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A7CD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СОВЕТ МУНИЦИПАЛЬНОГО РАЙОНА</w:t>
      </w:r>
    </w:p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A7CD8">
        <w:rPr>
          <w:rFonts w:ascii="Times New Roman" w:hAnsi="Times New Roman" w:cs="Times New Roman"/>
          <w:b/>
          <w:bCs/>
          <w:kern w:val="32"/>
          <w:sz w:val="28"/>
          <w:szCs w:val="28"/>
        </w:rPr>
        <w:t>«ОЛОВЯННИНСКИЙ РАЙОН» ЗАБАЙКАЛЬСКОГО КРАЯ</w:t>
      </w:r>
    </w:p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A7CD8">
        <w:rPr>
          <w:rFonts w:ascii="Times New Roman" w:hAnsi="Times New Roman" w:cs="Times New Roman"/>
          <w:b/>
          <w:bCs/>
          <w:kern w:val="32"/>
          <w:sz w:val="28"/>
          <w:szCs w:val="28"/>
        </w:rPr>
        <w:t>(семнадцатая сессия шестого созыва)</w:t>
      </w:r>
    </w:p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CD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CD8">
        <w:rPr>
          <w:rFonts w:ascii="Times New Roman" w:eastAsia="Times New Roman" w:hAnsi="Times New Roman" w:cs="Times New Roman"/>
          <w:sz w:val="28"/>
          <w:szCs w:val="28"/>
        </w:rPr>
        <w:t>пгт. Оловянная</w:t>
      </w:r>
    </w:p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CD8" w:rsidRPr="00AA7CD8" w:rsidRDefault="0058205B" w:rsidP="005A6D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декабря </w:t>
      </w:r>
      <w:r w:rsidR="00AA7CD8" w:rsidRPr="00AA7CD8">
        <w:rPr>
          <w:rFonts w:ascii="Times New Roman" w:eastAsia="Times New Roman" w:hAnsi="Times New Roman" w:cs="Times New Roman"/>
          <w:sz w:val="28"/>
          <w:szCs w:val="28"/>
        </w:rPr>
        <w:t xml:space="preserve">2020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A7CD8" w:rsidRPr="00AA7CD8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</w:p>
    <w:p w:rsidR="00AA7CD8" w:rsidRPr="00AA7CD8" w:rsidRDefault="00AA7CD8" w:rsidP="005A6D48">
      <w:pPr>
        <w:spacing w:after="0" w:line="240" w:lineRule="auto"/>
        <w:contextualSpacing/>
        <w:rPr>
          <w:bCs/>
          <w:kern w:val="32"/>
          <w:sz w:val="28"/>
          <w:szCs w:val="28"/>
        </w:rPr>
      </w:pPr>
      <w:r w:rsidRPr="00AA7C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D07E8" w:rsidRPr="005A6D48" w:rsidRDefault="005A6D48" w:rsidP="005A6D4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2D07E8"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Порядке организации и ведения регистра</w:t>
      </w:r>
    </w:p>
    <w:p w:rsidR="00541E8C" w:rsidRPr="005A6D48" w:rsidRDefault="002D07E8" w:rsidP="005A6D4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муниципальных нормативных правовых актов </w:t>
      </w:r>
    </w:p>
    <w:p w:rsidR="002D07E8" w:rsidRPr="005A6D48" w:rsidRDefault="00AA7CD8" w:rsidP="005A6D4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«</w:t>
      </w:r>
      <w:r w:rsidR="003D5C21"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Оловяннинск</w:t>
      </w:r>
      <w:r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3D5C21"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</w:t>
      </w:r>
      <w:r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D07E8" w:rsidRPr="005A6D48" w:rsidRDefault="002D07E8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4D2" w:rsidRDefault="00EF14D2" w:rsidP="005A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D4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AA7CD8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главой 10 Закона Забайкальского края от </w:t>
      </w:r>
      <w:r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10 июня 2020года № 1826-ЗЗК "Об отдельных вопросах организации местного самоуправления в Забайкальском крае", постановлением Правительства Забайкальского края  № 409 от 09 октября 2020г "Об утверждении Положения о некоторых вопросах ведения регистра </w:t>
      </w:r>
      <w:r w:rsidR="00F50053" w:rsidRPr="005A6D4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Забайкальского края", </w:t>
      </w:r>
      <w:r w:rsidRPr="005A6D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"Оловяннинский район" </w:t>
      </w:r>
    </w:p>
    <w:p w:rsidR="005A6D48" w:rsidRPr="005A6D48" w:rsidRDefault="005A6D48" w:rsidP="005A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4D2" w:rsidRDefault="00EF14D2" w:rsidP="005A6D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6D48" w:rsidRPr="005A6D48" w:rsidRDefault="005A6D48" w:rsidP="005A6D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CDF" w:rsidRPr="006E4CDF" w:rsidRDefault="00EF14D2" w:rsidP="006E4CDF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DF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2D07E8" w:rsidRPr="006E4CDF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прилагаемый</w:t>
      </w:r>
      <w:r w:rsidR="00F50053" w:rsidRPr="006E4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7E8" w:rsidRPr="006E4CDF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541E8C" w:rsidRPr="006E4C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07E8" w:rsidRPr="006E4CDF">
        <w:rPr>
          <w:rFonts w:ascii="Times New Roman" w:hAnsi="Times New Roman" w:cs="Times New Roman"/>
          <w:color w:val="000000"/>
          <w:sz w:val="28"/>
          <w:szCs w:val="28"/>
        </w:rPr>
        <w:t>к организации и ведения регистра</w:t>
      </w:r>
      <w:r w:rsidR="005A6D48" w:rsidRPr="006E4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7E8" w:rsidRPr="006E4C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нормативных правовых актов </w:t>
      </w:r>
      <w:r w:rsidR="005A6D48" w:rsidRPr="006E4CD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2D07E8" w:rsidRPr="006E4CDF">
        <w:rPr>
          <w:rFonts w:ascii="Times New Roman" w:hAnsi="Times New Roman" w:cs="Times New Roman"/>
          <w:color w:val="000000"/>
          <w:sz w:val="28"/>
          <w:szCs w:val="28"/>
        </w:rPr>
        <w:t>Оловяннинск</w:t>
      </w:r>
      <w:r w:rsidR="005A6D48" w:rsidRPr="006E4CDF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2D07E8" w:rsidRPr="006E4CD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5A6D48" w:rsidRPr="006E4CD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E4CDF" w:rsidRDefault="006E4CDF" w:rsidP="006E4CDF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D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  (обнародования).</w:t>
      </w:r>
    </w:p>
    <w:p w:rsidR="006E4CDF" w:rsidRDefault="006E4CDF" w:rsidP="006E4CDF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DF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  (обнародованию).</w:t>
      </w:r>
    </w:p>
    <w:p w:rsidR="006E4CDF" w:rsidRDefault="006E4CDF" w:rsidP="006E4CDF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D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решение  опубликовать  в   периодическом печатном издании  "Аргументы  и  факты  - Забайкалье"   и   разместить   на   официальном сайте муниципального района "Оловяннинский  район" в  информационно-телекоммуникационной сети "Интернет" по адресу: </w:t>
      </w:r>
      <w:proofErr w:type="spellStart"/>
      <w:r w:rsidRPr="006E4CDF">
        <w:rPr>
          <w:rFonts w:ascii="Times New Roman" w:hAnsi="Times New Roman" w:cs="Times New Roman"/>
          <w:color w:val="000000"/>
          <w:sz w:val="28"/>
          <w:szCs w:val="28"/>
        </w:rPr>
        <w:t>оловян</w:t>
      </w:r>
      <w:proofErr w:type="gramStart"/>
      <w:r w:rsidRPr="006E4CDF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6E4CDF">
        <w:rPr>
          <w:rFonts w:ascii="Times New Roman" w:hAnsi="Times New Roman" w:cs="Times New Roman"/>
          <w:color w:val="000000"/>
          <w:sz w:val="28"/>
          <w:szCs w:val="28"/>
        </w:rPr>
        <w:t>абайкальскийкрай.рф</w:t>
      </w:r>
      <w:proofErr w:type="spellEnd"/>
      <w:r w:rsidRPr="006E4C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CDF" w:rsidRDefault="006E4CDF" w:rsidP="006E4CDF">
      <w:pPr>
        <w:pStyle w:val="aa"/>
        <w:shd w:val="clear" w:color="auto" w:fill="FFFFFF"/>
        <w:suppressAutoHyphens/>
        <w:spacing w:after="0" w:line="240" w:lineRule="auto"/>
        <w:ind w:left="171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CDF" w:rsidRDefault="006E4CDF" w:rsidP="006E4CD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4D2" w:rsidRPr="006E4CDF" w:rsidRDefault="006E4CDF" w:rsidP="006E4CD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F14D2" w:rsidRPr="006E4CDF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EF14D2" w:rsidRPr="005A6D48" w:rsidRDefault="006E4CDF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41E8C" w:rsidRPr="005A6D48">
        <w:rPr>
          <w:rFonts w:ascii="Times New Roman" w:hAnsi="Times New Roman" w:cs="Times New Roman"/>
          <w:color w:val="000000"/>
          <w:sz w:val="28"/>
          <w:szCs w:val="28"/>
        </w:rPr>
        <w:t>"Оловяннинский</w:t>
      </w:r>
      <w:r w:rsidR="00CD6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район"                                              </w:t>
      </w:r>
      <w:r w:rsidR="00541E8C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D07E8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А.В.Антошкин</w:t>
      </w:r>
    </w:p>
    <w:p w:rsidR="00B15763" w:rsidRPr="005A6D48" w:rsidRDefault="00B1576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4D2" w:rsidRPr="005A6D48" w:rsidRDefault="006E4CDF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EF14D2" w:rsidRPr="005A6D48" w:rsidRDefault="006E4CDF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8A36B8" w:rsidRPr="005A6D48" w:rsidRDefault="006E4CDF" w:rsidP="005A6D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41E8C" w:rsidRPr="005A6D48">
        <w:rPr>
          <w:rFonts w:ascii="Times New Roman" w:hAnsi="Times New Roman" w:cs="Times New Roman"/>
          <w:color w:val="000000"/>
          <w:sz w:val="28"/>
          <w:szCs w:val="28"/>
        </w:rPr>
        <w:t>"Оловяннинский</w:t>
      </w:r>
      <w:r w:rsidR="00CD6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район"                                      </w:t>
      </w:r>
      <w:r w:rsidR="002D07E8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   С.Б.Бальжинимаева</w:t>
      </w:r>
    </w:p>
    <w:p w:rsidR="008A36B8" w:rsidRPr="005A6D48" w:rsidRDefault="008A36B8" w:rsidP="005A6D48">
      <w:pPr>
        <w:spacing w:after="0" w:line="240" w:lineRule="auto"/>
        <w:ind w:left="6804"/>
        <w:contextualSpacing/>
        <w:jc w:val="center"/>
        <w:rPr>
          <w:sz w:val="28"/>
          <w:szCs w:val="28"/>
        </w:rPr>
      </w:pPr>
    </w:p>
    <w:p w:rsidR="008A36B8" w:rsidRPr="005A6D48" w:rsidRDefault="008A36B8" w:rsidP="005A6D48">
      <w:pPr>
        <w:spacing w:after="0" w:line="240" w:lineRule="auto"/>
        <w:ind w:right="1"/>
        <w:contextualSpacing/>
        <w:jc w:val="center"/>
        <w:rPr>
          <w:b/>
          <w:sz w:val="28"/>
          <w:szCs w:val="28"/>
        </w:rPr>
      </w:pPr>
    </w:p>
    <w:p w:rsidR="002D07E8" w:rsidRPr="005A6D48" w:rsidRDefault="002D07E8" w:rsidP="005A6D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D48">
        <w:rPr>
          <w:rFonts w:ascii="Times New Roman" w:hAnsi="Times New Roman" w:cs="Times New Roman"/>
          <w:sz w:val="28"/>
          <w:szCs w:val="28"/>
        </w:rPr>
        <w:br w:type="page"/>
      </w:r>
    </w:p>
    <w:p w:rsidR="008A36B8" w:rsidRPr="000529A3" w:rsidRDefault="006E4CDF" w:rsidP="005A6D48">
      <w:pPr>
        <w:spacing w:after="0" w:line="240" w:lineRule="auto"/>
        <w:ind w:right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29A3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2D07E8" w:rsidRPr="000529A3">
        <w:rPr>
          <w:rFonts w:ascii="Times New Roman" w:hAnsi="Times New Roman" w:cs="Times New Roman"/>
          <w:sz w:val="20"/>
          <w:szCs w:val="20"/>
        </w:rPr>
        <w:t>твержден</w:t>
      </w:r>
    </w:p>
    <w:p w:rsidR="008A36B8" w:rsidRPr="000529A3" w:rsidRDefault="008A36B8" w:rsidP="005A6D48">
      <w:pPr>
        <w:spacing w:after="0" w:line="240" w:lineRule="auto"/>
        <w:ind w:right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29A3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8D704B" w:rsidRPr="000529A3">
        <w:rPr>
          <w:rFonts w:ascii="Times New Roman" w:hAnsi="Times New Roman" w:cs="Times New Roman"/>
          <w:sz w:val="20"/>
          <w:szCs w:val="20"/>
        </w:rPr>
        <w:t>С</w:t>
      </w:r>
      <w:r w:rsidRPr="000529A3">
        <w:rPr>
          <w:rFonts w:ascii="Times New Roman" w:hAnsi="Times New Roman" w:cs="Times New Roman"/>
          <w:sz w:val="20"/>
          <w:szCs w:val="20"/>
        </w:rPr>
        <w:t>овета муниципального района</w:t>
      </w:r>
    </w:p>
    <w:p w:rsidR="008A36B8" w:rsidRPr="000529A3" w:rsidRDefault="008A36B8" w:rsidP="005A6D48">
      <w:pPr>
        <w:spacing w:after="0" w:line="240" w:lineRule="auto"/>
        <w:ind w:right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29A3">
        <w:rPr>
          <w:rFonts w:ascii="Times New Roman" w:hAnsi="Times New Roman" w:cs="Times New Roman"/>
          <w:sz w:val="20"/>
          <w:szCs w:val="20"/>
        </w:rPr>
        <w:t>"Оловяннинский район"</w:t>
      </w:r>
    </w:p>
    <w:p w:rsidR="008A36B8" w:rsidRPr="000529A3" w:rsidRDefault="002D07E8" w:rsidP="005A6D48">
      <w:pPr>
        <w:spacing w:after="0" w:line="240" w:lineRule="auto"/>
        <w:ind w:right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29A3">
        <w:rPr>
          <w:rFonts w:ascii="Times New Roman" w:hAnsi="Times New Roman" w:cs="Times New Roman"/>
          <w:sz w:val="20"/>
          <w:szCs w:val="20"/>
        </w:rPr>
        <w:t>№</w:t>
      </w:r>
      <w:r w:rsidR="0058205B">
        <w:rPr>
          <w:rFonts w:ascii="Times New Roman" w:hAnsi="Times New Roman" w:cs="Times New Roman"/>
          <w:sz w:val="20"/>
          <w:szCs w:val="20"/>
        </w:rPr>
        <w:t xml:space="preserve"> 202 от 25.12.</w:t>
      </w:r>
      <w:r w:rsidR="008A36B8" w:rsidRPr="000529A3">
        <w:rPr>
          <w:rFonts w:ascii="Times New Roman" w:hAnsi="Times New Roman" w:cs="Times New Roman"/>
          <w:sz w:val="20"/>
          <w:szCs w:val="20"/>
        </w:rPr>
        <w:t>2020г</w:t>
      </w:r>
    </w:p>
    <w:p w:rsidR="008D704B" w:rsidRDefault="008D704B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704B" w:rsidRPr="000529A3" w:rsidRDefault="008D704B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2D07E8" w:rsidRPr="000529A3" w:rsidRDefault="008D704B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организации и ведения</w:t>
      </w:r>
      <w:r w:rsidR="002D07E8"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регистра муниципальных нормативных правовых актов </w:t>
      </w:r>
      <w:r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«</w:t>
      </w:r>
      <w:r w:rsidR="00EB000A"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Оловяннинск</w:t>
      </w:r>
      <w:r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ий </w:t>
      </w:r>
      <w:r w:rsidR="00EB000A"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</w:t>
      </w:r>
      <w:r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541E8C" w:rsidRPr="000529A3" w:rsidRDefault="00541E8C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07E8" w:rsidRPr="000529A3" w:rsidRDefault="008A36B8" w:rsidP="00942CAE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50"/>
      <w:bookmarkEnd w:id="0"/>
      <w:r w:rsidRPr="000529A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2D07E8" w:rsidRPr="000529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36B8" w:rsidRPr="000529A3" w:rsidRDefault="002D07E8" w:rsidP="008D704B">
      <w:pPr>
        <w:pStyle w:val="ConsPlusNormal"/>
        <w:ind w:left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1.</w:t>
      </w:r>
      <w:r w:rsidR="008D704B" w:rsidRPr="000529A3">
        <w:rPr>
          <w:rFonts w:ascii="Times New Roman" w:hAnsi="Times New Roman" w:cs="Times New Roman"/>
          <w:sz w:val="24"/>
          <w:szCs w:val="24"/>
        </w:rPr>
        <w:t xml:space="preserve">1 </w:t>
      </w:r>
      <w:r w:rsidRPr="000529A3">
        <w:rPr>
          <w:rFonts w:ascii="Times New Roman" w:hAnsi="Times New Roman" w:cs="Times New Roman"/>
          <w:sz w:val="24"/>
          <w:szCs w:val="24"/>
        </w:rPr>
        <w:t>Понятие регистра</w:t>
      </w:r>
      <w:r w:rsidR="008D704B" w:rsidRPr="000529A3">
        <w:rPr>
          <w:rFonts w:ascii="Times New Roman" w:hAnsi="Times New Roman" w:cs="Times New Roman"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актов.</w:t>
      </w:r>
    </w:p>
    <w:p w:rsidR="00222233" w:rsidRPr="000529A3" w:rsidRDefault="00222233" w:rsidP="005A6D48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bCs/>
          <w:sz w:val="24"/>
          <w:szCs w:val="24"/>
        </w:rPr>
        <w:t xml:space="preserve">Регистр ведется с 1 января 2009 года в целях </w:t>
      </w:r>
      <w:r w:rsidRPr="000529A3">
        <w:rPr>
          <w:rFonts w:ascii="Times New Roman" w:hAnsi="Times New Roman" w:cs="Times New Roman"/>
          <w:sz w:val="24"/>
          <w:szCs w:val="24"/>
        </w:rPr>
        <w:t xml:space="preserve">обеспечения верховенства </w:t>
      </w:r>
      <w:hyperlink r:id="rId8" w:history="1">
        <w:r w:rsidRPr="000529A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529A3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федеральных законов, учета </w:t>
      </w:r>
      <w:r w:rsidRPr="000529A3">
        <w:rPr>
          <w:rFonts w:ascii="Times New Roman" w:hAnsi="Times New Roman" w:cs="Times New Roman"/>
          <w:sz w:val="24"/>
          <w:szCs w:val="24"/>
        </w:rPr>
        <w:br/>
        <w:t xml:space="preserve">и систематизации муниципальных нормативных правовых актов, реализации конституционного права граждан на получение достоверной информации </w:t>
      </w:r>
      <w:r w:rsidRPr="000529A3">
        <w:rPr>
          <w:rFonts w:ascii="Times New Roman" w:hAnsi="Times New Roman" w:cs="Times New Roman"/>
          <w:sz w:val="24"/>
          <w:szCs w:val="24"/>
        </w:rPr>
        <w:br/>
        <w:t>и 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</w:r>
      <w:proofErr w:type="gramEnd"/>
    </w:p>
    <w:p w:rsidR="00222233" w:rsidRPr="000529A3" w:rsidRDefault="00222233" w:rsidP="005A6D48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Регистр представляет собой совокупность муниципальных нормативных правовых актов, в том числе оформленных в виде правовых актов решений, принятых на местном референдуме (сходе граждан), и сведений о них.</w:t>
      </w:r>
    </w:p>
    <w:p w:rsidR="00222233" w:rsidRPr="000529A3" w:rsidRDefault="00222233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Регистр является составной частью Федерального регистра муниципальных нормативных правовых актов. В этой связи муниципальные нормативные правовые акты (далее – МНПА) и дополнительные сведения к ним, включенные в Регистр, размещены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(далее – сеть Интернет) по адресам: </w:t>
      </w:r>
      <w:hyperlink r:id="rId9" w:history="1">
        <w:r w:rsidRPr="000529A3">
          <w:rPr>
            <w:rStyle w:val="a3"/>
            <w:rFonts w:ascii="Times New Roman" w:hAnsi="Times New Roman"/>
            <w:sz w:val="24"/>
            <w:szCs w:val="24"/>
          </w:rPr>
          <w:t>http://pravo.mi</w:t>
        </w:r>
        <w:r w:rsidRPr="000529A3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Pr="000529A3">
          <w:rPr>
            <w:rStyle w:val="a3"/>
            <w:rFonts w:ascii="Times New Roman" w:hAnsi="Times New Roman"/>
            <w:sz w:val="24"/>
            <w:szCs w:val="24"/>
          </w:rPr>
          <w:t>just.ru</w:t>
        </w:r>
      </w:hyperlink>
      <w:r w:rsidRPr="000529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0529A3">
          <w:rPr>
            <w:rStyle w:val="a3"/>
            <w:rFonts w:ascii="Times New Roman" w:hAnsi="Times New Roman"/>
            <w:sz w:val="24"/>
            <w:szCs w:val="24"/>
          </w:rPr>
          <w:t>http://право-минюст.рф</w:t>
        </w:r>
      </w:hyperlink>
      <w:r w:rsidRPr="000529A3">
        <w:rPr>
          <w:rFonts w:ascii="Times New Roman" w:hAnsi="Times New Roman" w:cs="Times New Roman"/>
          <w:sz w:val="24"/>
          <w:szCs w:val="24"/>
        </w:rPr>
        <w:t>.</w:t>
      </w:r>
    </w:p>
    <w:p w:rsidR="00222233" w:rsidRPr="000529A3" w:rsidRDefault="00222233" w:rsidP="005A6D4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Информация о ведении Регистра доступна в сети Интернет на официальном портале органов власти Забайкальского края по адресу: </w:t>
      </w:r>
      <w:hyperlink r:id="rId11" w:history="1">
        <w:r w:rsidRPr="000529A3">
          <w:rPr>
            <w:rStyle w:val="a3"/>
            <w:rFonts w:ascii="Times New Roman" w:hAnsi="Times New Roman"/>
            <w:sz w:val="24"/>
            <w:szCs w:val="24"/>
          </w:rPr>
          <w:t>https://75.ru</w:t>
        </w:r>
      </w:hyperlink>
      <w:r w:rsidRPr="000529A3">
        <w:rPr>
          <w:rFonts w:ascii="Times New Roman" w:hAnsi="Times New Roman" w:cs="Times New Roman"/>
          <w:sz w:val="24"/>
          <w:szCs w:val="24"/>
        </w:rPr>
        <w:t xml:space="preserve"> (Местное самоуправление/Рекомендации/РЕГИСТР муниципальных нормативных правовых актов Забайкальского края).</w:t>
      </w:r>
    </w:p>
    <w:p w:rsidR="00222233" w:rsidRPr="000529A3" w:rsidRDefault="00222233" w:rsidP="00942CAE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29A3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 w:rsidRPr="000529A3">
        <w:rPr>
          <w:rFonts w:ascii="Times New Roman" w:hAnsi="Times New Roman" w:cs="Times New Roman"/>
          <w:color w:val="auto"/>
          <w:sz w:val="24"/>
          <w:szCs w:val="24"/>
        </w:rPr>
        <w:t>. Определение нормативности правового акта.</w:t>
      </w:r>
    </w:p>
    <w:p w:rsidR="00222233" w:rsidRPr="000529A3" w:rsidRDefault="00EB000A" w:rsidP="005A6D48">
      <w:pPr>
        <w:pStyle w:val="Style11"/>
        <w:widowControl/>
        <w:suppressAutoHyphens/>
        <w:spacing w:line="240" w:lineRule="auto"/>
        <w:ind w:firstLine="567"/>
        <w:contextualSpacing/>
        <w:rPr>
          <w:rStyle w:val="FontStyle37"/>
          <w:sz w:val="24"/>
          <w:szCs w:val="24"/>
        </w:rPr>
      </w:pPr>
      <w:r w:rsidRPr="000529A3">
        <w:rPr>
          <w:rStyle w:val="FontStyle37"/>
          <w:sz w:val="24"/>
          <w:szCs w:val="24"/>
        </w:rPr>
        <w:t>2</w:t>
      </w:r>
      <w:r w:rsidR="00222233" w:rsidRPr="000529A3">
        <w:rPr>
          <w:rStyle w:val="FontStyle37"/>
          <w:sz w:val="24"/>
          <w:szCs w:val="24"/>
        </w:rPr>
        <w:t xml:space="preserve">.1.Муниципальные правовые акты подлежат включению в Регистр, если они носят нормативный характер. Также в Регистр включаются муниципальные правовые акты ненормативного характера, если они вносят изменения </w:t>
      </w:r>
      <w:r w:rsidR="00222233" w:rsidRPr="000529A3">
        <w:rPr>
          <w:rStyle w:val="FontStyle37"/>
          <w:sz w:val="24"/>
          <w:szCs w:val="24"/>
        </w:rPr>
        <w:br/>
        <w:t>в муниципальные нормативные правовые акты.</w:t>
      </w:r>
    </w:p>
    <w:p w:rsidR="00222233" w:rsidRPr="000529A3" w:rsidRDefault="00EB000A" w:rsidP="005A6D48">
      <w:pPr>
        <w:pStyle w:val="Style11"/>
        <w:widowControl/>
        <w:suppressAutoHyphens/>
        <w:spacing w:line="240" w:lineRule="auto"/>
        <w:ind w:firstLine="567"/>
        <w:contextualSpacing/>
        <w:rPr>
          <w:rFonts w:ascii="Times New Roman" w:hAnsi="Times New Roman"/>
        </w:rPr>
      </w:pPr>
      <w:r w:rsidRPr="000529A3">
        <w:rPr>
          <w:rFonts w:ascii="Times New Roman" w:hAnsi="Times New Roman"/>
        </w:rPr>
        <w:t>2.2</w:t>
      </w:r>
      <w:r w:rsidR="00222233" w:rsidRPr="000529A3">
        <w:rPr>
          <w:rFonts w:ascii="Times New Roman" w:hAnsi="Times New Roman"/>
        </w:rPr>
        <w:t>. В пункте 2 постановления Пленума Верховного Суда РФ от 25 декабря 2018 года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 определены существенные признаки, характеризующие нормативный правовой акт.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bCs/>
          <w:sz w:val="24"/>
          <w:szCs w:val="24"/>
        </w:rPr>
        <w:t>Муниципальный нормати</w:t>
      </w:r>
      <w:r w:rsidRPr="000529A3">
        <w:rPr>
          <w:rFonts w:ascii="Times New Roman" w:hAnsi="Times New Roman" w:cs="Times New Roman"/>
          <w:b/>
          <w:sz w:val="24"/>
          <w:szCs w:val="24"/>
        </w:rPr>
        <w:t>вный правовой акт</w:t>
      </w:r>
      <w:r w:rsidR="00942CAE" w:rsidRPr="000529A3">
        <w:rPr>
          <w:rFonts w:ascii="Times New Roman" w:hAnsi="Times New Roman" w:cs="Times New Roman"/>
          <w:b/>
          <w:sz w:val="24"/>
          <w:szCs w:val="24"/>
        </w:rPr>
        <w:t>: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- издание правового акта в установленном порядке </w:t>
      </w:r>
      <w:proofErr w:type="spellStart"/>
      <w:r w:rsidRPr="000529A3">
        <w:rPr>
          <w:rFonts w:ascii="Times New Roman" w:hAnsi="Times New Roman" w:cs="Times New Roman"/>
          <w:sz w:val="24"/>
          <w:szCs w:val="24"/>
        </w:rPr>
        <w:t>управомоченным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или должностным лицом местного самоуправления;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- наличие в правовом акте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Style w:val="FontStyle37"/>
          <w:b/>
          <w:sz w:val="24"/>
          <w:szCs w:val="24"/>
        </w:rPr>
        <w:t>Включению в Регистр подлежат: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- </w:t>
      </w:r>
      <w:r w:rsidRPr="000529A3">
        <w:rPr>
          <w:rStyle w:val="FontStyle37"/>
          <w:sz w:val="24"/>
          <w:szCs w:val="24"/>
        </w:rPr>
        <w:t>все действующие муниципальные акты, в том числе оформленные в виде правовых актов решения, принятые на местном референдуме (сходе граждан), вне зависимости от срока их действия, дополнительные сведения к ним;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- </w:t>
      </w:r>
      <w:r w:rsidRPr="000529A3">
        <w:rPr>
          <w:rStyle w:val="FontStyle37"/>
          <w:sz w:val="24"/>
          <w:szCs w:val="24"/>
        </w:rPr>
        <w:t>муниципальные акты, изменяющие (дополняющие) акт в целом (новая редакция) или его часть;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- </w:t>
      </w:r>
      <w:r w:rsidRPr="000529A3">
        <w:rPr>
          <w:rStyle w:val="FontStyle37"/>
          <w:sz w:val="24"/>
          <w:szCs w:val="24"/>
        </w:rPr>
        <w:t xml:space="preserve">муниципальные акты, содержащие положения об отмене, признании </w:t>
      </w:r>
      <w:proofErr w:type="gramStart"/>
      <w:r w:rsidRPr="000529A3">
        <w:rPr>
          <w:rStyle w:val="FontStyle37"/>
          <w:sz w:val="24"/>
          <w:szCs w:val="24"/>
        </w:rPr>
        <w:t>утратившим</w:t>
      </w:r>
      <w:proofErr w:type="gramEnd"/>
      <w:r w:rsidRPr="000529A3">
        <w:rPr>
          <w:rStyle w:val="FontStyle37"/>
          <w:sz w:val="24"/>
          <w:szCs w:val="24"/>
        </w:rPr>
        <w:t xml:space="preserve"> силу, продлении срока действия, приостановлении действия акта, признании недействующим;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Style w:val="FontStyle37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529A3">
        <w:rPr>
          <w:rStyle w:val="FontStyle37"/>
          <w:sz w:val="24"/>
          <w:szCs w:val="24"/>
        </w:rPr>
        <w:t>муниципальные акты, устанавливающие порядок, сроки ввода в действие (вступления в силу) основного акта в целом или его частей, а также содержащие иную информацию о состоянии или изменении реквизитов муниципального акта;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Style w:val="FontStyle37"/>
          <w:sz w:val="24"/>
          <w:szCs w:val="24"/>
        </w:rPr>
        <w:t>- муниципальные акты, вносящие в основной акт изменения ненормативного характера (например, изменяющие поименный состав комиссии или наименование органа);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- муниципальные акты, принятые в соответствии с модельными муниципальными правовыми актами, включенными в Сборник модельных муниципальных правовых актов (размещены по адресу: </w:t>
      </w:r>
      <w:hyperlink r:id="rId12" w:history="1">
        <w:r w:rsidRPr="000529A3">
          <w:rPr>
            <w:rStyle w:val="a3"/>
            <w:rFonts w:ascii="Times New Roman" w:hAnsi="Times New Roman"/>
            <w:sz w:val="24"/>
            <w:szCs w:val="24"/>
          </w:rPr>
          <w:t>https://75.ru/mestnoe-samoupravlenie/sbornik-model-nyh-municipal-nyh-pravovyh-aktov</w:t>
        </w:r>
      </w:hyperlink>
      <w:r w:rsidRPr="000529A3">
        <w:rPr>
          <w:rFonts w:ascii="Times New Roman" w:hAnsi="Times New Roman" w:cs="Times New Roman"/>
          <w:sz w:val="24"/>
          <w:szCs w:val="24"/>
        </w:rPr>
        <w:t>);</w:t>
      </w:r>
    </w:p>
    <w:p w:rsidR="00222233" w:rsidRPr="000529A3" w:rsidRDefault="00F95FAC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- </w:t>
      </w:r>
      <w:r w:rsidR="00222233" w:rsidRPr="000529A3">
        <w:rPr>
          <w:rFonts w:ascii="Times New Roman" w:hAnsi="Times New Roman" w:cs="Times New Roman"/>
          <w:sz w:val="24"/>
          <w:szCs w:val="24"/>
        </w:rPr>
        <w:t xml:space="preserve">муниципальные акты, указанные в примерном перечне актов, подлежащих включению (включенных) в Регистр (размещены по адресу: </w:t>
      </w:r>
      <w:hyperlink r:id="rId13" w:history="1">
        <w:r w:rsidR="00222233" w:rsidRPr="000529A3">
          <w:rPr>
            <w:rStyle w:val="a3"/>
            <w:rFonts w:ascii="Times New Roman" w:hAnsi="Times New Roman"/>
            <w:sz w:val="24"/>
            <w:szCs w:val="24"/>
          </w:rPr>
          <w:t>https://75.ru/mestnoe-samoupravlenie/rekomendacii/128178-obzory</w:t>
        </w:r>
      </w:hyperlink>
      <w:r w:rsidR="00222233" w:rsidRPr="000529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5FAC" w:rsidRPr="000529A3" w:rsidRDefault="00F95FAC" w:rsidP="005A6D48">
      <w:pPr>
        <w:pStyle w:val="ConsPlusNormal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2.</w:t>
      </w:r>
      <w:r w:rsidR="0096300B" w:rsidRPr="000529A3">
        <w:rPr>
          <w:rFonts w:ascii="Times New Roman" w:hAnsi="Times New Roman" w:cs="Times New Roman"/>
          <w:sz w:val="24"/>
          <w:szCs w:val="24"/>
        </w:rPr>
        <w:t>3</w:t>
      </w:r>
      <w:r w:rsidRPr="000529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29A3">
        <w:rPr>
          <w:rFonts w:ascii="Times New Roman" w:hAnsi="Times New Roman" w:cs="Times New Roman"/>
          <w:sz w:val="24"/>
          <w:szCs w:val="24"/>
        </w:rPr>
        <w:t>В Регистр не включаются</w:t>
      </w:r>
      <w:r w:rsidRPr="000529A3">
        <w:rPr>
          <w:rFonts w:ascii="Times New Roman" w:hAnsi="Times New Roman" w:cs="Times New Roman"/>
          <w:b/>
          <w:sz w:val="24"/>
          <w:szCs w:val="24"/>
        </w:rPr>
        <w:t>:</w:t>
      </w:r>
    </w:p>
    <w:p w:rsidR="00F95FAC" w:rsidRPr="000529A3" w:rsidRDefault="00F95FAC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 муниципальные нормативные правовые акты, не действующие на 1 января 2009 года;</w:t>
      </w:r>
    </w:p>
    <w:p w:rsidR="00F95FAC" w:rsidRPr="000529A3" w:rsidRDefault="00F95FAC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 уставы муниципальных образований, муниципальные правовые акты о внесении изменений и дополнений в устав муниципального образования;</w:t>
      </w:r>
    </w:p>
    <w:p w:rsidR="00F95FAC" w:rsidRPr="000529A3" w:rsidRDefault="00F95FAC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3) муниципальные акты, указанные в Методических рекомендациях «Примерный перечень муниципальных правовых актов, не подлежащих включению в регистр муниципальных нормативных правовых актов», утвержденных Министерством юстиции Российской Федерации 15 декабря 2011 года № 17/91789-ВЕ.</w:t>
      </w:r>
    </w:p>
    <w:p w:rsidR="0096300B" w:rsidRPr="000529A3" w:rsidRDefault="0096300B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FAC" w:rsidRPr="000529A3" w:rsidRDefault="00F95FAC" w:rsidP="0096300B">
      <w:pPr>
        <w:pStyle w:val="aa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</w:rPr>
        <w:t xml:space="preserve">Порядок направления нормативных правовых актов </w:t>
      </w:r>
      <w:r w:rsidR="0096300B" w:rsidRPr="000529A3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</w:t>
      </w:r>
      <w:r w:rsidRPr="000529A3">
        <w:rPr>
          <w:rFonts w:ascii="Times New Roman" w:hAnsi="Times New Roman" w:cs="Times New Roman"/>
          <w:b/>
          <w:sz w:val="24"/>
          <w:szCs w:val="24"/>
        </w:rPr>
        <w:t xml:space="preserve"> район в уполномоченный орган для включения в краевой регистр муниципальных нормативных правовых актов</w:t>
      </w:r>
    </w:p>
    <w:p w:rsidR="0096300B" w:rsidRPr="000529A3" w:rsidRDefault="0096300B" w:rsidP="0096300B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5F17" w:rsidRPr="00E65F17" w:rsidRDefault="008A36B8" w:rsidP="00E65F17">
      <w:pPr>
        <w:pStyle w:val="aa"/>
        <w:numPr>
          <w:ilvl w:val="1"/>
          <w:numId w:val="3"/>
        </w:numPr>
        <w:tabs>
          <w:tab w:val="left" w:pos="540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E65F17">
        <w:rPr>
          <w:rFonts w:ascii="Times New Roman" w:hAnsi="Times New Roman" w:cs="Times New Roman"/>
          <w:sz w:val="24"/>
          <w:szCs w:val="24"/>
        </w:rPr>
        <w:t xml:space="preserve">Направление органами местного самоуправления городских (сельских) поселений </w:t>
      </w:r>
      <w:r w:rsidR="00E65F17" w:rsidRPr="00E65F17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F95FAC" w:rsidRPr="00E65F17">
        <w:rPr>
          <w:rFonts w:ascii="Times New Roman" w:hAnsi="Times New Roman" w:cs="Times New Roman"/>
          <w:sz w:val="24"/>
          <w:szCs w:val="24"/>
        </w:rPr>
        <w:t>Оловяннинск</w:t>
      </w:r>
      <w:r w:rsidR="00E65F17" w:rsidRPr="00E65F17">
        <w:rPr>
          <w:rFonts w:ascii="Times New Roman" w:hAnsi="Times New Roman" w:cs="Times New Roman"/>
          <w:sz w:val="24"/>
          <w:szCs w:val="24"/>
        </w:rPr>
        <w:t xml:space="preserve">ий </w:t>
      </w:r>
      <w:r w:rsidR="00F95FAC" w:rsidRPr="00E65F17">
        <w:rPr>
          <w:rFonts w:ascii="Times New Roman" w:hAnsi="Times New Roman" w:cs="Times New Roman"/>
          <w:sz w:val="24"/>
          <w:szCs w:val="24"/>
        </w:rPr>
        <w:t>район</w:t>
      </w:r>
      <w:r w:rsidR="00E65F17" w:rsidRPr="00E65F17">
        <w:rPr>
          <w:rFonts w:ascii="Times New Roman" w:hAnsi="Times New Roman" w:cs="Times New Roman"/>
          <w:sz w:val="24"/>
          <w:szCs w:val="24"/>
        </w:rPr>
        <w:t>»</w:t>
      </w:r>
      <w:r w:rsidR="00F95FAC" w:rsidRPr="00E65F17">
        <w:rPr>
          <w:rFonts w:ascii="Times New Roman" w:hAnsi="Times New Roman" w:cs="Times New Roman"/>
          <w:sz w:val="24"/>
          <w:szCs w:val="24"/>
        </w:rPr>
        <w:t xml:space="preserve"> </w:t>
      </w:r>
      <w:r w:rsidRPr="00E65F17">
        <w:rPr>
          <w:rFonts w:ascii="Times New Roman" w:hAnsi="Times New Roman" w:cs="Times New Roman"/>
          <w:sz w:val="24"/>
          <w:szCs w:val="24"/>
        </w:rPr>
        <w:t xml:space="preserve">информации, </w:t>
      </w:r>
    </w:p>
    <w:p w:rsidR="008A36B8" w:rsidRPr="00E65F17" w:rsidRDefault="008A36B8" w:rsidP="00E65F17">
      <w:pPr>
        <w:pStyle w:val="aa"/>
        <w:tabs>
          <w:tab w:val="left" w:pos="540"/>
          <w:tab w:val="center" w:pos="5233"/>
        </w:tabs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5F17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E65F17">
        <w:rPr>
          <w:rFonts w:ascii="Times New Roman" w:hAnsi="Times New Roman" w:cs="Times New Roman"/>
          <w:sz w:val="24"/>
          <w:szCs w:val="24"/>
        </w:rPr>
        <w:t xml:space="preserve"> для ведения Регистра</w:t>
      </w:r>
      <w:r w:rsidR="008D4DD6" w:rsidRPr="00E65F17">
        <w:rPr>
          <w:rFonts w:ascii="Times New Roman" w:hAnsi="Times New Roman" w:cs="Times New Roman"/>
          <w:sz w:val="24"/>
          <w:szCs w:val="24"/>
        </w:rPr>
        <w:t>.</w:t>
      </w:r>
    </w:p>
    <w:p w:rsidR="00F4646E" w:rsidRPr="000529A3" w:rsidRDefault="00F95FAC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1.</w:t>
      </w:r>
      <w:r w:rsidR="00CB2542" w:rsidRPr="000529A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B2542" w:rsidRPr="000529A3">
        <w:rPr>
          <w:rFonts w:ascii="Times New Roman" w:hAnsi="Times New Roman" w:cs="Times New Roman"/>
          <w:sz w:val="24"/>
          <w:szCs w:val="24"/>
        </w:rPr>
        <w:t>Глава городского, сельского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 поселения обеспечивает направление информации, нео</w:t>
      </w:r>
      <w:r w:rsidR="00A327F7">
        <w:rPr>
          <w:rFonts w:ascii="Times New Roman" w:hAnsi="Times New Roman" w:cs="Times New Roman"/>
          <w:sz w:val="24"/>
          <w:szCs w:val="24"/>
        </w:rPr>
        <w:t>бходимой для ведения Регистра, Г</w:t>
      </w:r>
      <w:r w:rsidR="008A36B8" w:rsidRPr="000529A3">
        <w:rPr>
          <w:rFonts w:ascii="Times New Roman" w:hAnsi="Times New Roman" w:cs="Times New Roman"/>
          <w:sz w:val="24"/>
          <w:szCs w:val="24"/>
        </w:rPr>
        <w:t>лаве муниципального района</w:t>
      </w:r>
      <w:r w:rsidR="00A327F7">
        <w:rPr>
          <w:rFonts w:ascii="Times New Roman" w:hAnsi="Times New Roman" w:cs="Times New Roman"/>
          <w:sz w:val="24"/>
          <w:szCs w:val="24"/>
        </w:rPr>
        <w:t xml:space="preserve"> «Оловяннинский район»</w:t>
      </w:r>
      <w:r w:rsidR="008A36B8" w:rsidRPr="000529A3">
        <w:rPr>
          <w:rFonts w:ascii="Times New Roman" w:hAnsi="Times New Roman" w:cs="Times New Roman"/>
          <w:sz w:val="24"/>
          <w:szCs w:val="24"/>
        </w:rPr>
        <w:t>, в составе которого находится данное поселение, в течение пятнадцати календарных дней со дня принятия муниципальных нормативных правовых актов, в том числе оформленных в виде правовых актов решений, принятых на местном референдуме (сходе граждан), и следующих документов в электронном виде:</w:t>
      </w:r>
      <w:proofErr w:type="gramEnd"/>
    </w:p>
    <w:p w:rsidR="008A36B8" w:rsidRPr="000529A3" w:rsidRDefault="008A36B8" w:rsidP="006B0A6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</w:t>
      </w:r>
      <w:r w:rsidR="006B0A65">
        <w:rPr>
          <w:rFonts w:ascii="Times New Roman" w:hAnsi="Times New Roman" w:cs="Times New Roman"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sz w:val="24"/>
          <w:szCs w:val="24"/>
        </w:rPr>
        <w:t>сопроводительное письмо по форме согласно прило</w:t>
      </w:r>
      <w:r w:rsidR="008D4DD6" w:rsidRPr="000529A3">
        <w:rPr>
          <w:rFonts w:ascii="Times New Roman" w:hAnsi="Times New Roman" w:cs="Times New Roman"/>
          <w:sz w:val="24"/>
          <w:szCs w:val="24"/>
        </w:rPr>
        <w:t>жению № 1 к настоящему Порядку</w:t>
      </w:r>
      <w:r w:rsidRPr="000529A3">
        <w:rPr>
          <w:rFonts w:ascii="Times New Roman" w:hAnsi="Times New Roman" w:cs="Times New Roman"/>
          <w:sz w:val="24"/>
          <w:szCs w:val="24"/>
        </w:rPr>
        <w:t>;</w:t>
      </w:r>
    </w:p>
    <w:p w:rsidR="008A36B8" w:rsidRPr="000529A3" w:rsidRDefault="00F95FAC" w:rsidP="006B0A6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 копию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акта;</w:t>
      </w:r>
    </w:p>
    <w:p w:rsidR="008A36B8" w:rsidRPr="000529A3" w:rsidRDefault="006B0A65" w:rsidP="006B0A6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A36B8" w:rsidRPr="000529A3">
        <w:rPr>
          <w:rFonts w:ascii="Times New Roman" w:hAnsi="Times New Roman" w:cs="Times New Roman"/>
          <w:sz w:val="24"/>
          <w:szCs w:val="24"/>
        </w:rPr>
        <w:t>при направлении копии муниципального нормативного правового акта, изменяющего ранее принятый муниципальный нормативный правовой акт, одновременно направляются:</w:t>
      </w:r>
    </w:p>
    <w:p w:rsidR="008A36B8" w:rsidRPr="000529A3" w:rsidRDefault="008A36B8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а) копия ранее принятого муниципального нормативного правового акта, кроме случая, когда такой акт был включен Регистр;</w:t>
      </w:r>
    </w:p>
    <w:p w:rsidR="008A36B8" w:rsidRPr="000529A3" w:rsidRDefault="008A36B8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б) текст ранее принятого муниципального нормативного правового ак</w:t>
      </w:r>
      <w:r w:rsidR="00F95FAC" w:rsidRPr="000529A3">
        <w:rPr>
          <w:rFonts w:ascii="Times New Roman" w:hAnsi="Times New Roman" w:cs="Times New Roman"/>
          <w:sz w:val="24"/>
          <w:szCs w:val="24"/>
        </w:rPr>
        <w:t>та с учетом внесенных изменений, то есть его актуальная редакция;</w:t>
      </w:r>
    </w:p>
    <w:p w:rsidR="008A36B8" w:rsidRPr="000529A3" w:rsidRDefault="008A36B8" w:rsidP="006B0A6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4)</w:t>
      </w:r>
      <w:r w:rsidR="006B0A65">
        <w:rPr>
          <w:rFonts w:ascii="Times New Roman" w:hAnsi="Times New Roman" w:cs="Times New Roman"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sz w:val="24"/>
          <w:szCs w:val="24"/>
        </w:rPr>
        <w:t xml:space="preserve">при направлении копии муниципального нормативного правового акта, признающего утратившим силу (отменяющего) ранее принятый муниципальный нормативный правовой акт в целом или признающего утратившим силу (отменяющего) часть ранее принятого муниципального нормативного правового акта, одновременно направляется копия ранее принятого муниципального нормативного правового акта, кроме случая, когда такой акт внесен в Регистр; </w:t>
      </w:r>
      <w:proofErr w:type="gramEnd"/>
    </w:p>
    <w:p w:rsidR="008A36B8" w:rsidRPr="000529A3" w:rsidRDefault="008A36B8" w:rsidP="006B0A6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5)</w:t>
      </w:r>
      <w:r w:rsidR="006B0A65">
        <w:rPr>
          <w:rFonts w:ascii="Times New Roman" w:hAnsi="Times New Roman" w:cs="Times New Roman"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sz w:val="24"/>
          <w:szCs w:val="24"/>
        </w:rPr>
        <w:t>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(обнародованы), в виде справки по форме согласно п</w:t>
      </w:r>
      <w:r w:rsidR="008D4DD6" w:rsidRPr="000529A3">
        <w:rPr>
          <w:rFonts w:ascii="Times New Roman" w:hAnsi="Times New Roman" w:cs="Times New Roman"/>
          <w:sz w:val="24"/>
          <w:szCs w:val="24"/>
        </w:rPr>
        <w:t>риложению № 2 к настоящему Порядку</w:t>
      </w:r>
      <w:r w:rsidRPr="000529A3">
        <w:rPr>
          <w:rFonts w:ascii="Times New Roman" w:hAnsi="Times New Roman" w:cs="Times New Roman"/>
          <w:sz w:val="24"/>
          <w:szCs w:val="24"/>
        </w:rPr>
        <w:t>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</w:t>
      </w:r>
      <w:r w:rsidR="008A36B8" w:rsidRPr="000529A3">
        <w:rPr>
          <w:rFonts w:ascii="Times New Roman" w:hAnsi="Times New Roman" w:cs="Times New Roman"/>
          <w:sz w:val="24"/>
          <w:szCs w:val="24"/>
        </w:rPr>
        <w:t>. Документы, указанные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B779CF">
        <w:rPr>
          <w:rFonts w:ascii="Times New Roman" w:hAnsi="Times New Roman" w:cs="Times New Roman"/>
          <w:sz w:val="24"/>
          <w:szCs w:val="24"/>
        </w:rPr>
        <w:t>6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, должны быть подписаны электронной подписью главы городского (сельского) поселения, руководителя органа местного самоуправления или иного должностного лица местного самоуправления, которым был принят (издан) акт. 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A36B8" w:rsidRPr="000529A3">
        <w:rPr>
          <w:rFonts w:ascii="Times New Roman" w:hAnsi="Times New Roman" w:cs="Times New Roman"/>
          <w:sz w:val="24"/>
          <w:szCs w:val="24"/>
        </w:rPr>
        <w:t>. Документы в электронном виде, указанные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B779CF">
        <w:rPr>
          <w:rFonts w:ascii="Times New Roman" w:hAnsi="Times New Roman" w:cs="Times New Roman"/>
          <w:sz w:val="24"/>
          <w:szCs w:val="24"/>
        </w:rPr>
        <w:t>6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>, подготавливаются в формате *.</w:t>
      </w:r>
      <w:r w:rsidR="008A36B8" w:rsidRPr="000529A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A36B8" w:rsidRPr="000529A3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8A36B8" w:rsidRPr="000529A3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A36B8" w:rsidRPr="00052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Копия муниципального нормативного правового акта должна соответствовать тексту подлинника муниципального нормативного правового акта. </w:t>
      </w:r>
      <w:r w:rsidR="00F95FAC" w:rsidRPr="000529A3">
        <w:rPr>
          <w:rFonts w:ascii="Times New Roman" w:hAnsi="Times New Roman" w:cs="Times New Roman"/>
          <w:sz w:val="24"/>
          <w:szCs w:val="24"/>
        </w:rPr>
        <w:t>Указанный пакет документов оформляются по образцу</w:t>
      </w:r>
      <w:r w:rsidR="008D4DD6" w:rsidRPr="000529A3">
        <w:rPr>
          <w:rFonts w:ascii="Times New Roman" w:hAnsi="Times New Roman" w:cs="Times New Roman"/>
          <w:sz w:val="24"/>
          <w:szCs w:val="24"/>
        </w:rPr>
        <w:t>, представленному в Приложениях к настоящему Порядку.</w:t>
      </w:r>
    </w:p>
    <w:p w:rsidR="008D4DD6" w:rsidRPr="000529A3" w:rsidRDefault="008D4DD6" w:rsidP="00E65F1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При повторном направлении муниципального нормативного правового акта либо дополнительных сведений к нему после устранения выявленных нарушений, явившихся основанием для приостановки действий по внесению актов в регистр, в сопроводительном письме указывается, что нормативный правовой акт либо дополнительные сведения к нему направляются повторно, а также указываются дата и исходящий номер сопроводительного письма, с которым пакет документов был направлен первоначально.</w:t>
      </w:r>
      <w:proofErr w:type="gramEnd"/>
    </w:p>
    <w:p w:rsidR="00F4646E" w:rsidRPr="000529A3" w:rsidRDefault="00F4646E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297" w:rsidRPr="000529A3" w:rsidRDefault="00DC7297" w:rsidP="00E65F17">
      <w:pPr>
        <w:pStyle w:val="ConsPlusNormal"/>
        <w:ind w:left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3.2. Направление Советом  муниципального района </w:t>
      </w:r>
      <w:r w:rsidR="00E65F17">
        <w:rPr>
          <w:rFonts w:ascii="Times New Roman" w:hAnsi="Times New Roman" w:cs="Times New Roman"/>
          <w:sz w:val="24"/>
          <w:szCs w:val="24"/>
        </w:rPr>
        <w:t xml:space="preserve">«Оловяннинский район» </w:t>
      </w:r>
      <w:r w:rsidRPr="000529A3">
        <w:rPr>
          <w:rFonts w:ascii="Times New Roman" w:hAnsi="Times New Roman" w:cs="Times New Roman"/>
          <w:sz w:val="24"/>
          <w:szCs w:val="24"/>
        </w:rPr>
        <w:t>информации,</w:t>
      </w:r>
      <w:r w:rsidR="00E65F17">
        <w:rPr>
          <w:rFonts w:ascii="Times New Roman" w:hAnsi="Times New Roman" w:cs="Times New Roman"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sz w:val="24"/>
          <w:szCs w:val="24"/>
        </w:rPr>
        <w:t>необходимой для ведения Регистра.</w:t>
      </w:r>
    </w:p>
    <w:p w:rsidR="00DC7297" w:rsidRPr="000529A3" w:rsidRDefault="00A327F7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C7297" w:rsidRPr="000529A3">
        <w:rPr>
          <w:rFonts w:ascii="Times New Roman" w:hAnsi="Times New Roman" w:cs="Times New Roman"/>
          <w:sz w:val="24"/>
          <w:szCs w:val="24"/>
        </w:rPr>
        <w:t xml:space="preserve">Председатель Совета муниципального района </w:t>
      </w:r>
      <w:r w:rsidR="00E65F17">
        <w:rPr>
          <w:rFonts w:ascii="Times New Roman" w:hAnsi="Times New Roman" w:cs="Times New Roman"/>
          <w:sz w:val="24"/>
          <w:szCs w:val="24"/>
        </w:rPr>
        <w:t>«Оловяннинский район»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 обеспечивает направление информации, нео</w:t>
      </w:r>
      <w:r>
        <w:rPr>
          <w:rFonts w:ascii="Times New Roman" w:hAnsi="Times New Roman" w:cs="Times New Roman"/>
          <w:sz w:val="24"/>
          <w:szCs w:val="24"/>
        </w:rPr>
        <w:t>бходимой для ведения Регистра, Г</w:t>
      </w:r>
      <w:r w:rsidR="00DC7297" w:rsidRPr="000529A3">
        <w:rPr>
          <w:rFonts w:ascii="Times New Roman" w:hAnsi="Times New Roman" w:cs="Times New Roman"/>
          <w:sz w:val="24"/>
          <w:szCs w:val="24"/>
        </w:rPr>
        <w:t>лаве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«Оловяннинский район»</w:t>
      </w:r>
      <w:r w:rsidR="00DC7297" w:rsidRPr="000529A3">
        <w:rPr>
          <w:rFonts w:ascii="Times New Roman" w:hAnsi="Times New Roman" w:cs="Times New Roman"/>
          <w:sz w:val="24"/>
          <w:szCs w:val="24"/>
        </w:rPr>
        <w:t>, в течение пятнадцати календарных дней со дня принятия муниципальных нормативных правовых актов, в том числе оформленных в виде правовых актов решений, принятых на местном референдуме (сходе граждан), и следующих документов в электронном виде:</w:t>
      </w:r>
      <w:proofErr w:type="gramEnd"/>
    </w:p>
    <w:p w:rsidR="00DC7297" w:rsidRPr="000529A3" w:rsidRDefault="00DC7297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29A3">
        <w:rPr>
          <w:rFonts w:ascii="Times New Roman" w:hAnsi="Times New Roman" w:cs="Times New Roman"/>
          <w:sz w:val="24"/>
          <w:szCs w:val="24"/>
        </w:rPr>
        <w:t>сопроводительное письмо по форме согласно приложению № 3 к настоящему Порядку;</w:t>
      </w:r>
    </w:p>
    <w:p w:rsidR="00DC7297" w:rsidRPr="000529A3" w:rsidRDefault="00DC7297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 копию муниципального нормативного правового акта;</w:t>
      </w:r>
    </w:p>
    <w:p w:rsidR="00DC7297" w:rsidRPr="000529A3" w:rsidRDefault="00DC7297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3) при направлении копии муниципального нормативного правового акта, изменяющего ранее принятый муниципальный нормативный правовой акт, одновременно направляются:</w:t>
      </w:r>
    </w:p>
    <w:p w:rsidR="00DC7297" w:rsidRPr="000529A3" w:rsidRDefault="00DC7297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а) копия ранее принятого муниципального нормативного правового акта, кроме случая, когда такой акт был включен Регистр;</w:t>
      </w:r>
    </w:p>
    <w:p w:rsidR="00DC7297" w:rsidRPr="000529A3" w:rsidRDefault="00DC7297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б) текст ранее принятого муниципального нормативного правового акта с учетом внесенных изменений, то есть его актуальная редакция;</w:t>
      </w:r>
    </w:p>
    <w:p w:rsidR="00DC7297" w:rsidRPr="000529A3" w:rsidRDefault="00DC7297" w:rsidP="007158E6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 xml:space="preserve">4) при направлении копии муниципального нормативного правового акта, признающего утратившим силу (отменяющего) ранее принятый муниципальный нормативный правовой акт в целом или признающего утратившим силу (отменяющего) часть ранее принятого муниципального нормативного правового акта, одновременно направляется копия ранее принятого муниципального нормативного правового акта, кроме случая, когда такой акт внесен в Регистр; </w:t>
      </w:r>
      <w:proofErr w:type="gramEnd"/>
    </w:p>
    <w:p w:rsidR="00DC7297" w:rsidRPr="000529A3" w:rsidRDefault="00DC7297" w:rsidP="007158E6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5) 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(обнародованы), в виде справки по форме согласно приложению № 2 к настоящему Порядку.</w:t>
      </w:r>
    </w:p>
    <w:p w:rsidR="00DC7297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. Документы, указанные в </w:t>
      </w:r>
      <w:r w:rsidR="005D5C8B">
        <w:rPr>
          <w:rFonts w:ascii="Times New Roman" w:hAnsi="Times New Roman" w:cs="Times New Roman"/>
          <w:sz w:val="24"/>
          <w:szCs w:val="24"/>
        </w:rPr>
        <w:t>пункте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 </w:t>
      </w:r>
      <w:r w:rsidR="00B779CF">
        <w:rPr>
          <w:rFonts w:ascii="Times New Roman" w:hAnsi="Times New Roman" w:cs="Times New Roman"/>
          <w:sz w:val="24"/>
          <w:szCs w:val="24"/>
        </w:rPr>
        <w:t>6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 настоящего Порядка, должны быть подписаны электронной подписью главы городского (сельского) поселения, руководителя органа местного самоуправления или иного должностного лица местного самоуправления, которым был принят (издан) акт. </w:t>
      </w:r>
    </w:p>
    <w:p w:rsidR="00EB000A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. Документы в электронном виде, указанные в пункте </w:t>
      </w:r>
      <w:r w:rsidR="00B779CF">
        <w:rPr>
          <w:rFonts w:ascii="Times New Roman" w:hAnsi="Times New Roman" w:cs="Times New Roman"/>
          <w:sz w:val="24"/>
          <w:szCs w:val="24"/>
        </w:rPr>
        <w:t>6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подготавливаются в формате *.</w:t>
      </w:r>
      <w:r w:rsidR="00DC7297" w:rsidRPr="000529A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DC7297" w:rsidRPr="000529A3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DC7297" w:rsidRPr="000529A3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DC7297" w:rsidRPr="00052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297" w:rsidRPr="000529A3" w:rsidRDefault="00DC7297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Копия муниципального нормативного правового акта должна соответствовать тексту подлинника муниципального нормативного правового акта. Указанный пакет документов оформляются по образцу, представленному в Приложениях к настоящему Порядку.</w:t>
      </w:r>
    </w:p>
    <w:p w:rsidR="00DC7297" w:rsidRPr="000529A3" w:rsidRDefault="00DC7297" w:rsidP="007158E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При повторном направлении муниципального нормативного правового акта либо дополнительных сведений к нему после устранения выявленных нарушений, явившихся основанием для приостановки действий по внесению актов в регистр, в сопроводительном письме указывается, что нормативный правовой акт либо дополнительные сведения к нему направляются повторно, а также указываются дата и исходящий номер сопроводительного письма, с которым пакет документов был направлен первоначально.</w:t>
      </w:r>
      <w:proofErr w:type="gramEnd"/>
    </w:p>
    <w:p w:rsidR="00DC7297" w:rsidRPr="000529A3" w:rsidRDefault="00DC7297" w:rsidP="005A6D48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3D53" w:rsidRDefault="004B3D53" w:rsidP="005A6D48">
      <w:pPr>
        <w:pStyle w:val="ConsPlusNormal"/>
        <w:ind w:left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DC7297" w:rsidP="005A6D48">
      <w:pPr>
        <w:pStyle w:val="ConsPlusNormal"/>
        <w:ind w:left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</w:t>
      </w:r>
      <w:r w:rsidR="004B3D53">
        <w:rPr>
          <w:rFonts w:ascii="Times New Roman" w:hAnsi="Times New Roman" w:cs="Times New Roman"/>
          <w:sz w:val="24"/>
          <w:szCs w:val="24"/>
        </w:rPr>
        <w:t xml:space="preserve">«Оловяннинский район» </w:t>
      </w:r>
      <w:r w:rsidR="008A36B8" w:rsidRPr="000529A3">
        <w:rPr>
          <w:rFonts w:ascii="Times New Roman" w:hAnsi="Times New Roman" w:cs="Times New Roman"/>
          <w:sz w:val="24"/>
          <w:szCs w:val="24"/>
        </w:rPr>
        <w:t>информации,</w:t>
      </w:r>
      <w:r w:rsidR="00CB2542" w:rsidRPr="000529A3">
        <w:rPr>
          <w:rFonts w:ascii="Times New Roman" w:hAnsi="Times New Roman" w:cs="Times New Roman"/>
          <w:sz w:val="24"/>
          <w:szCs w:val="24"/>
        </w:rPr>
        <w:t xml:space="preserve"> </w:t>
      </w:r>
      <w:r w:rsidR="008A36B8" w:rsidRPr="000529A3">
        <w:rPr>
          <w:rFonts w:ascii="Times New Roman" w:hAnsi="Times New Roman" w:cs="Times New Roman"/>
          <w:sz w:val="24"/>
          <w:szCs w:val="24"/>
        </w:rPr>
        <w:t>необходимой для ведения Регистра</w:t>
      </w:r>
      <w:r w:rsidR="00EB000A" w:rsidRPr="000529A3">
        <w:rPr>
          <w:rFonts w:ascii="Times New Roman" w:hAnsi="Times New Roman" w:cs="Times New Roman"/>
          <w:sz w:val="24"/>
          <w:szCs w:val="24"/>
        </w:rPr>
        <w:t>.</w:t>
      </w:r>
    </w:p>
    <w:p w:rsidR="008A36B8" w:rsidRPr="000529A3" w:rsidRDefault="008A36B8" w:rsidP="005A6D48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D4DD6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1.</w:t>
      </w:r>
      <w:r w:rsidR="005D5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6B8" w:rsidRPr="000529A3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8532C5">
        <w:rPr>
          <w:rFonts w:ascii="Times New Roman" w:hAnsi="Times New Roman" w:cs="Times New Roman"/>
          <w:sz w:val="24"/>
          <w:szCs w:val="24"/>
        </w:rPr>
        <w:t xml:space="preserve"> «Оловяннинский район»</w:t>
      </w:r>
      <w:r w:rsidR="008A36B8" w:rsidRPr="000529A3">
        <w:rPr>
          <w:rFonts w:ascii="Times New Roman" w:hAnsi="Times New Roman" w:cs="Times New Roman"/>
          <w:sz w:val="24"/>
          <w:szCs w:val="24"/>
        </w:rPr>
        <w:t>, обеспечивает направление информации, необходимой для ведения Регистра, в Администрацию</w:t>
      </w:r>
      <w:r w:rsidRPr="000529A3">
        <w:rPr>
          <w:rFonts w:ascii="Times New Roman" w:hAnsi="Times New Roman" w:cs="Times New Roman"/>
          <w:sz w:val="24"/>
          <w:szCs w:val="24"/>
        </w:rPr>
        <w:t xml:space="preserve"> Губернатора Забайкальского края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 </w:t>
      </w:r>
      <w:r w:rsidR="008A36B8" w:rsidRPr="000529A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пятнадцати календарных дней со дня принятия </w:t>
      </w:r>
      <w:r w:rsidR="008A36B8" w:rsidRPr="000529A3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в том числе оформленных в виде правовых актов решений, принятых на местном референдуме (сходе граждан), и следующих документов в электронном виде с использованием государственной информационной системы Забайкальского края «Электронный документооборот в</w:t>
      </w:r>
      <w:proofErr w:type="gramEnd"/>
      <w:r w:rsidR="008A36B8" w:rsidRPr="000529A3">
        <w:rPr>
          <w:rFonts w:ascii="Times New Roman" w:hAnsi="Times New Roman" w:cs="Times New Roman"/>
          <w:sz w:val="24"/>
          <w:szCs w:val="24"/>
        </w:rPr>
        <w:t xml:space="preserve"> исполнительных </w:t>
      </w:r>
      <w:proofErr w:type="gramStart"/>
      <w:r w:rsidR="008A36B8" w:rsidRPr="000529A3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="008A36B8" w:rsidRPr="000529A3">
        <w:rPr>
          <w:rFonts w:ascii="Times New Roman" w:hAnsi="Times New Roman" w:cs="Times New Roman"/>
          <w:sz w:val="24"/>
          <w:szCs w:val="24"/>
        </w:rPr>
        <w:t xml:space="preserve"> государственной власти Забайкальского края»: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 сопроводительное письмо по форме согласно прило</w:t>
      </w:r>
      <w:r w:rsidR="00AF63EC" w:rsidRPr="000529A3">
        <w:rPr>
          <w:rFonts w:ascii="Times New Roman" w:hAnsi="Times New Roman" w:cs="Times New Roman"/>
          <w:sz w:val="24"/>
          <w:szCs w:val="24"/>
        </w:rPr>
        <w:t>жению № 3 к настоящему Порядку</w:t>
      </w:r>
      <w:r w:rsidRPr="000529A3">
        <w:rPr>
          <w:rFonts w:ascii="Times New Roman" w:hAnsi="Times New Roman" w:cs="Times New Roman"/>
          <w:sz w:val="24"/>
          <w:szCs w:val="24"/>
        </w:rPr>
        <w:t>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0529A3">
        <w:rPr>
          <w:rFonts w:ascii="Times New Roman" w:hAnsi="Times New Roman" w:cs="Times New Roman"/>
          <w:sz w:val="24"/>
          <w:szCs w:val="24"/>
        </w:rPr>
        <w:t>2) копия муниципального нормативного правового акта;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3) при направлении копии муниципального нормативного правового акта, изменяющего ранее принятый муниципальный нормативный правовой акт, одновременно направляются:</w:t>
      </w:r>
    </w:p>
    <w:p w:rsidR="00CB2542" w:rsidRPr="000529A3" w:rsidRDefault="008A36B8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а) копия ранее принятого муниципального нормативного правового акта, кроме случая, когда такой а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>ючен в Регистр;</w:t>
      </w:r>
    </w:p>
    <w:p w:rsidR="008A36B8" w:rsidRPr="000529A3" w:rsidRDefault="008A36B8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б) текст ранее принятого муниципального нормативного правового акта с учетом внесенных изменений;</w:t>
      </w:r>
    </w:p>
    <w:p w:rsidR="00EB000A" w:rsidRPr="000529A3" w:rsidRDefault="008532C5" w:rsidP="008532C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при направлении копии муниципального нормативного правового акта, признающего утратившим силу (отменяющего) ранее принятый муниципальный нормативный правовой акт в целом или признающего утратившим силу (отменяющего) часть ранее принятого муниципального нормативного правового акта, одновременно направляется копия ранее принятого муниципального нормативного правового акта, кроме случая, когда такой акт внесен в Регистр; </w:t>
      </w:r>
      <w:proofErr w:type="gramEnd"/>
    </w:p>
    <w:p w:rsidR="008D4DD6" w:rsidRPr="000529A3" w:rsidRDefault="008532C5" w:rsidP="008532C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Start w:id="4" w:name="P74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A36B8" w:rsidRPr="000529A3">
        <w:rPr>
          <w:rFonts w:ascii="Times New Roman" w:hAnsi="Times New Roman" w:cs="Times New Roman"/>
          <w:sz w:val="24"/>
          <w:szCs w:val="24"/>
        </w:rPr>
        <w:t>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</w:t>
      </w:r>
      <w:r w:rsidR="008A36B8" w:rsidRPr="000529A3">
        <w:rPr>
          <w:rFonts w:ascii="Times New Roman" w:hAnsi="Times New Roman" w:cs="Times New Roman"/>
          <w:sz w:val="24"/>
          <w:szCs w:val="24"/>
        </w:rPr>
        <w:t>. Документы, указанные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 в пункте 8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>, должны быть подписаны электронной подписью глав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ы муниципального района, 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 которым был принят (издан) акт.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</w:t>
      </w:r>
      <w:r w:rsidR="008A36B8" w:rsidRPr="000529A3">
        <w:rPr>
          <w:rFonts w:ascii="Times New Roman" w:hAnsi="Times New Roman" w:cs="Times New Roman"/>
          <w:sz w:val="24"/>
          <w:szCs w:val="24"/>
        </w:rPr>
        <w:t>. Документы в электронно</w:t>
      </w:r>
      <w:r w:rsidR="00CB2542" w:rsidRPr="000529A3">
        <w:rPr>
          <w:rFonts w:ascii="Times New Roman" w:hAnsi="Times New Roman" w:cs="Times New Roman"/>
          <w:sz w:val="24"/>
          <w:szCs w:val="24"/>
        </w:rPr>
        <w:t xml:space="preserve">м виде, указанные в пункте </w:t>
      </w:r>
      <w:r w:rsidR="008E0904" w:rsidRPr="000529A3">
        <w:rPr>
          <w:rFonts w:ascii="Times New Roman" w:hAnsi="Times New Roman" w:cs="Times New Roman"/>
          <w:sz w:val="24"/>
          <w:szCs w:val="24"/>
        </w:rPr>
        <w:t>8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, подготавливаются в формате, используемом программным обеспечением Министерства юстиции Российской Федерации. 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Копия муниципального нормативного правового акта должна соответствовать тексту подлинника муниципального нормативного правового акта.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Требования к формированию текстов муниципальных нормативных правовых актов устанавливаются Администрацией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Губернатора Забайкальского края</w:t>
      </w:r>
      <w:r w:rsidRPr="00052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4</w:t>
      </w:r>
      <w:r w:rsidR="008532C5">
        <w:rPr>
          <w:rFonts w:ascii="Times New Roman" w:hAnsi="Times New Roman" w:cs="Times New Roman"/>
          <w:sz w:val="24"/>
          <w:szCs w:val="24"/>
        </w:rPr>
        <w:t xml:space="preserve">. </w:t>
      </w:r>
      <w:r w:rsidR="008A36B8" w:rsidRPr="000529A3">
        <w:rPr>
          <w:rFonts w:ascii="Times New Roman" w:hAnsi="Times New Roman" w:cs="Times New Roman"/>
          <w:sz w:val="24"/>
          <w:szCs w:val="24"/>
        </w:rPr>
        <w:t>Информация, поступившая от городских (сельских) поселений в администрацию муниципального района, подлежит регистрации в установленном администрацией муниципального района порядке</w:t>
      </w:r>
      <w:r w:rsidR="00CB2542" w:rsidRPr="000529A3">
        <w:rPr>
          <w:rFonts w:ascii="Times New Roman" w:hAnsi="Times New Roman" w:cs="Times New Roman"/>
          <w:sz w:val="24"/>
          <w:szCs w:val="24"/>
        </w:rPr>
        <w:t xml:space="preserve"> (</w:t>
      </w:r>
      <w:r w:rsidR="00E13AE5" w:rsidRPr="000529A3">
        <w:rPr>
          <w:rFonts w:ascii="Times New Roman" w:hAnsi="Times New Roman" w:cs="Times New Roman"/>
          <w:sz w:val="24"/>
          <w:szCs w:val="24"/>
        </w:rPr>
        <w:t>приложение №5)</w:t>
      </w:r>
      <w:r w:rsidR="008A36B8" w:rsidRPr="000529A3">
        <w:rPr>
          <w:rFonts w:ascii="Times New Roman" w:hAnsi="Times New Roman" w:cs="Times New Roman"/>
          <w:sz w:val="24"/>
          <w:szCs w:val="24"/>
        </w:rPr>
        <w:t>, регулирующем ведение делопроизводства.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</w:t>
      </w:r>
      <w:r w:rsidR="008532C5">
        <w:rPr>
          <w:rFonts w:ascii="Times New Roman" w:hAnsi="Times New Roman" w:cs="Times New Roman"/>
          <w:sz w:val="24"/>
          <w:szCs w:val="24"/>
        </w:rPr>
        <w:t xml:space="preserve">. 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="005615D2">
        <w:rPr>
          <w:rFonts w:ascii="Times New Roman" w:hAnsi="Times New Roman" w:cs="Times New Roman"/>
          <w:sz w:val="24"/>
          <w:szCs w:val="24"/>
        </w:rPr>
        <w:t>«Оловяннинский район»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(отдел по общим вопросам) </w:t>
      </w:r>
      <w:r w:rsidR="008A36B8" w:rsidRPr="000529A3">
        <w:rPr>
          <w:rFonts w:ascii="Times New Roman" w:hAnsi="Times New Roman" w:cs="Times New Roman"/>
          <w:sz w:val="24"/>
          <w:szCs w:val="24"/>
        </w:rPr>
        <w:t>в течение 10 календарных дней со дня регистрации документов, указанных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в пункте 5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>: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 определяет соответствие документов требованиям, ус</w:t>
      </w:r>
      <w:r w:rsidR="008E0904" w:rsidRPr="000529A3">
        <w:rPr>
          <w:rFonts w:ascii="Times New Roman" w:hAnsi="Times New Roman" w:cs="Times New Roman"/>
          <w:sz w:val="24"/>
          <w:szCs w:val="24"/>
        </w:rPr>
        <w:t>тановленным настоящим Порядком</w:t>
      </w:r>
      <w:r w:rsidRPr="000529A3">
        <w:rPr>
          <w:rFonts w:ascii="Times New Roman" w:hAnsi="Times New Roman" w:cs="Times New Roman"/>
          <w:sz w:val="24"/>
          <w:szCs w:val="24"/>
        </w:rPr>
        <w:t>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 обрабатывает копии муниципальных нормативных правовых актов, а также сведения об источниках, датах и номерах официальных изданий, в которых опубликованы муниципальные нормативные правовые акты, с использованием программного обеспечения Министерства юстиции Российской Федерации, заверяет их электронной подписью главы муниципального района.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0529A3">
        <w:rPr>
          <w:rFonts w:ascii="Times New Roman" w:hAnsi="Times New Roman" w:cs="Times New Roman"/>
          <w:sz w:val="24"/>
          <w:szCs w:val="24"/>
        </w:rPr>
        <w:t>6</w:t>
      </w:r>
      <w:r w:rsidR="008A36B8" w:rsidRPr="000529A3">
        <w:rPr>
          <w:rFonts w:ascii="Times New Roman" w:hAnsi="Times New Roman" w:cs="Times New Roman"/>
          <w:sz w:val="24"/>
          <w:szCs w:val="24"/>
        </w:rPr>
        <w:t>.</w:t>
      </w:r>
      <w:r w:rsidR="008A36B8" w:rsidRPr="000529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приостанавливает действия </w:t>
      </w:r>
      <w:proofErr w:type="gramStart"/>
      <w:r w:rsidR="008A36B8" w:rsidRPr="000529A3">
        <w:rPr>
          <w:rFonts w:ascii="Times New Roman" w:hAnsi="Times New Roman" w:cs="Times New Roman"/>
          <w:sz w:val="24"/>
          <w:szCs w:val="24"/>
        </w:rPr>
        <w:t>по направлению муниципального нормативного правового акта соответствующего поселения для внесения в базу данных Регистра до момента устранения выявленных нарушений в случаях</w:t>
      </w:r>
      <w:proofErr w:type="gramEnd"/>
      <w:r w:rsidR="008A36B8" w:rsidRPr="000529A3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DD7ACB" w:rsidRPr="000529A3">
        <w:rPr>
          <w:rFonts w:ascii="Times New Roman" w:hAnsi="Times New Roman" w:cs="Times New Roman"/>
          <w:sz w:val="24"/>
          <w:szCs w:val="24"/>
        </w:rPr>
        <w:t xml:space="preserve">разделе 3  </w:t>
      </w:r>
      <w:r w:rsidR="008A36B8" w:rsidRPr="00052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904" w:rsidRPr="000529A3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>.</w:t>
      </w:r>
    </w:p>
    <w:p w:rsidR="00DD7ACB" w:rsidRPr="000529A3" w:rsidRDefault="00EB000A" w:rsidP="005615D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7</w:t>
      </w:r>
      <w:r w:rsidR="008A36B8" w:rsidRPr="000529A3">
        <w:rPr>
          <w:rFonts w:ascii="Times New Roman" w:hAnsi="Times New Roman" w:cs="Times New Roman"/>
          <w:sz w:val="24"/>
          <w:szCs w:val="24"/>
        </w:rPr>
        <w:t>.</w:t>
      </w:r>
      <w:r w:rsidR="008A36B8" w:rsidRPr="000529A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8A36B8" w:rsidRPr="000529A3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нарушений, указанных </w:t>
      </w:r>
      <w:r w:rsidR="00DD7ACB" w:rsidRPr="000529A3">
        <w:rPr>
          <w:rFonts w:ascii="Times New Roman" w:hAnsi="Times New Roman" w:cs="Times New Roman"/>
          <w:sz w:val="24"/>
          <w:szCs w:val="24"/>
        </w:rPr>
        <w:t>в разделе 3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района в течение 8 календарных дней со дня регистрации </w:t>
      </w:r>
      <w:r w:rsidR="008A36B8" w:rsidRPr="000529A3">
        <w:rPr>
          <w:rFonts w:ascii="Times New Roman" w:hAnsi="Times New Roman" w:cs="Times New Roman"/>
          <w:sz w:val="24"/>
          <w:szCs w:val="24"/>
        </w:rPr>
        <w:lastRenderedPageBreak/>
        <w:t>документов, указанных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в пункте 5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>, направляет главе городского (сельского) поселения уведомление о приостановлении действий по направлению муниципального нормативного правового акта для внесения в базу данных Регистра с указанием выявленных нарушений.</w:t>
      </w:r>
      <w:proofErr w:type="gramEnd"/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Глава городского (сельского) поселения не позднее 3 календарных дней со дня получения уведомления обеспечивает устранение выявленных нарушений и направляет в администрацию муниципального района необходимую информацию. После поступления необходимой информации в администрацию муниципального района действия по направлению муниципального нормативного правового акта поселения для внесения в базу данных Регистра возобновляются.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8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. Администрация муниципального района ежеквартально до 10-го числа месяца, следующего за отчетным кварталом, представляет в Администрацию </w:t>
      </w:r>
      <w:r w:rsidR="00B631D2">
        <w:rPr>
          <w:rFonts w:ascii="Times New Roman" w:hAnsi="Times New Roman" w:cs="Times New Roman"/>
          <w:sz w:val="24"/>
          <w:szCs w:val="24"/>
        </w:rPr>
        <w:t xml:space="preserve">Губернатора Забайкальского края </w:t>
      </w:r>
      <w:r w:rsidR="008A36B8" w:rsidRPr="000529A3">
        <w:rPr>
          <w:rFonts w:ascii="Times New Roman" w:hAnsi="Times New Roman" w:cs="Times New Roman"/>
          <w:sz w:val="24"/>
          <w:szCs w:val="24"/>
        </w:rPr>
        <w:t>отчет по форме согласно прилож</w:t>
      </w:r>
      <w:r w:rsidR="008E0904" w:rsidRPr="000529A3">
        <w:rPr>
          <w:rFonts w:ascii="Times New Roman" w:hAnsi="Times New Roman" w:cs="Times New Roman"/>
          <w:sz w:val="24"/>
          <w:szCs w:val="24"/>
        </w:rPr>
        <w:t>ению № 4 к настоящему Порядку</w:t>
      </w:r>
      <w:r w:rsidR="008A36B8" w:rsidRPr="000529A3">
        <w:rPr>
          <w:rFonts w:ascii="Times New Roman" w:hAnsi="Times New Roman" w:cs="Times New Roman"/>
          <w:sz w:val="24"/>
          <w:szCs w:val="24"/>
        </w:rPr>
        <w:t>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0529A3">
        <w:rPr>
          <w:rFonts w:ascii="Times New Roman" w:hAnsi="Times New Roman" w:cs="Times New Roman"/>
          <w:sz w:val="24"/>
          <w:szCs w:val="24"/>
        </w:rPr>
        <w:t>9</w:t>
      </w:r>
      <w:r w:rsidR="008A36B8" w:rsidRPr="000529A3">
        <w:rPr>
          <w:rFonts w:ascii="Times New Roman" w:hAnsi="Times New Roman" w:cs="Times New Roman"/>
          <w:sz w:val="24"/>
          <w:szCs w:val="24"/>
        </w:rPr>
        <w:t>. Действия по внесению муниципального нормативного правового акта в базу данных Регистра приостанавливаются до момента устранения выявленных нарушений в случаях: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 если представленная копия муниципального нормативного правового акта и информация о нем не заверена в соответствии с требованиями, установленными в пу</w:t>
      </w:r>
      <w:r w:rsidR="008E0904" w:rsidRPr="000529A3">
        <w:rPr>
          <w:rFonts w:ascii="Times New Roman" w:hAnsi="Times New Roman" w:cs="Times New Roman"/>
          <w:sz w:val="24"/>
          <w:szCs w:val="24"/>
        </w:rPr>
        <w:t>нктах 6 и 9 настоящего Порядка</w:t>
      </w:r>
      <w:r w:rsidRPr="000529A3">
        <w:rPr>
          <w:rFonts w:ascii="Times New Roman" w:hAnsi="Times New Roman" w:cs="Times New Roman"/>
          <w:sz w:val="24"/>
          <w:szCs w:val="24"/>
        </w:rPr>
        <w:t>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29A3">
        <w:rPr>
          <w:rFonts w:ascii="Times New Roman" w:hAnsi="Times New Roman" w:cs="Times New Roman"/>
          <w:sz w:val="24"/>
          <w:szCs w:val="24"/>
        </w:rPr>
        <w:t>если копия муниципального нормативного правового акта представлена не в полном объеме, не содержит основных реквизитов либо имеет ненадлежащее качество, исключающее ее прочтение;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3) если не представлены сведения об источниках, датах и номерах официальных изданий, в которых опубликован муниципальный нормативный правовой акт, или сведения о его обнародовании, либо сведения о том, что указанный акт не был опубликован (обнародован);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4)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29A3">
        <w:rPr>
          <w:rFonts w:ascii="Times New Roman" w:hAnsi="Times New Roman" w:cs="Times New Roman"/>
          <w:sz w:val="24"/>
          <w:szCs w:val="24"/>
        </w:rPr>
        <w:t>если не представлена копия муниципального нормативного правового акта, в который вносятся изменения, либо который признается утратившим силу (отменяется), кроме случаев, когда такой акт был ранее внесен в базу данных Регистра;</w:t>
      </w:r>
    </w:p>
    <w:p w:rsidR="008E0904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5) если не представлен текст ранее принятого муниципального нормативного правового акта с учетом внесенных изменений.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10</w:t>
      </w:r>
      <w:r w:rsidR="008A36B8" w:rsidRPr="000529A3">
        <w:rPr>
          <w:rFonts w:ascii="Times New Roman" w:hAnsi="Times New Roman" w:cs="Times New Roman"/>
          <w:sz w:val="24"/>
          <w:szCs w:val="24"/>
        </w:rPr>
        <w:t>. Решение о внесении (невнесении) муниципального правового акта в базу данных Регистра, а также о приостановлении действий по внесению муниципального нормативного правового акта в базу данных Регистра принимается лицом, уполномоченным на это руководителем Администрации (далее – уполномоченное лицо), в течение 20 календарных дней со дня поступления документов в Администрацию.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11</w:t>
      </w:r>
      <w:r w:rsidR="008A36B8" w:rsidRPr="000529A3">
        <w:rPr>
          <w:rFonts w:ascii="Times New Roman" w:hAnsi="Times New Roman" w:cs="Times New Roman"/>
          <w:sz w:val="24"/>
          <w:szCs w:val="24"/>
        </w:rPr>
        <w:t>. Уполномоченное лицо направляет главе муниципального района, муниципального округа (городского округа) уведомление о приостановлении действий по внесению муниципального нормативного правового акта в базу данных Регистра с указанием выявленных нарушений.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Глава м</w:t>
      </w:r>
      <w:r w:rsidR="00CB2542" w:rsidRPr="000529A3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Pr="000529A3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получения уведомления устраняет выявленные нарушения и направляет в Администрацию </w:t>
      </w:r>
      <w:r w:rsidR="00D0702D">
        <w:rPr>
          <w:rFonts w:ascii="Times New Roman" w:hAnsi="Times New Roman" w:cs="Times New Roman"/>
          <w:sz w:val="24"/>
          <w:szCs w:val="24"/>
        </w:rPr>
        <w:t xml:space="preserve">Губернатора Забайкальского края </w:t>
      </w:r>
      <w:r w:rsidRPr="000529A3">
        <w:rPr>
          <w:rFonts w:ascii="Times New Roman" w:hAnsi="Times New Roman" w:cs="Times New Roman"/>
          <w:sz w:val="24"/>
          <w:szCs w:val="24"/>
        </w:rPr>
        <w:t>необходимую информацию. После поступления необходимой информации в Администрацию</w:t>
      </w:r>
      <w:r w:rsidR="00D0702D">
        <w:rPr>
          <w:rFonts w:ascii="Times New Roman" w:hAnsi="Times New Roman" w:cs="Times New Roman"/>
          <w:sz w:val="24"/>
          <w:szCs w:val="24"/>
        </w:rPr>
        <w:t xml:space="preserve"> Губернатора Забайкальского края</w:t>
      </w:r>
      <w:r w:rsidR="00CB2542" w:rsidRPr="000529A3">
        <w:rPr>
          <w:rFonts w:ascii="Times New Roman" w:hAnsi="Times New Roman" w:cs="Times New Roman"/>
          <w:sz w:val="24"/>
          <w:szCs w:val="24"/>
        </w:rPr>
        <w:t>,</w:t>
      </w:r>
      <w:r w:rsidRPr="000529A3">
        <w:rPr>
          <w:rFonts w:ascii="Times New Roman" w:hAnsi="Times New Roman" w:cs="Times New Roman"/>
          <w:sz w:val="24"/>
          <w:szCs w:val="24"/>
        </w:rPr>
        <w:t xml:space="preserve"> действия по внесению муниципального нормативного правового акта в базу данных Регистра возобновляются.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Течение с</w:t>
      </w:r>
      <w:r w:rsidR="00DD7ACB" w:rsidRPr="000529A3">
        <w:rPr>
          <w:rFonts w:ascii="Times New Roman" w:hAnsi="Times New Roman" w:cs="Times New Roman"/>
          <w:sz w:val="24"/>
          <w:szCs w:val="24"/>
        </w:rPr>
        <w:t>рока, установленного в разделе 3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0529A3">
        <w:rPr>
          <w:rFonts w:ascii="Times New Roman" w:hAnsi="Times New Roman" w:cs="Times New Roman"/>
          <w:sz w:val="24"/>
          <w:szCs w:val="24"/>
        </w:rPr>
        <w:t>, приостанавливается на весь срок приостановления действий по внесению муниципального нормативного правового акта в базу данных Регистра.</w:t>
      </w:r>
    </w:p>
    <w:p w:rsidR="00DC7297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12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. </w:t>
      </w:r>
      <w:r w:rsidR="00D0702D">
        <w:rPr>
          <w:rFonts w:ascii="Times New Roman" w:hAnsi="Times New Roman" w:cs="Times New Roman"/>
          <w:sz w:val="24"/>
          <w:szCs w:val="24"/>
        </w:rPr>
        <w:t>Уполномоченное лицо уведомляет Г</w:t>
      </w:r>
      <w:r w:rsidR="008A36B8" w:rsidRPr="000529A3">
        <w:rPr>
          <w:rFonts w:ascii="Times New Roman" w:hAnsi="Times New Roman" w:cs="Times New Roman"/>
          <w:sz w:val="24"/>
          <w:szCs w:val="24"/>
        </w:rPr>
        <w:t>лаву муниципального района, муниципального округа (городского округа) о принятом решении – о невнесении в базу данных Регистра муниципальных правовых актов, указанных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в пункте 4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>.</w:t>
      </w:r>
    </w:p>
    <w:p w:rsidR="00DC7297" w:rsidRPr="000529A3" w:rsidRDefault="00DC7297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297" w:rsidRPr="000529A3" w:rsidRDefault="00DC7297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</w:rPr>
        <w:t>4.Опубликование (обнародование)</w:t>
      </w:r>
      <w:r w:rsidR="00D07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акта.</w:t>
      </w:r>
    </w:p>
    <w:p w:rsidR="00DC7297" w:rsidRPr="000529A3" w:rsidRDefault="00DC7297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ab/>
        <w:t xml:space="preserve">4.1. Официальное опубликование (обнародование) МНПА осуществляется </w:t>
      </w:r>
      <w:r w:rsidRPr="000529A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7241E5">
        <w:rPr>
          <w:rFonts w:ascii="Times New Roman" w:hAnsi="Times New Roman" w:cs="Times New Roman"/>
          <w:sz w:val="24"/>
          <w:szCs w:val="24"/>
        </w:rPr>
        <w:t>порядке и сроки, установленные у</w:t>
      </w:r>
      <w:r w:rsidRPr="000529A3">
        <w:rPr>
          <w:rFonts w:ascii="Times New Roman" w:hAnsi="Times New Roman" w:cs="Times New Roman"/>
          <w:sz w:val="24"/>
          <w:szCs w:val="24"/>
        </w:rPr>
        <w:t>ставом муниципального района «Оловяннинский район».</w:t>
      </w:r>
    </w:p>
    <w:p w:rsidR="00DC7297" w:rsidRPr="000529A3" w:rsidRDefault="00DC7297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4.2. Подтверждением официального опубликования МНПА является справка об опубликовании МНПА с указанием всех источник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529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>) опубликования МНПА.</w:t>
      </w:r>
    </w:p>
    <w:p w:rsidR="00DC7297" w:rsidRPr="000529A3" w:rsidRDefault="00DC7297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Подтверждением официального обнародования МНПА является справка </w:t>
      </w:r>
      <w:r w:rsidRPr="000529A3">
        <w:rPr>
          <w:rFonts w:ascii="Times New Roman" w:hAnsi="Times New Roman" w:cs="Times New Roman"/>
          <w:sz w:val="24"/>
          <w:szCs w:val="24"/>
        </w:rPr>
        <w:br/>
        <w:t>об обнародовании МНПА, содержащая информацию о порядке, местах и сроках обнародования МНПА.</w:t>
      </w:r>
    </w:p>
    <w:p w:rsidR="00DC7297" w:rsidRPr="000529A3" w:rsidRDefault="00DC7297" w:rsidP="005A6D48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 xml:space="preserve"> если МНПА не был опубликован (обнародован), представляется справка о </w:t>
      </w:r>
      <w:proofErr w:type="spellStart"/>
      <w:r w:rsidRPr="000529A3">
        <w:rPr>
          <w:rFonts w:ascii="Times New Roman" w:hAnsi="Times New Roman" w:cs="Times New Roman"/>
          <w:sz w:val="24"/>
          <w:szCs w:val="24"/>
        </w:rPr>
        <w:t>неопубликовании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9A3">
        <w:rPr>
          <w:rFonts w:ascii="Times New Roman" w:hAnsi="Times New Roman" w:cs="Times New Roman"/>
          <w:sz w:val="24"/>
          <w:szCs w:val="24"/>
        </w:rPr>
        <w:t>необнародовании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>) МНПА.</w:t>
      </w:r>
    </w:p>
    <w:p w:rsidR="00DC7297" w:rsidRPr="000529A3" w:rsidRDefault="00E13AE5" w:rsidP="005A6D48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4.3.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Форма справки об опубликовании или обнародовании либо </w:t>
      </w:r>
      <w:proofErr w:type="spellStart"/>
      <w:r w:rsidR="00DC7297" w:rsidRPr="000529A3">
        <w:rPr>
          <w:rFonts w:ascii="Times New Roman" w:hAnsi="Times New Roman" w:cs="Times New Roman"/>
          <w:sz w:val="24"/>
          <w:szCs w:val="24"/>
        </w:rPr>
        <w:t>неопубликовании</w:t>
      </w:r>
      <w:proofErr w:type="spellEnd"/>
      <w:r w:rsidR="00DC7297" w:rsidRPr="00052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7297" w:rsidRPr="000529A3">
        <w:rPr>
          <w:rFonts w:ascii="Times New Roman" w:hAnsi="Times New Roman" w:cs="Times New Roman"/>
          <w:sz w:val="24"/>
          <w:szCs w:val="24"/>
        </w:rPr>
        <w:t>необнародовании</w:t>
      </w:r>
      <w:proofErr w:type="spellEnd"/>
      <w:r w:rsidR="00DC7297" w:rsidRPr="000529A3">
        <w:rPr>
          <w:rFonts w:ascii="Times New Roman" w:hAnsi="Times New Roman" w:cs="Times New Roman"/>
          <w:sz w:val="24"/>
          <w:szCs w:val="24"/>
        </w:rPr>
        <w:t>) МНПА закреплена приложением к настоящему Порядку.</w:t>
      </w:r>
      <w:r w:rsidR="007241E5">
        <w:rPr>
          <w:rFonts w:ascii="Times New Roman" w:hAnsi="Times New Roman" w:cs="Times New Roman"/>
          <w:sz w:val="24"/>
          <w:szCs w:val="24"/>
        </w:rPr>
        <w:t xml:space="preserve"> </w:t>
      </w:r>
      <w:r w:rsidR="00DC7297" w:rsidRPr="000529A3">
        <w:rPr>
          <w:rFonts w:ascii="Times New Roman" w:hAnsi="Times New Roman" w:cs="Times New Roman"/>
          <w:sz w:val="24"/>
          <w:szCs w:val="24"/>
        </w:rPr>
        <w:t>Указанные справки оформляются по образцу, представленному в приложении к настоящему Порядку.</w:t>
      </w:r>
    </w:p>
    <w:p w:rsidR="00DC7297" w:rsidRPr="000529A3" w:rsidRDefault="00DC7297" w:rsidP="005A6D4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Сведения об опубликовании (обнародовании) МНПА либо сведения о том, что МНПА не были опубликованы (обнародованы), заполняются ответственным лицом в «АРМ Муниципал» в соответствии с инструкцией по заполнению вкладки «Обнародование и опубликование» карточки нормативного правового акта, представленной в приложении к настоящим Методическим рекомендациям.</w:t>
      </w:r>
    </w:p>
    <w:p w:rsidR="007241E5" w:rsidRDefault="007241E5" w:rsidP="007241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AE5" w:rsidRPr="007241E5" w:rsidRDefault="00E13AE5" w:rsidP="007241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E5">
        <w:rPr>
          <w:rFonts w:ascii="Times New Roman" w:hAnsi="Times New Roman" w:cs="Times New Roman"/>
          <w:b/>
          <w:sz w:val="24"/>
          <w:szCs w:val="24"/>
        </w:rPr>
        <w:t>5. Изготовление электронных копий</w:t>
      </w:r>
      <w:r w:rsidR="0072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1E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7241E5">
        <w:rPr>
          <w:rFonts w:ascii="Times New Roman" w:hAnsi="Times New Roman" w:cs="Times New Roman"/>
          <w:b/>
          <w:sz w:val="24"/>
          <w:szCs w:val="24"/>
        </w:rPr>
        <w:t xml:space="preserve">нормативного </w:t>
      </w:r>
      <w:r w:rsidRPr="007241E5">
        <w:rPr>
          <w:rFonts w:ascii="Times New Roman" w:hAnsi="Times New Roman" w:cs="Times New Roman"/>
          <w:b/>
          <w:sz w:val="24"/>
          <w:szCs w:val="24"/>
        </w:rPr>
        <w:t>правового акта.</w:t>
      </w:r>
    </w:p>
    <w:p w:rsidR="00DD7ACB" w:rsidRPr="000529A3" w:rsidRDefault="00E13AE5" w:rsidP="007241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5.1.Электронная копия МНПА должна совпадать с подлинником МНПА, содержать все приложения, которые принимаются (утверждаются) данным МНПА.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5.2.Подготовка электронной копии МНПА включает в себя: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1) набор текста МНПА, включая все приложения к нему, в программе 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529A3">
        <w:rPr>
          <w:rFonts w:ascii="Times New Roman" w:hAnsi="Times New Roman" w:cs="Times New Roman"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529A3">
        <w:rPr>
          <w:rFonts w:ascii="Times New Roman" w:hAnsi="Times New Roman" w:cs="Times New Roman"/>
          <w:sz w:val="24"/>
          <w:szCs w:val="24"/>
        </w:rPr>
        <w:t>;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 сохранение текста МНПА в одном файле в формате .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0529A3">
        <w:rPr>
          <w:rFonts w:ascii="Times New Roman" w:hAnsi="Times New Roman" w:cs="Times New Roman"/>
          <w:sz w:val="24"/>
          <w:szCs w:val="24"/>
        </w:rPr>
        <w:t xml:space="preserve"> (для городских, сельских поселений – в формате .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529A3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0529A3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>);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3) заверение электронной подписью главы муниципального образования либо руководителя органа местного самоуправления или иного должностного лица местного самоуправления, которым был принят (издан) МНПА. Заверение электронной подписью осуществляется в соответствии с инструкцией, представленной в приложении к настоящим Методическим рекомендациям.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5.3. Не допускается подготовка электронных копий МНПА в виде отсканированных подлинников МНПА.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5.4. Электронная копия МНПА в формате .</w:t>
      </w:r>
      <w:proofErr w:type="spellStart"/>
      <w:r w:rsidRPr="000529A3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 xml:space="preserve"> направляется на FTP-сервер корпоративной сети передачи данных с адресом 10.0.1.110 (папка REGISTR_NPA) в папку соответствующего муниципального района, муниципального округа, городского округа.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5.5.В случае направления МНПА, изменяющего ранее принятый МНПА в целом или его часть, одновременно направляется текст ранее принятого МНПА с учетом внесенных изменений, то есть электронная копия МНПА в актуальной редакции. </w:t>
      </w:r>
    </w:p>
    <w:p w:rsidR="00E13AE5" w:rsidRPr="000529A3" w:rsidRDefault="00E13AE5" w:rsidP="005A6D48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AE5" w:rsidRPr="000529A3" w:rsidRDefault="00E13AE5" w:rsidP="005A6D48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244516342"/>
      <w:r w:rsidRPr="000529A3">
        <w:rPr>
          <w:rFonts w:ascii="Times New Roman" w:hAnsi="Times New Roman" w:cs="Times New Roman"/>
          <w:color w:val="auto"/>
          <w:sz w:val="24"/>
          <w:szCs w:val="24"/>
        </w:rPr>
        <w:t>6. Формирование пакета документов</w:t>
      </w:r>
      <w:bookmarkEnd w:id="7"/>
      <w:r w:rsidRPr="000529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6.1. Пакет документов включает в себя следующие документы в электронном виде:</w:t>
      </w:r>
    </w:p>
    <w:p w:rsidR="00E13AE5" w:rsidRPr="000529A3" w:rsidRDefault="00E13AE5" w:rsidP="001507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</w:rPr>
        <w:t>для</w:t>
      </w:r>
      <w:r w:rsidR="00150792">
        <w:rPr>
          <w:rFonts w:ascii="Times New Roman" w:hAnsi="Times New Roman" w:cs="Times New Roman"/>
          <w:b/>
          <w:sz w:val="24"/>
          <w:szCs w:val="24"/>
        </w:rPr>
        <w:t xml:space="preserve"> городских и сельских поселений</w:t>
      </w:r>
      <w:r w:rsidR="00F4646E" w:rsidRPr="000529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0792">
        <w:rPr>
          <w:rFonts w:ascii="Times New Roman" w:hAnsi="Times New Roman" w:cs="Times New Roman"/>
          <w:b/>
          <w:sz w:val="24"/>
          <w:szCs w:val="24"/>
        </w:rPr>
        <w:t>С</w:t>
      </w:r>
      <w:r w:rsidR="00F4646E" w:rsidRPr="000529A3">
        <w:rPr>
          <w:rFonts w:ascii="Times New Roman" w:hAnsi="Times New Roman" w:cs="Times New Roman"/>
          <w:b/>
          <w:sz w:val="24"/>
          <w:szCs w:val="24"/>
        </w:rPr>
        <w:t xml:space="preserve">овета муниципального района </w:t>
      </w:r>
      <w:r w:rsidR="00150792">
        <w:rPr>
          <w:rFonts w:ascii="Times New Roman" w:hAnsi="Times New Roman" w:cs="Times New Roman"/>
          <w:b/>
          <w:sz w:val="24"/>
          <w:szCs w:val="24"/>
        </w:rPr>
        <w:t xml:space="preserve">«Оловяннинский район» </w:t>
      </w:r>
      <w:r w:rsidRPr="000529A3">
        <w:rPr>
          <w:rFonts w:ascii="Times New Roman" w:hAnsi="Times New Roman" w:cs="Times New Roman"/>
          <w:b/>
          <w:sz w:val="24"/>
          <w:szCs w:val="24"/>
        </w:rPr>
        <w:t>при направлении в администрацию муниципального района: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29A3">
        <w:rPr>
          <w:rFonts w:ascii="Times New Roman" w:hAnsi="Times New Roman" w:cs="Times New Roman"/>
          <w:sz w:val="24"/>
          <w:szCs w:val="24"/>
        </w:rPr>
        <w:t>сопроводительное письмо по форме согласно приложению № 1</w:t>
      </w:r>
      <w:r w:rsidRPr="000529A3">
        <w:rPr>
          <w:rFonts w:ascii="Times New Roman" w:hAnsi="Times New Roman" w:cs="Times New Roman"/>
          <w:sz w:val="24"/>
          <w:szCs w:val="24"/>
        </w:rPr>
        <w:br/>
        <w:t>к  настоящему Порядку;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 копия МНПА;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3) при направлении копии МНПА, 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изменяющего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 xml:space="preserve"> ранее принятый МНПА, одновременно направляются:</w:t>
      </w:r>
    </w:p>
    <w:p w:rsidR="00E13AE5" w:rsidRPr="000529A3" w:rsidRDefault="00E13AE5" w:rsidP="00B779CF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а) копия ранее принятого МНПА, кроме случая, когда такой МНПА включен Регистр;</w:t>
      </w:r>
      <w:proofErr w:type="gramEnd"/>
    </w:p>
    <w:p w:rsidR="00EB000A" w:rsidRPr="000529A3" w:rsidRDefault="00E13AE5" w:rsidP="00B779CF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б) текст ранее принятого МНПА с учетом внесенных изменений, то есть его актуальная редакция;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 xml:space="preserve">4) при направлении копии МНПА, признающего утратившим силу (отменяющего) ранее принятый МНПА в целом или признающего утратившим силу (отменяющего) часть ранее принятого МНПА, одновременно направляется копия ранее принятого МНПА, кроме случая, когда такой акт внесен в Регистр; </w:t>
      </w:r>
      <w:proofErr w:type="gramEnd"/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5) сведения об источниках, датах и номерах официальных изданий, в которых опубликованы МНПА, или сведения об их обнародовании либо сведения о том, что указанные МНПА не были опубликованы (обнародованы), в виде справки по форме согласно приложению  к настоящему Порядку;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</w:rPr>
        <w:lastRenderedPageBreak/>
        <w:t>для  администрации муниципального района при направлении в Администрацию Губернатора Забайкальского края: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1) сопроводительное письмо по форме согласно приложению № 3 </w:t>
      </w:r>
      <w:r w:rsidRPr="000529A3">
        <w:rPr>
          <w:rFonts w:ascii="Times New Roman" w:hAnsi="Times New Roman" w:cs="Times New Roman"/>
          <w:sz w:val="24"/>
          <w:szCs w:val="24"/>
        </w:rPr>
        <w:br/>
        <w:t>к Положению № 409;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 копия МНПА;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3) при направлении копии МНПА, 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изменяющего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 xml:space="preserve"> ранее принятый МНПА, одновременно направляются: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а) копия ранее принятого МНПА, кроме случая, когда такой МНПА включен в Регистр;</w:t>
      </w:r>
      <w:proofErr w:type="gramEnd"/>
    </w:p>
    <w:p w:rsidR="00F4646E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б) текст ранее принятого МНПА с учетом внесенных изменений, то есть его актуальная редакция;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 xml:space="preserve">4) при направлении копии МНПА, признающего утратившим силу (отменяющего) ранее принятый МНПА в целом или признающего утратившим силу (отменяющего) часть ранее принятого МНПА, одновременно направляется копия ранее принятого МНПА, кроме случая, когда такой МНПА внесен в Регистр; </w:t>
      </w:r>
      <w:proofErr w:type="gramEnd"/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5) сведения об источниках, датах и номерах официальных изданий, в которых опубликованы МНПА, или сведения об их обнародовании либо сведения о том, что указанные МНПА не были опубликованы (обнародованы).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Указанные сопроводительные письма оформляются по образцу, представленному в приложении к настоящим Методическим рекомендациям.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6.2.При направлении МНПА, принятого после 1 января 2009 года, изменяющего или признающего утратившим силу (отменяющего) МНПА в целом или его часть, принятый до 1 января 2009 года, одновременно направляется МНПА, принятый до 1 января 2009 года, с соблюдением требований, указанных в настоящих Методических рекомендациях.</w:t>
      </w:r>
    </w:p>
    <w:p w:rsidR="00E13AE5" w:rsidRPr="000529A3" w:rsidRDefault="00E13AE5" w:rsidP="005A6D4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При повторном направлении МНПА либо дополнительных сведений к нему после устранения выявленных нарушений, явившихся основанием для приостановки действий по внесению МНПА в Регистр, в сопроводительном письме указывается, что МНПА либо дополнительные сведения к нему направляются повторно, а также указываются дата и исходящий номер сопроводительного письма, с которыми пакет документов был направлен первоначально.</w:t>
      </w:r>
      <w:proofErr w:type="gramEnd"/>
    </w:p>
    <w:p w:rsidR="00F4646E" w:rsidRPr="000529A3" w:rsidRDefault="00F4646E" w:rsidP="005A6D4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3AE5" w:rsidRPr="000529A3" w:rsidRDefault="00E13AE5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</w:rPr>
        <w:t>7.</w:t>
      </w:r>
      <w:r w:rsidR="00553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b/>
          <w:sz w:val="24"/>
          <w:szCs w:val="24"/>
        </w:rPr>
        <w:t>Порядок рассмотрения</w:t>
      </w:r>
      <w:r w:rsidR="0055308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0529A3">
        <w:rPr>
          <w:rFonts w:ascii="Times New Roman" w:hAnsi="Times New Roman" w:cs="Times New Roman"/>
          <w:b/>
          <w:sz w:val="24"/>
          <w:szCs w:val="24"/>
        </w:rPr>
        <w:t>дминистрацией муниципального района экспертных заключений Администрации Губернатора Забайкальского края.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29A3">
        <w:rPr>
          <w:rFonts w:ascii="Times New Roman" w:hAnsi="Times New Roman" w:cs="Times New Roman"/>
          <w:bCs/>
          <w:iCs/>
          <w:sz w:val="24"/>
          <w:szCs w:val="24"/>
        </w:rPr>
        <w:t>7.1.Юридическая экспертиза МНПА осуществляется Администрацией Губернатора Забайкальского края в целях обеспечения соответствия МНПА, включенных в Регистр, Конституции Российской Федерации, федеральным законам и иным нормативным правовым актам Российской Федерации, Уставу Забайкальского края, законам и иным нормативным правовым актам Забайкальского края, уставу муниципального образования.</w:t>
      </w:r>
    </w:p>
    <w:p w:rsidR="00E13AE5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7.2.</w:t>
      </w:r>
      <w:r w:rsidR="00E13AE5" w:rsidRPr="000529A3">
        <w:rPr>
          <w:rFonts w:ascii="Times New Roman" w:hAnsi="Times New Roman" w:cs="Times New Roman"/>
          <w:bCs/>
          <w:iCs/>
          <w:sz w:val="24"/>
          <w:szCs w:val="24"/>
        </w:rPr>
        <w:t>При проведении юридической экспертизы оценивается следующее: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1) вид МНПА;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2) компетенция органа местного самоуправления (должностного лица местного самоуправления) (далее – орган, должностное лицо МСУ), принявшего (издавшего) МНПА;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3) соответствие содержания МНПА требованиям действующего законодательства;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4) порядок опубликования (обнародования) МНПА;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5) предмет правового регулирования МНПА.</w:t>
      </w:r>
    </w:p>
    <w:p w:rsidR="00E13AE5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7.3.</w:t>
      </w:r>
      <w:r w:rsidR="00E13AE5" w:rsidRPr="000529A3">
        <w:rPr>
          <w:rFonts w:ascii="Times New Roman" w:hAnsi="Times New Roman" w:cs="Times New Roman"/>
          <w:bCs/>
          <w:sz w:val="24"/>
          <w:szCs w:val="24"/>
        </w:rPr>
        <w:t> </w:t>
      </w:r>
      <w:r w:rsidR="00E13AE5" w:rsidRPr="000529A3">
        <w:rPr>
          <w:rFonts w:ascii="Times New Roman" w:hAnsi="Times New Roman" w:cs="Times New Roman"/>
          <w:bCs/>
          <w:iCs/>
          <w:sz w:val="24"/>
          <w:szCs w:val="24"/>
        </w:rPr>
        <w:t>Признаками несоответствия МНПА действующему законодательству являются: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1) отсутствие правовых оснований, которые в соответствии с действующим законодательством необходимы для принятия (издания) МНПА;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2) принятие (издание) МНПА во исполнение отмененного нормативного правового акта;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 xml:space="preserve">3) применение при принятии МНПА нормативного правового акта, </w:t>
      </w:r>
      <w:r w:rsidRPr="000529A3">
        <w:rPr>
          <w:rFonts w:ascii="Times New Roman" w:hAnsi="Times New Roman" w:cs="Times New Roman"/>
          <w:color w:val="000000"/>
          <w:sz w:val="24"/>
          <w:szCs w:val="24"/>
        </w:rPr>
        <w:br/>
        <w:t>не подлежащего применению;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 xml:space="preserve">4) принятие (издание) МНПА органом или должностным лицом МСУ, </w:t>
      </w:r>
      <w:r w:rsidRPr="000529A3">
        <w:rPr>
          <w:rFonts w:ascii="Times New Roman" w:hAnsi="Times New Roman" w:cs="Times New Roman"/>
          <w:color w:val="000000"/>
          <w:sz w:val="24"/>
          <w:szCs w:val="24"/>
        </w:rPr>
        <w:br/>
        <w:t>к компетенции которого не относится регулирование соответствующих правоотношений, либо принятие (издание) с превышением полномочий, предоставленных данному органу или должностному лицу МСУ;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lastRenderedPageBreak/>
        <w:t>5) содержание в МНПА норм и положений, не соответствующих действующему законодательству;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6) неверное установление порядка вступления в силу МНПА.</w:t>
      </w:r>
    </w:p>
    <w:p w:rsidR="00E13AE5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7.4.</w:t>
      </w:r>
      <w:r w:rsidR="00E13AE5" w:rsidRPr="000529A3">
        <w:rPr>
          <w:rFonts w:ascii="Times New Roman" w:hAnsi="Times New Roman" w:cs="Times New Roman"/>
          <w:color w:val="000000"/>
          <w:sz w:val="24"/>
          <w:szCs w:val="24"/>
        </w:rPr>
        <w:t> В случае выявления в результате проведения юридической экспертизы в МНПА одного или нескольких указанных признаков, составляется мотивированное экспертное заключение о несоответствии МНПА действующему законодательству (далее – экспертное заключение).</w:t>
      </w:r>
    </w:p>
    <w:p w:rsidR="00E13AE5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7.5.</w:t>
      </w:r>
      <w:r w:rsidR="00E13AE5" w:rsidRPr="000529A3">
        <w:rPr>
          <w:rFonts w:ascii="Times New Roman" w:hAnsi="Times New Roman" w:cs="Times New Roman"/>
          <w:color w:val="000000"/>
          <w:sz w:val="24"/>
          <w:szCs w:val="24"/>
        </w:rPr>
        <w:t>Экспертное заключение не позднее чем через 10 календарных дней после проведения юридической экспертизы направляется органу должностному лицу МСУ, принявшему (издавшему) МНПА.</w:t>
      </w:r>
    </w:p>
    <w:p w:rsidR="00F4646E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7.6.</w:t>
      </w:r>
      <w:r w:rsidR="00E13AE5" w:rsidRPr="000529A3">
        <w:rPr>
          <w:rFonts w:ascii="Times New Roman" w:hAnsi="Times New Roman" w:cs="Times New Roman"/>
          <w:bCs/>
          <w:sz w:val="24"/>
          <w:szCs w:val="24"/>
        </w:rPr>
        <w:t> Алгоритм действий органов и должностных лиц МСУ в случае принятия ими решения о согласии с экспертным заключением.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Орган или должностное лицо МСУ рассматривают экспертное заключение и готовят информационное сообщение для Администрации Губернатора Забайкальского края о согласии с выводами экспертного заключениям и принимаемом проекте МНПА во исполнение рекомендаций экспертного заключения. В процессе рассмотрения экспертного заключения в муниципальном образовании проводятся следующие мероприятия: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1) рассмотрение экспертного заключения специалистом отраслевого (функционального) органа администрации муниципального образования либо иного органа МСУ, в компетенцию которого входит решение поставленных в экспертном заключении вопросов и подготовка проекта МНПА о внесении изменений или признании утратившим силу (отмене) МНПА во исполнение рекомендаций экспертного заключения;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 xml:space="preserve">2) орган или должностное лицо МСУ рассматривают и принимают указанный выше проект МНПА, о чем извещают Администрацию Губернатора Забайкальского края, направляя соответствующее информационное сообщение посредством СЭД «Дело» либо на адрес электронной почты: </w:t>
      </w:r>
      <w:proofErr w:type="spellStart"/>
      <w:r w:rsidRPr="000529A3">
        <w:rPr>
          <w:rFonts w:ascii="Times New Roman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0529A3">
        <w:rPr>
          <w:rFonts w:ascii="Times New Roman" w:hAnsi="Times New Roman" w:cs="Times New Roman"/>
          <w:bCs/>
          <w:sz w:val="24"/>
          <w:szCs w:val="24"/>
        </w:rPr>
        <w:t>06@</w:t>
      </w:r>
      <w:proofErr w:type="spellStart"/>
      <w:r w:rsidRPr="000529A3">
        <w:rPr>
          <w:rFonts w:ascii="Times New Roman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0529A3">
        <w:rPr>
          <w:rFonts w:ascii="Times New Roman" w:hAnsi="Times New Roman" w:cs="Times New Roman"/>
          <w:bCs/>
          <w:sz w:val="24"/>
          <w:szCs w:val="24"/>
        </w:rPr>
        <w:t>.</w:t>
      </w:r>
      <w:r w:rsidRPr="000529A3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0529A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529A3">
        <w:rPr>
          <w:rFonts w:ascii="Times New Roman" w:hAnsi="Times New Roman" w:cs="Times New Roman"/>
          <w:bCs/>
          <w:sz w:val="24"/>
          <w:szCs w:val="24"/>
          <w:lang w:val="en-US"/>
        </w:rPr>
        <w:t>zab</w:t>
      </w:r>
      <w:proofErr w:type="spellEnd"/>
      <w:r w:rsidRPr="000529A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0529A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0529A3">
        <w:rPr>
          <w:rFonts w:ascii="Times New Roman" w:hAnsi="Times New Roman" w:cs="Times New Roman"/>
          <w:bCs/>
          <w:sz w:val="24"/>
          <w:szCs w:val="24"/>
        </w:rPr>
        <w:t>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bCs/>
          <w:sz w:val="24"/>
          <w:szCs w:val="24"/>
        </w:rPr>
        <w:t>3) принятый во исполнение рекомендаций экспертного заключения МНПА направляется ответственным лицом для включения в Регистр в течение 15 дней со дня принятия в порядке, установленном для ведения Регистра.</w:t>
      </w:r>
      <w:proofErr w:type="gramEnd"/>
    </w:p>
    <w:p w:rsidR="00E13AE5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7.7.</w:t>
      </w:r>
      <w:r w:rsidR="00E13AE5" w:rsidRPr="000529A3">
        <w:rPr>
          <w:rFonts w:ascii="Times New Roman" w:hAnsi="Times New Roman" w:cs="Times New Roman"/>
          <w:bCs/>
          <w:sz w:val="24"/>
          <w:szCs w:val="24"/>
        </w:rPr>
        <w:t>Алгоритм действий органов и должностных лиц МСУ в случае принятия ими решения о несогласии с экспертным заключением.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Орган или должностное лицо МСУ рассматривают экспертное заключение и готовят информационное сообщение для Администрации Губернатора Забайкальского края о несогласии с выводами экспертного заключения и об отказе в принятии мер по устранению выявленных нарушений действующего законодательства. В процессе рассмотрения экспертного заключения в муниципальном образовании проводятся следующие мероприятия: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1) рассмотрение экспертного заключения специалистом отраслевого (функционального) органа администрации муниципального образования либо иного органа МСУ, в компетенцию которого входит решение поставленных в экспертном заключении вопросов и подготовка информационного сообщения о несогласии с выводами экспертного заключения и об отказе в принятии мер по устранению выявленных нарушений действующего законодательства</w:t>
      </w:r>
      <w:r w:rsidR="00F10D78" w:rsidRPr="000529A3">
        <w:rPr>
          <w:rFonts w:ascii="Times New Roman" w:hAnsi="Times New Roman" w:cs="Times New Roman"/>
          <w:bCs/>
          <w:sz w:val="24"/>
          <w:szCs w:val="24"/>
        </w:rPr>
        <w:t>.</w:t>
      </w:r>
    </w:p>
    <w:p w:rsidR="003D5C21" w:rsidRPr="000529A3" w:rsidRDefault="003D5C21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78" w:rsidRPr="000529A3" w:rsidRDefault="00F10D78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</w:rPr>
        <w:t>8.Заключительные положения.</w:t>
      </w:r>
    </w:p>
    <w:p w:rsidR="00F10D78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529A3">
        <w:rPr>
          <w:rFonts w:ascii="Times New Roman" w:hAnsi="Times New Roman" w:cs="Times New Roman"/>
          <w:sz w:val="24"/>
          <w:szCs w:val="24"/>
        </w:rPr>
        <w:t>1.</w:t>
      </w:r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29A3">
        <w:rPr>
          <w:rFonts w:ascii="Times New Roman" w:eastAsia="Times New Roman" w:hAnsi="Times New Roman" w:cs="Times New Roman"/>
          <w:sz w:val="24"/>
          <w:szCs w:val="24"/>
        </w:rPr>
        <w:t>Обеспечение направления информации, необходимой для ведения Регистра, (МНПА и иных документов, указанных</w:t>
      </w:r>
      <w:r w:rsidRPr="000529A3">
        <w:rPr>
          <w:rFonts w:ascii="Times New Roman" w:hAnsi="Times New Roman" w:cs="Times New Roman"/>
          <w:sz w:val="24"/>
          <w:szCs w:val="24"/>
        </w:rPr>
        <w:t xml:space="preserve"> в  настоящем Порядке</w:t>
      </w:r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 (далее – документы) осуществляется главой муниципального образования.</w:t>
      </w:r>
      <w:proofErr w:type="gramEnd"/>
    </w:p>
    <w:p w:rsidR="00F002E1" w:rsidRDefault="0039658A" w:rsidP="00F002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8.2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>. Для обеспечения направления информации, нео</w:t>
      </w:r>
      <w:r w:rsidR="00F002E1">
        <w:rPr>
          <w:rFonts w:ascii="Times New Roman" w:eastAsia="Times New Roman" w:hAnsi="Times New Roman" w:cs="Times New Roman"/>
          <w:sz w:val="24"/>
          <w:szCs w:val="24"/>
        </w:rPr>
        <w:t xml:space="preserve">бходимой для ведения Регистра, </w:t>
      </w:r>
    </w:p>
    <w:p w:rsidR="00F002E1" w:rsidRDefault="00F002E1" w:rsidP="00F002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58A" w:rsidRPr="000529A3">
        <w:rPr>
          <w:rFonts w:ascii="Times New Roman" w:hAnsi="Times New Roman" w:cs="Times New Roman"/>
          <w:sz w:val="24"/>
          <w:szCs w:val="24"/>
        </w:rPr>
        <w:t>Глава муниципального района  издает распоряжение, которым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 определяет должностное лицо, ответственное за сбор и направление информации, необходимой для ведения Регистра, в уполномоченный орган, (далее – ответственное лицо) устанавливает его обязанности</w:t>
      </w:r>
      <w:r w:rsidR="003D5C21" w:rsidRPr="000529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F10D78" w:rsidRPr="000529A3">
        <w:rPr>
          <w:rFonts w:ascii="Times New Roman" w:hAnsi="Times New Roman" w:cs="Times New Roman"/>
          <w:sz w:val="24"/>
          <w:szCs w:val="24"/>
        </w:rPr>
        <w:t>настоящему Порядку.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E1" w:rsidRDefault="00F002E1" w:rsidP="00F002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58A" w:rsidRPr="000529A3">
        <w:rPr>
          <w:rFonts w:ascii="Times New Roman" w:hAnsi="Times New Roman" w:cs="Times New Roman"/>
          <w:sz w:val="24"/>
          <w:szCs w:val="24"/>
        </w:rPr>
        <w:t xml:space="preserve">Председатель Совета муниципального района определяет распоряжением 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>ответственное лицо</w:t>
      </w:r>
      <w:r w:rsidR="0039658A" w:rsidRPr="000529A3">
        <w:rPr>
          <w:rFonts w:ascii="Times New Roman" w:hAnsi="Times New Roman" w:cs="Times New Roman"/>
          <w:sz w:val="24"/>
          <w:szCs w:val="24"/>
        </w:rPr>
        <w:t xml:space="preserve"> для направления муниципальных нормативных правовых актов Совета муниципального района</w:t>
      </w:r>
      <w:r w:rsidR="003D5C21" w:rsidRPr="000529A3">
        <w:rPr>
          <w:rFonts w:ascii="Times New Roman" w:hAnsi="Times New Roman" w:cs="Times New Roman"/>
          <w:sz w:val="24"/>
          <w:szCs w:val="24"/>
        </w:rPr>
        <w:t xml:space="preserve"> в администрацию муниципального района </w:t>
      </w:r>
      <w:r w:rsidR="0039658A" w:rsidRPr="000529A3">
        <w:rPr>
          <w:rFonts w:ascii="Times New Roman" w:hAnsi="Times New Roman" w:cs="Times New Roman"/>
          <w:sz w:val="24"/>
          <w:szCs w:val="24"/>
        </w:rPr>
        <w:t xml:space="preserve"> для </w:t>
      </w:r>
      <w:r w:rsidR="003D5C21" w:rsidRPr="000529A3">
        <w:rPr>
          <w:rFonts w:ascii="Times New Roman" w:hAnsi="Times New Roman" w:cs="Times New Roman"/>
          <w:sz w:val="24"/>
          <w:szCs w:val="24"/>
        </w:rPr>
        <w:t xml:space="preserve">последующего направления и </w:t>
      </w:r>
      <w:r w:rsidR="0039658A" w:rsidRPr="000529A3">
        <w:rPr>
          <w:rFonts w:ascii="Times New Roman" w:hAnsi="Times New Roman" w:cs="Times New Roman"/>
          <w:sz w:val="24"/>
          <w:szCs w:val="24"/>
        </w:rPr>
        <w:t>включения в краевой регистр, согласно настоящему Порядку.</w:t>
      </w:r>
    </w:p>
    <w:p w:rsidR="0039658A" w:rsidRPr="00F002E1" w:rsidRDefault="00F002E1" w:rsidP="00F002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9658A" w:rsidRPr="000529A3">
        <w:rPr>
          <w:rFonts w:ascii="Times New Roman" w:hAnsi="Times New Roman" w:cs="Times New Roman"/>
          <w:sz w:val="24"/>
          <w:szCs w:val="24"/>
        </w:rPr>
        <w:t>Глава городского, сельского поселения муниципального района  издает распоряжение, которым</w:t>
      </w:r>
      <w:r w:rsidR="0039658A" w:rsidRPr="000529A3">
        <w:rPr>
          <w:rFonts w:ascii="Times New Roman" w:eastAsia="Times New Roman" w:hAnsi="Times New Roman" w:cs="Times New Roman"/>
          <w:sz w:val="24"/>
          <w:szCs w:val="24"/>
        </w:rPr>
        <w:t xml:space="preserve"> определяет должностное лицо, ответственное за сбор и направление информации, необходимой для ведения Регистра,</w:t>
      </w:r>
      <w:r w:rsidR="0039658A" w:rsidRPr="000529A3">
        <w:rPr>
          <w:rFonts w:ascii="Times New Roman" w:hAnsi="Times New Roman" w:cs="Times New Roman"/>
          <w:sz w:val="24"/>
          <w:szCs w:val="24"/>
        </w:rPr>
        <w:t xml:space="preserve"> Ответственному лицу администрации муниципального района</w:t>
      </w:r>
      <w:r w:rsidR="0039658A" w:rsidRPr="000529A3">
        <w:rPr>
          <w:rFonts w:ascii="Times New Roman" w:eastAsia="Times New Roman" w:hAnsi="Times New Roman" w:cs="Times New Roman"/>
          <w:sz w:val="24"/>
          <w:szCs w:val="24"/>
        </w:rPr>
        <w:t xml:space="preserve"> (далее – ответственное лицо) устанавливает его обязанности согласно </w:t>
      </w:r>
      <w:r w:rsidR="0039658A" w:rsidRPr="000529A3">
        <w:rPr>
          <w:rFonts w:ascii="Times New Roman" w:hAnsi="Times New Roman" w:cs="Times New Roman"/>
          <w:sz w:val="24"/>
          <w:szCs w:val="24"/>
        </w:rPr>
        <w:t xml:space="preserve">настоящему Порядку.    </w:t>
      </w:r>
    </w:p>
    <w:p w:rsidR="00F10D78" w:rsidRPr="000529A3" w:rsidRDefault="0039658A" w:rsidP="005A6D48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8.3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>. Ответственное лицо обязано:</w:t>
      </w:r>
    </w:p>
    <w:p w:rsidR="00F10D78" w:rsidRPr="000529A3" w:rsidRDefault="00F10D78" w:rsidP="005A6D48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1) осуществлять </w:t>
      </w:r>
      <w:proofErr w:type="gramStart"/>
      <w:r w:rsidRPr="000529A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 направлением в уполномоченный орган всех МНПА, принятых в муниципальном образовании;</w:t>
      </w:r>
    </w:p>
    <w:p w:rsidR="00F10D78" w:rsidRPr="000529A3" w:rsidRDefault="00F10D78" w:rsidP="005A6D48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sz w:val="24"/>
          <w:szCs w:val="24"/>
        </w:rPr>
        <w:t>2) формировать пакет документов для направления в уполномоченный орган;</w:t>
      </w:r>
    </w:p>
    <w:p w:rsidR="00F10D78" w:rsidRPr="000529A3" w:rsidRDefault="00F10D7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sz w:val="24"/>
          <w:szCs w:val="24"/>
        </w:rPr>
        <w:t>3) обеспечивать соответствие направляемых документов, требованиям, установленным Положением № 409</w:t>
      </w:r>
      <w:r w:rsidR="00EB000A" w:rsidRPr="000529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000A" w:rsidRPr="000529A3">
        <w:rPr>
          <w:rFonts w:ascii="Times New Roman" w:hAnsi="Times New Roman" w:cs="Times New Roman"/>
          <w:color w:val="000000"/>
          <w:sz w:val="24"/>
          <w:szCs w:val="24"/>
        </w:rPr>
        <w:t>от 09 октября 2020г "Об утверждении Положения о некоторых вопросах ведения регистра муниципальных нормативных правовых актов Забайкальского края;</w:t>
      </w:r>
    </w:p>
    <w:p w:rsidR="00F10D78" w:rsidRPr="000529A3" w:rsidRDefault="00F10D78" w:rsidP="005A6D48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4) направлять документы в сроки, установленные Законом </w:t>
      </w:r>
      <w:r w:rsidR="00EB000A" w:rsidRPr="000529A3">
        <w:rPr>
          <w:rFonts w:ascii="Times New Roman" w:eastAsia="Times New Roman" w:hAnsi="Times New Roman" w:cs="Times New Roman"/>
          <w:sz w:val="24"/>
          <w:szCs w:val="24"/>
        </w:rPr>
        <w:t xml:space="preserve">Забайкальского </w:t>
      </w:r>
      <w:r w:rsidRPr="000529A3">
        <w:rPr>
          <w:rFonts w:ascii="Times New Roman" w:eastAsia="Times New Roman" w:hAnsi="Times New Roman" w:cs="Times New Roman"/>
          <w:sz w:val="24"/>
          <w:szCs w:val="24"/>
        </w:rPr>
        <w:t>кра</w:t>
      </w:r>
      <w:r w:rsidR="00EB000A" w:rsidRPr="000529A3">
        <w:rPr>
          <w:rFonts w:ascii="Times New Roman" w:eastAsia="Times New Roman" w:hAnsi="Times New Roman" w:cs="Times New Roman"/>
          <w:sz w:val="24"/>
          <w:szCs w:val="24"/>
        </w:rPr>
        <w:t xml:space="preserve">я № 1826-ЗЗК, </w:t>
      </w:r>
      <w:r w:rsidR="00EB000A" w:rsidRPr="000529A3">
        <w:rPr>
          <w:rFonts w:ascii="Times New Roman" w:hAnsi="Times New Roman" w:cs="Times New Roman"/>
          <w:color w:val="000000"/>
          <w:sz w:val="24"/>
          <w:szCs w:val="24"/>
        </w:rPr>
        <w:t>"Об отдельных вопросах организации местного самоуправления в Забайкальском крае", постановлением  Правительства Забайкальского края  № 409 от 09 октября 2020г "Об утверждении Положения о некоторых вопросах ведения регистра муниципальных нормативных правовых актов Забайкальского края".</w:t>
      </w:r>
    </w:p>
    <w:p w:rsidR="00F10D78" w:rsidRPr="000529A3" w:rsidRDefault="0039658A" w:rsidP="005A6D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8.4.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 Специалист органа местного самоуправления обязан:</w:t>
      </w:r>
    </w:p>
    <w:p w:rsidR="00F10D78" w:rsidRPr="000529A3" w:rsidRDefault="00F10D78" w:rsidP="005A6D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sz w:val="24"/>
          <w:szCs w:val="24"/>
        </w:rPr>
        <w:t>1) определять нормативность муниципального правового акта не позднее одного рабочего дня со дня его принятия;</w:t>
      </w:r>
    </w:p>
    <w:p w:rsidR="00F10D78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2) вести подготовку документов, представляемых ответственному лицу, в том числе изготавливать электронные копии МНПА в точном соответствии с их подлинниками, производить заверение электронных копий электронной подписью соответствующего руководителя органа местного самоуправления или должностного лица местного самоуправления, которым был принят (издан) МНПА, изготавливать справку об опубликовании или обнародовании либо </w:t>
      </w:r>
      <w:proofErr w:type="spellStart"/>
      <w:r w:rsidRPr="000529A3">
        <w:rPr>
          <w:rFonts w:ascii="Times New Roman" w:eastAsia="Times New Roman" w:hAnsi="Times New Roman" w:cs="Times New Roman"/>
          <w:sz w:val="24"/>
          <w:szCs w:val="24"/>
        </w:rPr>
        <w:t>неопубликовании</w:t>
      </w:r>
      <w:proofErr w:type="spellEnd"/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529A3">
        <w:rPr>
          <w:rFonts w:ascii="Times New Roman" w:eastAsia="Times New Roman" w:hAnsi="Times New Roman" w:cs="Times New Roman"/>
          <w:sz w:val="24"/>
          <w:szCs w:val="24"/>
        </w:rPr>
        <w:t>необнародовании</w:t>
      </w:r>
      <w:proofErr w:type="spellEnd"/>
      <w:r w:rsidRPr="000529A3">
        <w:rPr>
          <w:rFonts w:ascii="Times New Roman" w:eastAsia="Times New Roman" w:hAnsi="Times New Roman" w:cs="Times New Roman"/>
          <w:sz w:val="24"/>
          <w:szCs w:val="24"/>
        </w:rPr>
        <w:t>) МНПА на основе сведений обо всех источниках официального опубликования (обнародования</w:t>
      </w:r>
      <w:proofErr w:type="gramEnd"/>
      <w:r w:rsidRPr="000529A3">
        <w:rPr>
          <w:rFonts w:ascii="Times New Roman" w:eastAsia="Times New Roman" w:hAnsi="Times New Roman" w:cs="Times New Roman"/>
          <w:sz w:val="24"/>
          <w:szCs w:val="24"/>
        </w:rPr>
        <w:t>) МНПА;</w:t>
      </w:r>
    </w:p>
    <w:p w:rsidR="00F10D78" w:rsidRPr="000529A3" w:rsidRDefault="00AF63EC" w:rsidP="005A6D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8.5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>После издания распоряжения</w:t>
      </w:r>
      <w:r w:rsidR="0091323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лавы муниципального образования 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br/>
        <w:t>о назначении ответственного лица, распоряжения руководителя органа местного самоуправления муниципального образования</w:t>
      </w:r>
      <w:r w:rsidR="0039658A" w:rsidRPr="000529A3">
        <w:rPr>
          <w:rFonts w:ascii="Times New Roman" w:hAnsi="Times New Roman" w:cs="Times New Roman"/>
          <w:sz w:val="24"/>
          <w:szCs w:val="24"/>
        </w:rPr>
        <w:t>, председателя Совета муниципального района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специалиста органа местного самоуправления необходимо внести изменения, касающиеся осуществления функций по сбору и направлению информации, необходимой для ведения Регистра,  в должностные инструкции ответственного лица, специалиста органа местного самоуправления.</w:t>
      </w:r>
      <w:proofErr w:type="gramEnd"/>
    </w:p>
    <w:p w:rsidR="00F10D78" w:rsidRPr="000529A3" w:rsidRDefault="00AF63EC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8.6.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ответственное лицо муниципального района консультирует по вопросам ведения Регистра ответственных лиц поселений.</w:t>
      </w:r>
    </w:p>
    <w:p w:rsidR="00AF63EC" w:rsidRPr="000529A3" w:rsidRDefault="00AF63EC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8A36B8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AF63EC" w:rsidRPr="0005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DE" w:rsidRDefault="00AF63EC" w:rsidP="001A3EDE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к </w:t>
      </w:r>
      <w:r w:rsidR="00A9594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организации и в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регистра МНПА</w:t>
      </w:r>
      <w:r w:rsidR="0091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63EC" w:rsidRPr="000529A3" w:rsidRDefault="00913236" w:rsidP="001A3EDE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</w:t>
      </w:r>
      <w:r w:rsidR="00A959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63EC"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ловяннинск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A3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AF63EC"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36B8" w:rsidRPr="000529A3" w:rsidRDefault="00AF63EC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6B8" w:rsidRPr="000529A3" w:rsidRDefault="008A36B8" w:rsidP="005A6D48">
      <w:pPr>
        <w:pStyle w:val="ConsPlusNormal"/>
        <w:ind w:left="6663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Для внесения в базу данных регистра муниципальных нормативных правовых актов Забайкальского края направляем следующие документы: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 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(обнародованы);</w:t>
      </w:r>
    </w:p>
    <w:p w:rsidR="000D6E3A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 копии следующих муниципальных нормативных правовых актов, принятых (изданных) на территории городского (сельского) поселения _____________________:</w:t>
      </w:r>
    </w:p>
    <w:p w:rsidR="008A36B8" w:rsidRPr="000529A3" w:rsidRDefault="008A36B8" w:rsidP="005A6D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(наименование городского (сельского) поселения)</w:t>
      </w:r>
    </w:p>
    <w:p w:rsidR="008A36B8" w:rsidRPr="000529A3" w:rsidRDefault="008A36B8" w:rsidP="005A6D4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552"/>
        <w:gridCol w:w="2835"/>
      </w:tblGrid>
      <w:tr w:rsidR="008A36B8" w:rsidRPr="000529A3" w:rsidTr="00AF63EC">
        <w:tc>
          <w:tcPr>
            <w:tcW w:w="567" w:type="dxa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должностное лицо местного самоуправления, принявшее (издавшее) муниципальный нормативный правовой акт</w:t>
            </w:r>
          </w:p>
        </w:tc>
        <w:tc>
          <w:tcPr>
            <w:tcW w:w="2410" w:type="dxa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Вид, номер и дата принятия муниципального нормативного правового акта</w:t>
            </w:r>
          </w:p>
        </w:tc>
        <w:tc>
          <w:tcPr>
            <w:tcW w:w="2552" w:type="dxa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835" w:type="dxa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</w:t>
            </w:r>
          </w:p>
        </w:tc>
      </w:tr>
    </w:tbl>
    <w:p w:rsidR="008A36B8" w:rsidRPr="000529A3" w:rsidRDefault="008A36B8" w:rsidP="005A6D48">
      <w:pPr>
        <w:shd w:val="clear" w:color="auto" w:fill="FFFFFF"/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552"/>
        <w:gridCol w:w="2835"/>
      </w:tblGrid>
      <w:tr w:rsidR="008A36B8" w:rsidRPr="000529A3" w:rsidTr="00AF63EC">
        <w:trPr>
          <w:trHeight w:val="243"/>
          <w:tblHeader/>
        </w:trPr>
        <w:tc>
          <w:tcPr>
            <w:tcW w:w="567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A36B8" w:rsidRPr="000529A3" w:rsidTr="00AF63EC">
        <w:trPr>
          <w:trHeight w:val="243"/>
          <w:tblHeader/>
        </w:trPr>
        <w:tc>
          <w:tcPr>
            <w:tcW w:w="567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6B8" w:rsidRPr="000529A3" w:rsidRDefault="008A36B8" w:rsidP="005A6D48">
      <w:pPr>
        <w:shd w:val="clear" w:color="auto" w:fill="FFFFFF"/>
        <w:spacing w:after="0" w:line="240" w:lineRule="auto"/>
        <w:contextualSpacing/>
        <w:jc w:val="center"/>
        <w:rPr>
          <w:sz w:val="24"/>
          <w:szCs w:val="24"/>
        </w:rPr>
      </w:pPr>
    </w:p>
    <w:p w:rsidR="008A36B8" w:rsidRPr="000529A3" w:rsidRDefault="008A36B8" w:rsidP="005A6D48">
      <w:pPr>
        <w:spacing w:after="0" w:line="240" w:lineRule="auto"/>
        <w:contextualSpacing/>
        <w:jc w:val="center"/>
        <w:rPr>
          <w:sz w:val="24"/>
          <w:szCs w:val="24"/>
        </w:rPr>
      </w:pPr>
      <w:r w:rsidRPr="000529A3">
        <w:rPr>
          <w:sz w:val="24"/>
          <w:szCs w:val="24"/>
        </w:rPr>
        <w:t>_______________</w:t>
      </w:r>
    </w:p>
    <w:p w:rsidR="008A36B8" w:rsidRPr="000529A3" w:rsidRDefault="008A36B8" w:rsidP="005A6D48">
      <w:pPr>
        <w:pStyle w:val="ConsPlusNonformat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br w:type="page"/>
      </w:r>
    </w:p>
    <w:p w:rsidR="00EC23CC" w:rsidRDefault="00AF63EC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C23CC" w:rsidRDefault="00EC23CC" w:rsidP="00EC23CC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организации и в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регистра МНПА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3CC" w:rsidRPr="000529A3" w:rsidRDefault="00EC23CC" w:rsidP="00EC23CC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«О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ловяннинск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F63EC" w:rsidRPr="000529A3" w:rsidRDefault="00AF63EC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A36B8" w:rsidRPr="000529A3" w:rsidRDefault="008A36B8" w:rsidP="005A6D48">
      <w:pPr>
        <w:pStyle w:val="ConsPlusNonformat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58"/>
      <w:bookmarkEnd w:id="8"/>
      <w:r w:rsidRPr="000529A3">
        <w:rPr>
          <w:rFonts w:ascii="Times New Roman" w:hAnsi="Times New Roman" w:cs="Times New Roman"/>
          <w:sz w:val="24"/>
          <w:szCs w:val="24"/>
        </w:rPr>
        <w:t>СПРАВКА № 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об опубликовании или обнародовании либо </w:t>
      </w:r>
      <w:proofErr w:type="spellStart"/>
      <w:r w:rsidRPr="000529A3">
        <w:rPr>
          <w:rFonts w:ascii="Times New Roman" w:hAnsi="Times New Roman" w:cs="Times New Roman"/>
          <w:sz w:val="24"/>
          <w:szCs w:val="24"/>
        </w:rPr>
        <w:t>неопубликовании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9A3">
        <w:rPr>
          <w:rFonts w:ascii="Times New Roman" w:hAnsi="Times New Roman" w:cs="Times New Roman"/>
          <w:sz w:val="24"/>
          <w:szCs w:val="24"/>
        </w:rPr>
        <w:t>необнародовании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>) муниципального нормативного правового акта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 xml:space="preserve">(реквизиты: наименование акта, орган или </w:t>
      </w:r>
      <w:proofErr w:type="gramEnd"/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должностное лицо местного самоуправления, принявшее (издавшее) данный акт, номер и дата его принятия (издания))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 * опубликован _________________________________________________________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(реквизиты источник</w:t>
      </w:r>
      <w:proofErr w:type="gram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а(</w:t>
      </w:r>
      <w:proofErr w:type="spellStart"/>
      <w:proofErr w:type="gramEnd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ов</w:t>
      </w:r>
      <w:proofErr w:type="spellEnd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) опубликования: наименование(я) источника(</w:t>
      </w:r>
      <w:proofErr w:type="spell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ов</w:t>
      </w:r>
      <w:proofErr w:type="spellEnd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) опубликования, дата(ы) издания(й),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номе</w:t>
      </w:r>
      <w:proofErr w:type="gram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р(</w:t>
      </w:r>
      <w:proofErr w:type="gramEnd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а) издания(й), страница(ы), на которой(</w:t>
      </w:r>
      <w:proofErr w:type="spell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ых</w:t>
      </w:r>
      <w:proofErr w:type="spellEnd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) размещен текст муниципального нормативного правового акта)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 ** опубликован на официальном сайте в информационно-телекоммуникационной сети «Интернет» __________________________________________________________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(адрес официального сайта в информационно-телекоммуникационной сети «Интернет», дата опубликования)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3) *** обнародован 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(дата обнародования, способ обнародования согласно уставу</w:t>
      </w:r>
      <w:proofErr w:type="gramEnd"/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 xml:space="preserve">муниципального образования, с помощью которого </w:t>
      </w:r>
      <w:proofErr w:type="gram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обнародован</w:t>
      </w:r>
      <w:proofErr w:type="gramEnd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 xml:space="preserve"> муниципальный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нормативный правовой акт, место обнародования, в том числе адрес месторасположения)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4)</w:t>
      </w:r>
      <w:r w:rsidRPr="000529A3">
        <w:rPr>
          <w:rFonts w:ascii="Times New Roman" w:hAnsi="Times New Roman" w:cs="Times New Roman"/>
          <w:color w:val="0000FF"/>
          <w:sz w:val="24"/>
          <w:szCs w:val="24"/>
        </w:rPr>
        <w:t> </w:t>
      </w:r>
      <w:r w:rsidRPr="000529A3">
        <w:rPr>
          <w:rFonts w:ascii="Times New Roman" w:hAnsi="Times New Roman" w:cs="Times New Roman"/>
          <w:sz w:val="24"/>
          <w:szCs w:val="24"/>
        </w:rPr>
        <w:t>**** _________________________________________________________________.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(не был опубликован (обнародован))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____________________________________  «____» ____________ 20__ года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* Заполняется в случае, если муниципальный нормативный правовой акт был опубликован в печатном издании.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326"/>
      <w:bookmarkEnd w:id="9"/>
      <w:r w:rsidRPr="000529A3">
        <w:rPr>
          <w:rFonts w:ascii="Times New Roman" w:hAnsi="Times New Roman" w:cs="Times New Roman"/>
          <w:sz w:val="24"/>
          <w:szCs w:val="24"/>
        </w:rPr>
        <w:t>** Заполняется в случае, если муниципальный нормативный правовой акт был опубликован на официальном сайте в информационно-телекоммуникационной сети «Интернет».</w:t>
      </w:r>
    </w:p>
    <w:p w:rsidR="008A36B8" w:rsidRPr="000529A3" w:rsidRDefault="008A36B8" w:rsidP="005A6D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7"/>
      <w:bookmarkEnd w:id="10"/>
      <w:r w:rsidRPr="000529A3">
        <w:rPr>
          <w:rFonts w:ascii="Times New Roman" w:hAnsi="Times New Roman" w:cs="Times New Roman"/>
          <w:sz w:val="24"/>
          <w:szCs w:val="24"/>
        </w:rPr>
        <w:t>*** Заполняется в случае, если муниципальный нормативный правовой акт был обнародован.</w:t>
      </w:r>
    </w:p>
    <w:p w:rsidR="008A36B8" w:rsidRPr="000529A3" w:rsidRDefault="008A36B8" w:rsidP="005A6D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28"/>
      <w:bookmarkEnd w:id="11"/>
      <w:r w:rsidRPr="000529A3">
        <w:rPr>
          <w:rFonts w:ascii="Times New Roman" w:hAnsi="Times New Roman" w:cs="Times New Roman"/>
          <w:sz w:val="24"/>
          <w:szCs w:val="24"/>
        </w:rPr>
        <w:t>**** Заполняется в случае, если муниципальный нормативный правовой акт не был опубликован (обнародован).</w:t>
      </w:r>
    </w:p>
    <w:p w:rsidR="008A36B8" w:rsidRPr="000529A3" w:rsidRDefault="008A36B8" w:rsidP="005A6D48">
      <w:pPr>
        <w:spacing w:after="0" w:line="240" w:lineRule="auto"/>
        <w:contextualSpacing/>
        <w:jc w:val="center"/>
        <w:rPr>
          <w:sz w:val="24"/>
          <w:szCs w:val="24"/>
        </w:rPr>
      </w:pPr>
      <w:r w:rsidRPr="000529A3">
        <w:rPr>
          <w:sz w:val="24"/>
          <w:szCs w:val="24"/>
        </w:rPr>
        <w:t>_______________</w:t>
      </w:r>
    </w:p>
    <w:p w:rsidR="008A36B8" w:rsidRPr="000529A3" w:rsidRDefault="008A36B8" w:rsidP="005A6D4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br w:type="page"/>
      </w:r>
    </w:p>
    <w:p w:rsidR="00AF63EC" w:rsidRPr="000529A3" w:rsidRDefault="008A36B8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8058BF">
        <w:rPr>
          <w:rFonts w:ascii="Times New Roman" w:hAnsi="Times New Roman" w:cs="Times New Roman"/>
          <w:sz w:val="24"/>
          <w:szCs w:val="24"/>
        </w:rPr>
        <w:t xml:space="preserve"> </w:t>
      </w:r>
      <w:r w:rsidR="00AF63EC" w:rsidRPr="0005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3D" w:rsidRDefault="002D033D" w:rsidP="002D033D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организации и в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регистра МНПА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033D" w:rsidRPr="000529A3" w:rsidRDefault="002D033D" w:rsidP="002D033D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«О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ловяннинск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36B8" w:rsidRPr="000529A3" w:rsidRDefault="008A36B8" w:rsidP="005A6D48">
      <w:pPr>
        <w:pStyle w:val="ConsPlusNormal"/>
        <w:ind w:left="6663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Администрация Губернатора</w:t>
      </w: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Для внесения в базу данных регистра муниципальных нормативных правовых актов Забайкальского края направляем следующие документы: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 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2) копии следующих муниципальных нормативных правовых актов: </w:t>
      </w:r>
    </w:p>
    <w:p w:rsidR="008A36B8" w:rsidRPr="000529A3" w:rsidRDefault="008A36B8" w:rsidP="005A6D48">
      <w:pPr>
        <w:pStyle w:val="ConsPlusNormal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52"/>
        <w:gridCol w:w="2410"/>
        <w:gridCol w:w="2126"/>
        <w:gridCol w:w="2835"/>
      </w:tblGrid>
      <w:tr w:rsidR="008A36B8" w:rsidRPr="000529A3" w:rsidTr="00AF63EC">
        <w:tc>
          <w:tcPr>
            <w:tcW w:w="629" w:type="dxa"/>
          </w:tcPr>
          <w:p w:rsidR="008A36B8" w:rsidRPr="000529A3" w:rsidRDefault="008A36B8" w:rsidP="005A6D48">
            <w:pPr>
              <w:pStyle w:val="ConsPlusNormal"/>
              <w:ind w:right="-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6B8" w:rsidRPr="000529A3" w:rsidRDefault="008A36B8" w:rsidP="005A6D48">
            <w:pPr>
              <w:pStyle w:val="ConsPlusNormal"/>
              <w:ind w:right="-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должностное лицо местного самоуправления, принявшее (издавшее) муниципальный нормативный правовой акт</w:t>
            </w:r>
          </w:p>
        </w:tc>
        <w:tc>
          <w:tcPr>
            <w:tcW w:w="2410" w:type="dxa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Вид, номер и дата принятия муниципального нормативного правового акта</w:t>
            </w:r>
          </w:p>
        </w:tc>
        <w:tc>
          <w:tcPr>
            <w:tcW w:w="2126" w:type="dxa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835" w:type="dxa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</w:t>
            </w:r>
          </w:p>
        </w:tc>
      </w:tr>
    </w:tbl>
    <w:p w:rsidR="008A36B8" w:rsidRPr="000529A3" w:rsidRDefault="008A36B8" w:rsidP="005A6D48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52"/>
        <w:gridCol w:w="2410"/>
        <w:gridCol w:w="2126"/>
        <w:gridCol w:w="2835"/>
      </w:tblGrid>
      <w:tr w:rsidR="008A36B8" w:rsidRPr="000529A3" w:rsidTr="00AF63EC">
        <w:trPr>
          <w:tblHeader/>
        </w:trPr>
        <w:tc>
          <w:tcPr>
            <w:tcW w:w="629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A36B8" w:rsidRPr="000529A3" w:rsidTr="00AF63EC">
        <w:tc>
          <w:tcPr>
            <w:tcW w:w="629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6B8" w:rsidRPr="000529A3" w:rsidRDefault="008A36B8" w:rsidP="005A6D48">
      <w:pPr>
        <w:shd w:val="clear" w:color="auto" w:fill="FFFFFF"/>
        <w:spacing w:after="0" w:line="240" w:lineRule="auto"/>
        <w:contextualSpacing/>
        <w:jc w:val="center"/>
        <w:rPr>
          <w:sz w:val="24"/>
          <w:szCs w:val="24"/>
        </w:rPr>
      </w:pPr>
    </w:p>
    <w:p w:rsidR="008A36B8" w:rsidRPr="000529A3" w:rsidRDefault="008A36B8" w:rsidP="005A6D48">
      <w:pPr>
        <w:spacing w:after="0" w:line="240" w:lineRule="auto"/>
        <w:contextualSpacing/>
        <w:jc w:val="center"/>
        <w:rPr>
          <w:sz w:val="24"/>
          <w:szCs w:val="24"/>
        </w:rPr>
      </w:pPr>
      <w:r w:rsidRPr="000529A3">
        <w:rPr>
          <w:sz w:val="24"/>
          <w:szCs w:val="24"/>
        </w:rPr>
        <w:t>_______________</w:t>
      </w:r>
    </w:p>
    <w:p w:rsidR="00AF63EC" w:rsidRPr="000529A3" w:rsidRDefault="00AF63EC" w:rsidP="005A6D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br w:type="page"/>
      </w:r>
    </w:p>
    <w:p w:rsidR="000D6E3A" w:rsidRPr="000529A3" w:rsidRDefault="000D6E3A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D6E3A" w:rsidRPr="000529A3" w:rsidSect="000D6E3A">
          <w:headerReference w:type="default" r:id="rId14"/>
          <w:headerReference w:type="first" r:id="rId15"/>
          <w:pgSz w:w="11906" w:h="16838"/>
          <w:pgMar w:top="142" w:right="850" w:bottom="426" w:left="993" w:header="708" w:footer="708" w:gutter="0"/>
          <w:cols w:space="708"/>
          <w:docGrid w:linePitch="360"/>
        </w:sectPr>
      </w:pPr>
    </w:p>
    <w:p w:rsidR="00AF63EC" w:rsidRPr="000529A3" w:rsidRDefault="00F4646E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80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BF" w:rsidRDefault="008058BF" w:rsidP="008058BF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организации и в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регистра МНПА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8BF" w:rsidRPr="000529A3" w:rsidRDefault="008058BF" w:rsidP="008058BF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«О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ловяннинск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F63EC" w:rsidRPr="000529A3" w:rsidRDefault="00AF63EC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3EC" w:rsidRPr="000529A3" w:rsidRDefault="00AF63EC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Администрация Губернатора</w:t>
      </w:r>
    </w:p>
    <w:p w:rsidR="00AF63EC" w:rsidRPr="000529A3" w:rsidRDefault="00AF63EC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AF63EC" w:rsidRPr="000529A3" w:rsidRDefault="00AF63EC" w:rsidP="005A6D48">
      <w:pPr>
        <w:pStyle w:val="ConsPlusNormal"/>
        <w:ind w:left="113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я</w:t>
      </w:r>
    </w:p>
    <w:p w:rsidR="00AF63EC" w:rsidRPr="000529A3" w:rsidRDefault="00AF63EC" w:rsidP="005A6D48">
      <w:pPr>
        <w:pStyle w:val="ConsPlusNonformat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06"/>
      <w:bookmarkEnd w:id="12"/>
      <w:r w:rsidRPr="000529A3">
        <w:rPr>
          <w:rFonts w:ascii="Times New Roman" w:hAnsi="Times New Roman" w:cs="Times New Roman"/>
          <w:sz w:val="24"/>
          <w:szCs w:val="24"/>
        </w:rPr>
        <w:t>ОТЧЕТ</w:t>
      </w:r>
    </w:p>
    <w:p w:rsidR="00AF63EC" w:rsidRPr="000529A3" w:rsidRDefault="00AF63EC" w:rsidP="005A6D48">
      <w:pPr>
        <w:pStyle w:val="ConsPlusNonformat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об осуществлении переданных государственных полномочий по сбору информации от поселений, входящих в муниципальный район _______________________________________________________________________,</w:t>
      </w:r>
    </w:p>
    <w:p w:rsidR="00AF63EC" w:rsidRPr="000529A3" w:rsidRDefault="00AF63EC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(наименование муниципального района)</w:t>
      </w:r>
    </w:p>
    <w:p w:rsidR="00AF63EC" w:rsidRPr="000529A3" w:rsidRDefault="00AF63EC" w:rsidP="005A6D48">
      <w:pPr>
        <w:pStyle w:val="ConsPlusNonformat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 xml:space="preserve"> для ведения регистра муниципальных нормативных правовых актов Забайкальского края,</w:t>
      </w:r>
    </w:p>
    <w:p w:rsidR="00AF63EC" w:rsidRPr="000529A3" w:rsidRDefault="00AF63EC" w:rsidP="005A6D48">
      <w:pPr>
        <w:pStyle w:val="ConsPlusNonformat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>______________ по______________</w:t>
      </w:r>
    </w:p>
    <w:p w:rsidR="00AF63EC" w:rsidRPr="000529A3" w:rsidRDefault="00AF63EC" w:rsidP="005A6D48">
      <w:pPr>
        <w:pStyle w:val="ConsPlusNonformat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23"/>
        <w:gridCol w:w="426"/>
        <w:gridCol w:w="1559"/>
        <w:gridCol w:w="1134"/>
        <w:gridCol w:w="1417"/>
        <w:gridCol w:w="2127"/>
        <w:gridCol w:w="1559"/>
        <w:gridCol w:w="1559"/>
        <w:gridCol w:w="1418"/>
        <w:gridCol w:w="1672"/>
      </w:tblGrid>
      <w:tr w:rsidR="00AF63EC" w:rsidRPr="000529A3" w:rsidTr="000D6E3A">
        <w:tc>
          <w:tcPr>
            <w:tcW w:w="454" w:type="dxa"/>
            <w:vMerge w:val="restart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3" w:type="dxa"/>
            <w:vMerge w:val="restart"/>
          </w:tcPr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26" w:type="dxa"/>
            <w:vMerge w:val="restart"/>
          </w:tcPr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gridSpan w:val="3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к муниципальному нормативному правовому акту</w:t>
            </w:r>
          </w:p>
        </w:tc>
        <w:tc>
          <w:tcPr>
            <w:tcW w:w="6208" w:type="dxa"/>
            <w:gridSpan w:val="4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Дата совершения действий, связанных с исполнением государственного полномочия</w:t>
            </w: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орган или должностное лицо местного самоуправления, принявшее (издавшее) акт</w:t>
            </w: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вид, дата принятия и номер акта</w:t>
            </w: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127" w:type="dxa"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0529A3">
              <w:rPr>
                <w:sz w:val="24"/>
                <w:szCs w:val="24"/>
              </w:rPr>
              <w:t>источник официального опубликования акта или сведения об обнародовании (справка об обнародовании) либо справка о том, что акт не был опубликован (обнародован)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529A3">
              <w:rPr>
                <w:sz w:val="24"/>
                <w:szCs w:val="24"/>
              </w:rPr>
              <w:t>дата</w:t>
            </w:r>
            <w:r w:rsidRPr="000529A3">
              <w:rPr>
                <w:sz w:val="24"/>
                <w:szCs w:val="24"/>
              </w:rPr>
              <w:br/>
              <w:t>поступления акта в муниципальный район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0529A3">
              <w:rPr>
                <w:sz w:val="24"/>
                <w:szCs w:val="24"/>
              </w:rPr>
              <w:t>дата</w:t>
            </w:r>
            <w:r w:rsidRPr="000529A3">
              <w:rPr>
                <w:sz w:val="24"/>
                <w:szCs w:val="24"/>
              </w:rPr>
              <w:br/>
              <w:t>принятия решения о приостановке действий по направлению акта для включения в регистр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529A3">
              <w:rPr>
                <w:rFonts w:ascii="Times New Roman" w:hAnsi="Times New Roman" w:cs="Times New Roman"/>
                <w:sz w:val="24"/>
                <w:szCs w:val="24"/>
              </w:rPr>
              <w:br/>
              <w:t>возобновления действий по направлению акта для включения в регистр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529A3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направления</w:t>
            </w:r>
            <w:r w:rsidRPr="000529A3">
              <w:rPr>
                <w:rFonts w:ascii="Times New Roman" w:hAnsi="Times New Roman" w:cs="Times New Roman"/>
                <w:sz w:val="24"/>
                <w:szCs w:val="24"/>
              </w:rPr>
              <w:br/>
              <w:t>акта в Администрацию Губернатора Забайкальского края</w:t>
            </w:r>
          </w:p>
        </w:tc>
      </w:tr>
      <w:tr w:rsidR="00AF63EC" w:rsidRPr="000529A3" w:rsidTr="000D6E3A">
        <w:trPr>
          <w:tblHeader/>
        </w:trPr>
        <w:tc>
          <w:tcPr>
            <w:tcW w:w="454" w:type="dxa"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jc w:val="center"/>
              <w:rPr>
                <w:i/>
                <w:sz w:val="24"/>
                <w:szCs w:val="24"/>
              </w:rPr>
            </w:pPr>
            <w:r w:rsidRPr="000529A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jc w:val="center"/>
              <w:rPr>
                <w:i/>
                <w:sz w:val="24"/>
                <w:szCs w:val="24"/>
              </w:rPr>
            </w:pPr>
            <w:r w:rsidRPr="000529A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jc w:val="center"/>
              <w:rPr>
                <w:i/>
                <w:sz w:val="24"/>
                <w:szCs w:val="24"/>
              </w:rPr>
            </w:pPr>
            <w:r w:rsidRPr="000529A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AF63EC" w:rsidRPr="000529A3" w:rsidTr="000D6E3A">
        <w:tc>
          <w:tcPr>
            <w:tcW w:w="454" w:type="dxa"/>
            <w:vMerge w:val="restart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 w:val="restart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в Администрацию </w:t>
            </w:r>
            <w:r w:rsidRPr="00052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Забайкальского края муниципальные нормативные правовые акты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Итого направленных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 w:val="restart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vMerge w:val="restart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нормативные правовые акты, действия по направлению для </w:t>
            </w: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 которых приостановлены до устранения выявленных нарушений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Итого приостановленных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 w:val="restart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Merge w:val="restart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нормативные правовые акты, действия по направлению для </w:t>
            </w: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 которых возобновлены после устранения выявленных нарушений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возобновленных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F63EC" w:rsidRPr="000529A3" w:rsidRDefault="00AF63EC" w:rsidP="005A6D48">
      <w:pPr>
        <w:shd w:val="clear" w:color="auto" w:fill="FFFFFF"/>
        <w:spacing w:after="0" w:line="240" w:lineRule="auto"/>
        <w:contextualSpacing/>
        <w:jc w:val="center"/>
        <w:rPr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br w:type="page"/>
      </w:r>
    </w:p>
    <w:p w:rsidR="000D6E3A" w:rsidRPr="000529A3" w:rsidRDefault="000D6E3A" w:rsidP="005A6D48">
      <w:pPr>
        <w:pStyle w:val="ConsPlusNormal"/>
        <w:ind w:left="5103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D6E3A" w:rsidRPr="000529A3" w:rsidSect="000D6E3A">
          <w:pgSz w:w="16838" w:h="11906" w:orient="landscape"/>
          <w:pgMar w:top="851" w:right="425" w:bottom="142" w:left="227" w:header="709" w:footer="709" w:gutter="0"/>
          <w:cols w:space="708"/>
          <w:docGrid w:linePitch="360"/>
        </w:sectPr>
      </w:pPr>
    </w:p>
    <w:p w:rsidR="00F4646E" w:rsidRPr="000529A3" w:rsidRDefault="008058BF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8058BF" w:rsidRDefault="008058BF" w:rsidP="008058BF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организации и в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регистра МНПА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8BF" w:rsidRPr="000529A3" w:rsidRDefault="008058BF" w:rsidP="008058BF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«О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ловяннинск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4646E" w:rsidRPr="000529A3" w:rsidRDefault="00F4646E" w:rsidP="005A6D48">
      <w:pPr>
        <w:pStyle w:val="ConsPlusNormal"/>
        <w:ind w:left="6663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C21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Журнал</w:t>
      </w: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DD7ACB" w:rsidRPr="000529A3">
        <w:rPr>
          <w:rFonts w:ascii="Times New Roman" w:hAnsi="Times New Roman" w:cs="Times New Roman"/>
          <w:sz w:val="24"/>
          <w:szCs w:val="24"/>
        </w:rPr>
        <w:t xml:space="preserve"> и направления </w:t>
      </w:r>
      <w:r w:rsidRPr="000529A3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</w:t>
      </w:r>
      <w:r w:rsidR="00DD7ACB" w:rsidRPr="000529A3">
        <w:rPr>
          <w:rFonts w:ascii="Times New Roman" w:hAnsi="Times New Roman" w:cs="Times New Roman"/>
          <w:sz w:val="24"/>
          <w:szCs w:val="24"/>
        </w:rPr>
        <w:t>муниципального района "Оловяннинский район" в регистр Забайкальского края</w:t>
      </w: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2853"/>
        <w:gridCol w:w="1400"/>
        <w:gridCol w:w="2235"/>
        <w:gridCol w:w="2301"/>
      </w:tblGrid>
      <w:tr w:rsidR="00F4646E" w:rsidRPr="000529A3" w:rsidTr="003D5C21">
        <w:tc>
          <w:tcPr>
            <w:tcW w:w="1384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  <w:proofErr w:type="spell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853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00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поступ-ления</w:t>
            </w:r>
            <w:proofErr w:type="spellEnd"/>
            <w:proofErr w:type="gramEnd"/>
            <w:r w:rsidR="00DD7ACB"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 пакета </w:t>
            </w:r>
            <w:proofErr w:type="spellStart"/>
            <w:r w:rsidR="00DD7ACB" w:rsidRPr="000529A3"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proofErr w:type="spellEnd"/>
            <w:r w:rsidR="00DD7ACB"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F4646E" w:rsidRPr="000529A3" w:rsidRDefault="00DD7ACB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Орган принятия, реквизиты о принятии</w:t>
            </w:r>
            <w:r w:rsidR="00F4646E"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2301" w:type="dxa"/>
          </w:tcPr>
          <w:p w:rsidR="00DD7ACB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D5C21" w:rsidRPr="000529A3" w:rsidRDefault="003D5C21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7ACB" w:rsidRPr="000529A3">
              <w:rPr>
                <w:rFonts w:ascii="Times New Roman" w:hAnsi="Times New Roman" w:cs="Times New Roman"/>
                <w:sz w:val="24"/>
                <w:szCs w:val="24"/>
              </w:rPr>
              <w:t>оступления,</w:t>
            </w:r>
          </w:p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направления МНПА в краевой регистр</w:t>
            </w:r>
          </w:p>
        </w:tc>
      </w:tr>
      <w:tr w:rsidR="00F4646E" w:rsidRPr="000529A3" w:rsidTr="003D5C21">
        <w:tc>
          <w:tcPr>
            <w:tcW w:w="1384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6E3A" w:rsidRPr="000529A3" w:rsidRDefault="000D6E3A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6E3A" w:rsidRPr="000529A3" w:rsidRDefault="000D6E3A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6E3A" w:rsidRDefault="000D6E3A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Pr="000529A3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4B8E" w:rsidRPr="000529A3" w:rsidRDefault="00294B8E" w:rsidP="005A6D48">
      <w:pPr>
        <w:spacing w:after="0" w:line="240" w:lineRule="auto"/>
        <w:contextualSpacing/>
        <w:rPr>
          <w:sz w:val="24"/>
          <w:szCs w:val="24"/>
        </w:rPr>
      </w:pPr>
      <w:bookmarkStart w:id="13" w:name="_GoBack"/>
      <w:bookmarkEnd w:id="13"/>
    </w:p>
    <w:sectPr w:rsidR="00294B8E" w:rsidRPr="000529A3" w:rsidSect="000D6E3A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C6" w:rsidRDefault="00051AC6" w:rsidP="008A36B8">
      <w:pPr>
        <w:spacing w:after="0" w:line="240" w:lineRule="auto"/>
      </w:pPr>
      <w:r>
        <w:separator/>
      </w:r>
    </w:p>
  </w:endnote>
  <w:endnote w:type="continuationSeparator" w:id="0">
    <w:p w:rsidR="00051AC6" w:rsidRDefault="00051AC6" w:rsidP="008A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C6" w:rsidRDefault="00051AC6" w:rsidP="008A36B8">
      <w:pPr>
        <w:spacing w:after="0" w:line="240" w:lineRule="auto"/>
      </w:pPr>
      <w:r>
        <w:separator/>
      </w:r>
    </w:p>
  </w:footnote>
  <w:footnote w:type="continuationSeparator" w:id="0">
    <w:p w:rsidR="00051AC6" w:rsidRDefault="00051AC6" w:rsidP="008A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DF" w:rsidRDefault="006E4CDF" w:rsidP="00DE2E2B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DF" w:rsidRDefault="006E4CDF" w:rsidP="00AF63E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4DD0"/>
    <w:multiLevelType w:val="hybridMultilevel"/>
    <w:tmpl w:val="9BCED874"/>
    <w:lvl w:ilvl="0" w:tplc="94EA6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F1AE9"/>
    <w:multiLevelType w:val="multilevel"/>
    <w:tmpl w:val="4EC69B8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F5605D5"/>
    <w:multiLevelType w:val="hybridMultilevel"/>
    <w:tmpl w:val="88965224"/>
    <w:lvl w:ilvl="0" w:tplc="AD90EA9A">
      <w:start w:val="1"/>
      <w:numFmt w:val="decimal"/>
      <w:lvlText w:val="%1."/>
      <w:lvlJc w:val="left"/>
      <w:pPr>
        <w:ind w:left="1713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4D2"/>
    <w:rsid w:val="00051AC6"/>
    <w:rsid w:val="000529A3"/>
    <w:rsid w:val="000D6E3A"/>
    <w:rsid w:val="00150792"/>
    <w:rsid w:val="001A3EDE"/>
    <w:rsid w:val="00222233"/>
    <w:rsid w:val="00294B8E"/>
    <w:rsid w:val="002B4182"/>
    <w:rsid w:val="002D033D"/>
    <w:rsid w:val="002D07E8"/>
    <w:rsid w:val="002D501C"/>
    <w:rsid w:val="00303E6F"/>
    <w:rsid w:val="0039658A"/>
    <w:rsid w:val="003D5C21"/>
    <w:rsid w:val="00403D45"/>
    <w:rsid w:val="004406F9"/>
    <w:rsid w:val="004B3D53"/>
    <w:rsid w:val="004F096A"/>
    <w:rsid w:val="00541E8C"/>
    <w:rsid w:val="0055308E"/>
    <w:rsid w:val="005615D2"/>
    <w:rsid w:val="00562431"/>
    <w:rsid w:val="0058205B"/>
    <w:rsid w:val="00590D6C"/>
    <w:rsid w:val="005A6D48"/>
    <w:rsid w:val="005B2084"/>
    <w:rsid w:val="005D5C8B"/>
    <w:rsid w:val="006274A8"/>
    <w:rsid w:val="006B0A65"/>
    <w:rsid w:val="006E4CDF"/>
    <w:rsid w:val="007158E6"/>
    <w:rsid w:val="007241E5"/>
    <w:rsid w:val="008058BF"/>
    <w:rsid w:val="008532C5"/>
    <w:rsid w:val="008A1F61"/>
    <w:rsid w:val="008A36B8"/>
    <w:rsid w:val="008D47B0"/>
    <w:rsid w:val="008D4DD6"/>
    <w:rsid w:val="008D68FF"/>
    <w:rsid w:val="008D704B"/>
    <w:rsid w:val="008E0904"/>
    <w:rsid w:val="008E5981"/>
    <w:rsid w:val="00913236"/>
    <w:rsid w:val="009219BD"/>
    <w:rsid w:val="00942CAE"/>
    <w:rsid w:val="0096300B"/>
    <w:rsid w:val="00A12229"/>
    <w:rsid w:val="00A327F7"/>
    <w:rsid w:val="00A95944"/>
    <w:rsid w:val="00AA7CD8"/>
    <w:rsid w:val="00AF63EC"/>
    <w:rsid w:val="00B15763"/>
    <w:rsid w:val="00B631D2"/>
    <w:rsid w:val="00B779CF"/>
    <w:rsid w:val="00C951F5"/>
    <w:rsid w:val="00CB2542"/>
    <w:rsid w:val="00CD645D"/>
    <w:rsid w:val="00D0702D"/>
    <w:rsid w:val="00D504D4"/>
    <w:rsid w:val="00D6446B"/>
    <w:rsid w:val="00D7077A"/>
    <w:rsid w:val="00D777B6"/>
    <w:rsid w:val="00DC7297"/>
    <w:rsid w:val="00DD7ACB"/>
    <w:rsid w:val="00DE2E2B"/>
    <w:rsid w:val="00E13AE5"/>
    <w:rsid w:val="00E22D85"/>
    <w:rsid w:val="00E65F17"/>
    <w:rsid w:val="00EB000A"/>
    <w:rsid w:val="00EC23CC"/>
    <w:rsid w:val="00EF14D2"/>
    <w:rsid w:val="00F002E1"/>
    <w:rsid w:val="00F10D78"/>
    <w:rsid w:val="00F32171"/>
    <w:rsid w:val="00F4646E"/>
    <w:rsid w:val="00F50053"/>
    <w:rsid w:val="00F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F5"/>
  </w:style>
  <w:style w:type="paragraph" w:styleId="1">
    <w:name w:val="heading 1"/>
    <w:basedOn w:val="a"/>
    <w:next w:val="a"/>
    <w:link w:val="10"/>
    <w:uiPriority w:val="9"/>
    <w:qFormat/>
    <w:rsid w:val="00F50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2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2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4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EF14D2"/>
    <w:rPr>
      <w:color w:val="0000FF"/>
      <w:u w:val="single"/>
    </w:rPr>
  </w:style>
  <w:style w:type="paragraph" w:styleId="a4">
    <w:name w:val="No Spacing"/>
    <w:link w:val="a5"/>
    <w:uiPriority w:val="1"/>
    <w:qFormat/>
    <w:rsid w:val="00EF14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F14D2"/>
    <w:rPr>
      <w:rFonts w:ascii="Calibri" w:eastAsia="Times New Roman" w:hAnsi="Calibri" w:cs="Times New Roman"/>
    </w:rPr>
  </w:style>
  <w:style w:type="paragraph" w:customStyle="1" w:styleId="ConsTitle">
    <w:name w:val="ConsTitle"/>
    <w:rsid w:val="00EF1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0053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6">
    <w:name w:val="header"/>
    <w:basedOn w:val="a"/>
    <w:link w:val="a7"/>
    <w:uiPriority w:val="99"/>
    <w:rsid w:val="008A36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A36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A36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a"/>
    <w:rsid w:val="008A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A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6B8"/>
  </w:style>
  <w:style w:type="character" w:customStyle="1" w:styleId="20">
    <w:name w:val="Заголовок 2 Знак"/>
    <w:basedOn w:val="a0"/>
    <w:link w:val="2"/>
    <w:uiPriority w:val="9"/>
    <w:rsid w:val="0022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22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222233"/>
    <w:pPr>
      <w:ind w:left="720"/>
    </w:pPr>
    <w:rPr>
      <w:rFonts w:ascii="Calibri" w:eastAsia="Times New Roman" w:hAnsi="Calibri" w:cs="Calibri"/>
      <w:lang w:eastAsia="en-US"/>
    </w:rPr>
  </w:style>
  <w:style w:type="character" w:styleId="ab">
    <w:name w:val="Book Title"/>
    <w:basedOn w:val="a0"/>
    <w:uiPriority w:val="99"/>
    <w:qFormat/>
    <w:rsid w:val="00222233"/>
    <w:rPr>
      <w:rFonts w:cs="Times New Roman"/>
      <w:b/>
      <w:bCs/>
      <w:smallCaps/>
      <w:spacing w:val="5"/>
    </w:rPr>
  </w:style>
  <w:style w:type="paragraph" w:customStyle="1" w:styleId="Style9">
    <w:name w:val="Style9"/>
    <w:basedOn w:val="a"/>
    <w:uiPriority w:val="99"/>
    <w:rsid w:val="00222233"/>
    <w:pPr>
      <w:widowControl w:val="0"/>
      <w:autoSpaceDE w:val="0"/>
      <w:autoSpaceDN w:val="0"/>
      <w:adjustRightInd w:val="0"/>
      <w:spacing w:after="0" w:line="1518" w:lineRule="exact"/>
      <w:ind w:firstLine="2385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22233"/>
    <w:pPr>
      <w:widowControl w:val="0"/>
      <w:autoSpaceDE w:val="0"/>
      <w:autoSpaceDN w:val="0"/>
      <w:adjustRightInd w:val="0"/>
      <w:spacing w:after="0" w:line="1524" w:lineRule="exact"/>
      <w:ind w:firstLine="2535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22233"/>
    <w:rPr>
      <w:rFonts w:ascii="Times New Roman" w:hAnsi="Times New Roman" w:cs="Times New Roman"/>
      <w:sz w:val="82"/>
      <w:szCs w:val="82"/>
    </w:rPr>
  </w:style>
  <w:style w:type="character" w:styleId="ac">
    <w:name w:val="FollowedHyperlink"/>
    <w:basedOn w:val="a0"/>
    <w:uiPriority w:val="99"/>
    <w:semiHidden/>
    <w:unhideWhenUsed/>
    <w:rsid w:val="00222233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F4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0FE40F6B8740A63670970r4C3D" TargetMode="External"/><Relationship Id="rId13" Type="http://schemas.openxmlformats.org/officeDocument/2006/relationships/hyperlink" Target="https://75.ru/mestnoe-samoupravlenie/rekomendacii/128178-obzo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75.ru/mestnoe-samoupravlenie/sbornik-model-nyh-municipal-nyh-pravovyh-akt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75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16</Pages>
  <Words>6098</Words>
  <Characters>34764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19</cp:revision>
  <cp:lastPrinted>2020-12-26T01:06:00Z</cp:lastPrinted>
  <dcterms:created xsi:type="dcterms:W3CDTF">2020-11-16T06:24:00Z</dcterms:created>
  <dcterms:modified xsi:type="dcterms:W3CDTF">2020-12-26T01:10:00Z</dcterms:modified>
</cp:coreProperties>
</file>