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96" w:rsidRDefault="00B41796" w:rsidP="00407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 ГОРОДСКОГО</w:t>
      </w:r>
      <w:proofErr w:type="gramEnd"/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« КАЛАНГУЙСКОЕ»</w:t>
      </w: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6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Калангуй </w:t>
      </w:r>
    </w:p>
    <w:p w:rsidR="00B41796" w:rsidRPr="00B41796" w:rsidRDefault="00B41796" w:rsidP="00B4179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D4" w:rsidRPr="00CE5FA4" w:rsidRDefault="00D64F82" w:rsidP="00B4179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 мая   2021</w:t>
      </w:r>
      <w:r w:rsid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                                                                     </w:t>
      </w:r>
      <w:r w:rsidR="007B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CE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</w:t>
      </w:r>
    </w:p>
    <w:p w:rsidR="00B41796" w:rsidRPr="00391ED4" w:rsidRDefault="00B41796" w:rsidP="00FF22B0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 </w:t>
      </w:r>
      <w:r w:rsid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 и</w:t>
      </w:r>
      <w:proofErr w:type="gramEnd"/>
      <w:r w:rsid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 публичных  слушаний  о предоставлении  разрешения  на отклонения  от предельных  параметров разрешенного строительства</w:t>
      </w:r>
      <w:r w:rsidR="00FF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реконструкции  объектов  капитального строительства</w:t>
      </w:r>
    </w:p>
    <w:p w:rsidR="00407F3C" w:rsidRDefault="00B41796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</w:t>
      </w:r>
      <w:r w:rsid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 </w:t>
      </w:r>
      <w:r w:rsid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 , 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городского поселения </w:t>
      </w:r>
    </w:p>
    <w:p w:rsidR="00407F3C" w:rsidRDefault="00B41796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Калангуйское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городского поселения « Калангуйское» </w:t>
      </w:r>
    </w:p>
    <w:p w:rsidR="00407F3C" w:rsidRDefault="00407F3C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F3C" w:rsidRDefault="00407F3C" w:rsidP="00C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796" w:rsidRPr="00B41796" w:rsidRDefault="00B41796" w:rsidP="00407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64F82" w:rsidRDefault="00B41796" w:rsidP="003A2110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 утратившим</w:t>
      </w:r>
      <w:proofErr w:type="gramEnd"/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  решения  №47 от 11.04.2016г.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01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 </w:t>
      </w:r>
      <w:r w:rsidR="003A2110" w:rsidRP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организации  и проведения  публичных  слушаний  о предоставлении  разрешения  на отклонения  от предельных  параметров разрешенного строительства</w:t>
      </w:r>
      <w:r w:rsidR="00F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реконструкции  объектов  капитального строительства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110" w:rsidRPr="003A2110" w:rsidRDefault="00407F3C" w:rsidP="003A2110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 </w:t>
      </w:r>
      <w:r w:rsidRP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организации  и проведения  публичных  слушаний  о предоставлении  разрешения  на отклонения  от предельных  параметров разрешенного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 объектов  капитального строительства» в новой редакции </w:t>
      </w:r>
      <w:r w:rsidR="003A2110" w:rsidRPr="003A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F3C" w:rsidRPr="00407F3C" w:rsidRDefault="00407F3C" w:rsidP="00407F3C">
      <w:pPr>
        <w:pStyle w:val="a6"/>
        <w:ind w:left="0" w:hanging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Решение 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  обнародовать  на      информационном  стенде , расположенном  в администрации  городского поселения « Калангуйское»   и на сайте Администрации  муниципального района 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7F3C" w:rsidRDefault="00407F3C" w:rsidP="00407F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CE5FA4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A4" w:rsidRDefault="0069266D" w:rsidP="00A4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07F3C" w:rsidRDefault="00CE5FA4" w:rsidP="00D64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Калангуйское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</w:t>
      </w:r>
      <w:r w:rsidR="0040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F3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Л.А.Сиротова</w:t>
      </w:r>
      <w:proofErr w:type="spellEnd"/>
      <w:r w:rsidR="0040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F82" w:rsidRDefault="00D64F82" w:rsidP="00D64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F82" w:rsidRDefault="00D64F82" w:rsidP="00D64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F82" w:rsidRPr="00D64F82" w:rsidRDefault="00D64F82" w:rsidP="00D64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1796" w:rsidRPr="00A46F77" w:rsidRDefault="00B41796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CE5FA4" w:rsidRDefault="00B41796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Решением Совета </w:t>
      </w:r>
      <w:r w:rsidR="009E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</w:p>
    <w:p w:rsidR="009E321A" w:rsidRDefault="009E321A" w:rsidP="00A46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Калангуйское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B41796" w:rsidRPr="00A46F77" w:rsidRDefault="00B41796" w:rsidP="00CE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110" w:rsidRPr="003A2110" w:rsidRDefault="003A2110" w:rsidP="002306A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  </w:t>
      </w:r>
      <w:proofErr w:type="gramStart"/>
      <w:r w:rsidRP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 и</w:t>
      </w:r>
      <w:proofErr w:type="gramEnd"/>
      <w:r w:rsidRP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 публичных  слушаний  о предоставлении  разрешения  на отклонения  от предельных  параметров разрешенного строительства</w:t>
      </w:r>
      <w:r w:rsidR="00FF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A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реконструкции  объектов  капитального строительства</w:t>
      </w:r>
    </w:p>
    <w:p w:rsidR="003A2110" w:rsidRPr="002306AB" w:rsidRDefault="009E321A" w:rsidP="002306AB">
      <w:pPr>
        <w:pStyle w:val="a5"/>
        <w:numPr>
          <w:ilvl w:val="0"/>
          <w:numId w:val="1"/>
        </w:num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41796" w:rsidRPr="00245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бщие положения</w:t>
      </w:r>
    </w:p>
    <w:p w:rsidR="00E10918" w:rsidRPr="002306AB" w:rsidRDefault="00E10918" w:rsidP="00230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1"/>
      <w:r w:rsidRPr="002306AB">
        <w:rPr>
          <w:rFonts w:ascii="Times New Roman" w:hAnsi="Times New Roman" w:cs="Times New Roman"/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настоящим Кодексом и другими федеральными законами.</w:t>
      </w:r>
    </w:p>
    <w:p w:rsidR="00E10918" w:rsidRPr="002306AB" w:rsidRDefault="00E10918" w:rsidP="00230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2"/>
      <w:bookmarkEnd w:id="1"/>
      <w:r w:rsidRPr="002306AB">
        <w:rPr>
          <w:rFonts w:ascii="Times New Roman" w:hAnsi="Times New Roman" w:cs="Times New Roman"/>
          <w:sz w:val="28"/>
          <w:szCs w:val="28"/>
        </w:rPr>
        <w:t xml:space="preserve"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</w:t>
      </w:r>
      <w:r w:rsidRPr="002306AB">
        <w:rPr>
          <w:rFonts w:ascii="Times New Roman" w:hAnsi="Times New Roman" w:cs="Times New Roman"/>
          <w:sz w:val="28"/>
          <w:szCs w:val="28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E10918" w:rsidRPr="002306AB" w:rsidRDefault="00E10918" w:rsidP="00230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3"/>
      <w:bookmarkEnd w:id="2"/>
      <w:r w:rsidRPr="002306AB">
        <w:rPr>
          <w:rFonts w:ascii="Times New Roman" w:hAnsi="Times New Roman" w:cs="Times New Roman"/>
          <w:sz w:val="28"/>
          <w:szCs w:val="28"/>
        </w:rPr>
        <w:t xml:space="preserve"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r w:rsidRPr="002306AB">
        <w:rPr>
          <w:rStyle w:val="a7"/>
          <w:rFonts w:ascii="Times New Roman" w:hAnsi="Times New Roman" w:cs="Times New Roman"/>
          <w:sz w:val="28"/>
          <w:szCs w:val="28"/>
        </w:rPr>
        <w:t>частью 3 статьи 39</w:t>
      </w:r>
      <w:r w:rsidRPr="002306AB">
        <w:rPr>
          <w:rFonts w:ascii="Times New Roman" w:hAnsi="Times New Roman" w:cs="Times New Roman"/>
          <w:sz w:val="28"/>
          <w:szCs w:val="28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bookmarkEnd w:id="3"/>
    <w:p w:rsidR="003A2110" w:rsidRPr="002306AB" w:rsidRDefault="003A2110" w:rsidP="002306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918" w:rsidRPr="002306AB" w:rsidRDefault="00E10918" w:rsidP="002306AB">
      <w:pPr>
        <w:jc w:val="both"/>
        <w:rPr>
          <w:rFonts w:ascii="Times New Roman" w:hAnsi="Times New Roman" w:cs="Times New Roman"/>
          <w:sz w:val="28"/>
          <w:szCs w:val="28"/>
        </w:rPr>
      </w:pPr>
      <w:r w:rsidRPr="002306AB">
        <w:rPr>
          <w:rFonts w:ascii="Times New Roman" w:hAnsi="Times New Roman" w:cs="Times New Roman"/>
          <w:sz w:val="28"/>
          <w:szCs w:val="28"/>
        </w:rPr>
        <w:t xml:space="preserve">4.Проект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r w:rsidRPr="002306AB">
        <w:rPr>
          <w:rStyle w:val="a7"/>
          <w:rFonts w:ascii="Times New Roman" w:hAnsi="Times New Roman" w:cs="Times New Roman"/>
          <w:sz w:val="28"/>
          <w:szCs w:val="28"/>
        </w:rPr>
        <w:t>статьей 5.1</w:t>
      </w:r>
      <w:r w:rsidRPr="002306AB">
        <w:rPr>
          <w:rFonts w:ascii="Times New Roman" w:hAnsi="Times New Roman" w:cs="Times New Roman"/>
          <w:sz w:val="28"/>
          <w:szCs w:val="28"/>
        </w:rPr>
        <w:t xml:space="preserve"> настоящего Кодекса, с учетом положений </w:t>
      </w:r>
      <w:r w:rsidRPr="002306AB">
        <w:rPr>
          <w:rStyle w:val="a7"/>
          <w:rFonts w:ascii="Times New Roman" w:hAnsi="Times New Roman" w:cs="Times New Roman"/>
          <w:sz w:val="28"/>
          <w:szCs w:val="28"/>
        </w:rPr>
        <w:t>статьи 39</w:t>
      </w:r>
      <w:r w:rsidRPr="002306AB">
        <w:rPr>
          <w:rFonts w:ascii="Times New Roman" w:hAnsi="Times New Roman" w:cs="Times New Roman"/>
          <w:sz w:val="28"/>
          <w:szCs w:val="28"/>
        </w:rPr>
        <w:t xml:space="preserve"> настоящего Кодекса, за исключением случая, указанного в </w:t>
      </w:r>
      <w:r w:rsidRPr="002306AB">
        <w:rPr>
          <w:rStyle w:val="a7"/>
          <w:rFonts w:ascii="Times New Roman" w:hAnsi="Times New Roman" w:cs="Times New Roman"/>
          <w:sz w:val="28"/>
          <w:szCs w:val="28"/>
        </w:rPr>
        <w:t>части 1.1</w:t>
      </w:r>
      <w:r w:rsidRPr="002306AB">
        <w:rPr>
          <w:rFonts w:ascii="Times New Roman" w:hAnsi="Times New Roman" w:cs="Times New Roman"/>
          <w:sz w:val="28"/>
          <w:szCs w:val="28"/>
        </w:rPr>
        <w:t xml:space="preserve">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10918" w:rsidRPr="002306AB" w:rsidRDefault="00E10918" w:rsidP="00230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11"/>
      <w:r w:rsidRPr="002306AB">
        <w:rPr>
          <w:rFonts w:ascii="Times New Roman" w:hAnsi="Times New Roman" w:cs="Times New Roman"/>
          <w:sz w:val="28"/>
          <w:szCs w:val="28"/>
        </w:rPr>
        <w:lastRenderedPageBreak/>
        <w:t>5.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2306AB" w:rsidRDefault="002306AB" w:rsidP="00230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61"/>
      <w:bookmarkEnd w:id="4"/>
      <w:r>
        <w:rPr>
          <w:rFonts w:ascii="Times New Roman" w:hAnsi="Times New Roman" w:cs="Times New Roman"/>
          <w:sz w:val="28"/>
          <w:szCs w:val="28"/>
        </w:rPr>
        <w:t>6.</w:t>
      </w:r>
      <w:r w:rsidR="00E10918" w:rsidRPr="002306AB">
        <w:rPr>
          <w:rFonts w:ascii="Times New Roman" w:hAnsi="Times New Roman" w:cs="Times New Roman"/>
          <w:sz w:val="28"/>
          <w:szCs w:val="28"/>
        </w:rPr>
        <w:t xml:space="preserve">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="00E10918" w:rsidRPr="002306AB">
        <w:rPr>
          <w:rStyle w:val="a7"/>
          <w:rFonts w:ascii="Times New Roman" w:hAnsi="Times New Roman" w:cs="Times New Roman"/>
          <w:sz w:val="28"/>
          <w:szCs w:val="28"/>
        </w:rPr>
        <w:t>части 2 статьи 55.32</w:t>
      </w:r>
      <w:r w:rsidR="00E10918" w:rsidRPr="002306AB">
        <w:rPr>
          <w:rFonts w:ascii="Times New Roman" w:hAnsi="Times New Roman" w:cs="Times New Roman"/>
          <w:sz w:val="28"/>
          <w:szCs w:val="28"/>
        </w:rPr>
        <w:t xml:space="preserve"> 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5"/>
    </w:p>
    <w:p w:rsidR="003A2110" w:rsidRPr="002306AB" w:rsidRDefault="002306AB" w:rsidP="00230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06AB">
        <w:rPr>
          <w:rFonts w:ascii="Times New Roman" w:hAnsi="Times New Roman" w:cs="Times New Roman"/>
          <w:sz w:val="28"/>
          <w:szCs w:val="28"/>
        </w:rPr>
        <w:t xml:space="preserve">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2306A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306A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sectPr w:rsidR="003A2110" w:rsidRPr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113A"/>
    <w:multiLevelType w:val="hybridMultilevel"/>
    <w:tmpl w:val="7494D8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61F6"/>
    <w:multiLevelType w:val="hybridMultilevel"/>
    <w:tmpl w:val="6422FA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31296"/>
    <w:multiLevelType w:val="hybridMultilevel"/>
    <w:tmpl w:val="D61471AE"/>
    <w:lvl w:ilvl="0" w:tplc="1E285DE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CCD4B02"/>
    <w:multiLevelType w:val="hybridMultilevel"/>
    <w:tmpl w:val="3F086850"/>
    <w:lvl w:ilvl="0" w:tplc="A29CDB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6"/>
    <w:rsid w:val="00015045"/>
    <w:rsid w:val="00145A94"/>
    <w:rsid w:val="002306AB"/>
    <w:rsid w:val="00245327"/>
    <w:rsid w:val="00391ED4"/>
    <w:rsid w:val="00392629"/>
    <w:rsid w:val="003A2110"/>
    <w:rsid w:val="00407F3C"/>
    <w:rsid w:val="0069266D"/>
    <w:rsid w:val="007B3B39"/>
    <w:rsid w:val="009648D3"/>
    <w:rsid w:val="009B4612"/>
    <w:rsid w:val="009E321A"/>
    <w:rsid w:val="00A30279"/>
    <w:rsid w:val="00A46F77"/>
    <w:rsid w:val="00A7366C"/>
    <w:rsid w:val="00AE39A8"/>
    <w:rsid w:val="00B41796"/>
    <w:rsid w:val="00C417EE"/>
    <w:rsid w:val="00CE5FA4"/>
    <w:rsid w:val="00D64F82"/>
    <w:rsid w:val="00E10918"/>
    <w:rsid w:val="00E30710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74F5-099F-4E46-92C3-66A7D9E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327"/>
    <w:pPr>
      <w:ind w:left="720"/>
      <w:contextualSpacing/>
    </w:pPr>
  </w:style>
  <w:style w:type="paragraph" w:customStyle="1" w:styleId="ConsPlusNormal">
    <w:name w:val="ConsPlusNormal"/>
    <w:rsid w:val="00AE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407F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E109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9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65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3282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169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9072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E794-AD62-4DD6-B97E-0F117377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Пользователь</cp:lastModifiedBy>
  <cp:revision>16</cp:revision>
  <cp:lastPrinted>2021-05-18T05:22:00Z</cp:lastPrinted>
  <dcterms:created xsi:type="dcterms:W3CDTF">2016-04-12T02:52:00Z</dcterms:created>
  <dcterms:modified xsi:type="dcterms:W3CDTF">2021-05-18T05:23:00Z</dcterms:modified>
</cp:coreProperties>
</file>