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29" w:rsidRDefault="009D6D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D29" w:rsidRDefault="009D6D29">
      <w:pPr>
        <w:pStyle w:val="ConsPlusNormal"/>
        <w:jc w:val="both"/>
        <w:outlineLvl w:val="0"/>
      </w:pPr>
    </w:p>
    <w:p w:rsidR="009D6D29" w:rsidRDefault="009D6D29">
      <w:pPr>
        <w:pStyle w:val="ConsPlusNormal"/>
        <w:outlineLvl w:val="0"/>
      </w:pPr>
      <w:r>
        <w:t>Зарегистрировано в Минюсте России 16 декабря 2020 г. N 61493</w:t>
      </w:r>
    </w:p>
    <w:p w:rsidR="009D6D29" w:rsidRDefault="009D6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D6D29" w:rsidRDefault="009D6D29">
      <w:pPr>
        <w:pStyle w:val="ConsPlusTitle"/>
        <w:jc w:val="center"/>
      </w:pPr>
    </w:p>
    <w:p w:rsidR="009D6D29" w:rsidRDefault="009D6D29">
      <w:pPr>
        <w:pStyle w:val="ConsPlusTitle"/>
        <w:jc w:val="center"/>
      </w:pPr>
      <w:r>
        <w:t>ПРИКАЗ</w:t>
      </w:r>
    </w:p>
    <w:p w:rsidR="009D6D29" w:rsidRDefault="009D6D29">
      <w:pPr>
        <w:pStyle w:val="ConsPlusTitle"/>
        <w:jc w:val="center"/>
      </w:pPr>
      <w:r>
        <w:t>от 27 ноября 2020 г. N 832н</w:t>
      </w:r>
    </w:p>
    <w:p w:rsidR="009D6D29" w:rsidRDefault="009D6D29">
      <w:pPr>
        <w:pStyle w:val="ConsPlusTitle"/>
        <w:jc w:val="center"/>
      </w:pPr>
    </w:p>
    <w:p w:rsidR="009D6D29" w:rsidRDefault="009D6D29">
      <w:pPr>
        <w:pStyle w:val="ConsPlusTitle"/>
        <w:jc w:val="center"/>
      </w:pPr>
      <w:r>
        <w:t>ОБ УТВЕРЖДЕНИИ ПРАВИЛ</w:t>
      </w:r>
    </w:p>
    <w:p w:rsidR="009D6D29" w:rsidRDefault="009D6D29">
      <w:pPr>
        <w:pStyle w:val="ConsPlusTitle"/>
        <w:jc w:val="center"/>
      </w:pPr>
      <w:r>
        <w:t>ПО ОХРАНЕ ТРУДА ПРИ ПРОВЕДЕНИИ ПОЛИГРАФИЧЕСКИХ РАБОТ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при проведении полиграфических работ согласно приложению.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до 31 декабря 2025 года.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right"/>
      </w:pPr>
      <w:r>
        <w:t>Министр</w:t>
      </w:r>
    </w:p>
    <w:p w:rsidR="009D6D29" w:rsidRDefault="009D6D29">
      <w:pPr>
        <w:pStyle w:val="ConsPlusNormal"/>
        <w:jc w:val="right"/>
      </w:pPr>
      <w:r>
        <w:t>А.О.КОТЯКОВ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right"/>
        <w:outlineLvl w:val="0"/>
      </w:pPr>
      <w:r>
        <w:t>Приложение</w:t>
      </w:r>
    </w:p>
    <w:p w:rsidR="009D6D29" w:rsidRDefault="009D6D29">
      <w:pPr>
        <w:pStyle w:val="ConsPlusNormal"/>
        <w:jc w:val="right"/>
      </w:pPr>
      <w:r>
        <w:t>к приказу Министерства труда</w:t>
      </w:r>
    </w:p>
    <w:p w:rsidR="009D6D29" w:rsidRDefault="009D6D29">
      <w:pPr>
        <w:pStyle w:val="ConsPlusNormal"/>
        <w:jc w:val="right"/>
      </w:pPr>
      <w:r>
        <w:t>социальной защиты</w:t>
      </w:r>
    </w:p>
    <w:p w:rsidR="009D6D29" w:rsidRDefault="009D6D29">
      <w:pPr>
        <w:pStyle w:val="ConsPlusNormal"/>
        <w:jc w:val="right"/>
      </w:pPr>
      <w:r>
        <w:t>Российской Федерации</w:t>
      </w:r>
    </w:p>
    <w:p w:rsidR="009D6D29" w:rsidRDefault="009D6D29">
      <w:pPr>
        <w:pStyle w:val="ConsPlusNormal"/>
        <w:jc w:val="right"/>
      </w:pPr>
      <w:r>
        <w:t>от 27 ноября 2020 г. N 832н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</w:pPr>
      <w:bookmarkStart w:id="0" w:name="P29"/>
      <w:bookmarkEnd w:id="0"/>
      <w:r>
        <w:t>ПРАВИЛА</w:t>
      </w:r>
    </w:p>
    <w:p w:rsidR="009D6D29" w:rsidRDefault="009D6D29">
      <w:pPr>
        <w:pStyle w:val="ConsPlusTitle"/>
        <w:jc w:val="center"/>
      </w:pPr>
      <w:r>
        <w:t>ПО ОХРАНЕ ТРУДА ПРИ ПРОВЕДЕНИИ ПОЛИГРАФИЧЕСКИХ РАБОТ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I. Общие положения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В локальных нормативных актах работодателями могут устанавливаться более высокие уровни требований охраны труда.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</w:t>
      </w:r>
      <w:r>
        <w:lastRenderedPageBreak/>
        <w:t>наличии).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211</w:t>
        </w:r>
      </w:hyperlink>
      <w:r>
        <w:t xml:space="preserve"> Трудового кодекса Российской Федерации (Собрание законодательства Российской Федерации, 2006, N 27, ст. 2878; 2009, N 30, ст. 3732).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острые кромки, заусенцы и шероховатости на поверхностях заготовок, инструментов и оборудования;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виброакустические факторы (шум, инфразвук, ультразвук воздушный, общая и локальная вибрация);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аэрозоли фиброгенного действия и загазованность воздуха рабочей зоны;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повышенная температура поверхностей оборудования, материалов;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6) повышенная или пониженная температура, влажность, подвижность воздуха рабочей зоны;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7) расположение рабочего места на высоте более 1,8 м относительно поверхности пола;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8) повышенное напряжение в электрической цепи, замыкание которой может произойти через тело человека;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9) повышенный уровень статического электричества;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10) повышенный уровень лазерного излучения;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11) повышенная или пониженная ионизация воздуха;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12) повышенный уровень ультрафиолетовых, инфракрасных излучений;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13) повышенный уровень электромагнитных полей;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14) отсутствие или недостаток естественного света;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15) недостаточная освещенность рабочей зоны;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16) повышенная яркость света;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17) повышенная контрастность, прямая и отраженная блесткость;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19) химические факторы от материалов, применяемых в допечатных процессах, лакокрасочных материалов и смывочных веществ, материалов, применяемых в послепечатной обработке полиграфической продукции.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1) устанавливать дополнительные требования безопасности, не противоречащие Правилам. Требования охраны труда должны содержаться в </w:t>
      </w:r>
      <w:r>
        <w:lastRenderedPageBreak/>
        <w:t>соответствующих инструкциях по охране труда, доводиться до работника в виде распоряжений, указаний, инструктажа;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II. Общие требования охраны труда при организации проведения</w:t>
      </w:r>
    </w:p>
    <w:p w:rsidR="009D6D29" w:rsidRDefault="009D6D29">
      <w:pPr>
        <w:pStyle w:val="ConsPlusTitle"/>
        <w:jc w:val="center"/>
      </w:pPr>
      <w:r>
        <w:t>работ (производственных процессов)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15. Ежедневно перед началом работы (смены) проверяется: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состояние рабочих мест, проходов, проездов;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исправность систем вентиляции и осветительных установок;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состояние производственного оборудования, приспособлений и инструментов;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действие предупредительной сигнализации, блокирующих и тормозных устройств;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наличие и состояние необходимых средств индивидуальной и коллективной защиты.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При выдаче СИЗ, применение которых требует от работников практических навыков (в том числе респираторы, противогазы, самоспасатели,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коллективных договорах и соглашениях.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9D6D29" w:rsidRDefault="009D6D29">
      <w:pPr>
        <w:pStyle w:val="ConsPlusTitle"/>
        <w:jc w:val="center"/>
      </w:pPr>
      <w:r>
        <w:t>производственных процессов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6) управление производственными процессами, обеспечивающее защиту работников и аварийное отключение оборудования;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7) снижение физических нагрузок, рациональную организацию труда и отдыха работников.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20. В каждой организации, осуществляющей проведение полиграфических работ, работодателем должно быть обеспечено наличие </w:t>
      </w:r>
      <w:r>
        <w:lastRenderedPageBreak/>
        <w:t>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23. Опасные зоны технологического оборудования должны быть ограждены либо обозначены знаками безопасности.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19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27. Наряд-допуск выдается на срок, необходимый для выполнения заданного объема работ. В случае возникновения в процессе производства </w:t>
      </w:r>
      <w:r>
        <w:lastRenderedPageBreak/>
        <w:t>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название подразделения;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номер наряда-допуска;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дата выдачи;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краткое описание работ;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срок, на который выдан наряд-допуск;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IV. Общие требования охраны труда, предъявляемые</w:t>
      </w:r>
    </w:p>
    <w:p w:rsidR="009D6D29" w:rsidRDefault="009D6D29">
      <w:pPr>
        <w:pStyle w:val="ConsPlusTitle"/>
        <w:jc w:val="center"/>
      </w:pPr>
      <w:r>
        <w:t>к территории организаций, производственным помещениям</w:t>
      </w:r>
    </w:p>
    <w:p w:rsidR="009D6D29" w:rsidRDefault="009D6D29">
      <w:pPr>
        <w:pStyle w:val="ConsPlusTitle"/>
        <w:jc w:val="center"/>
      </w:pPr>
      <w:r>
        <w:t>и участкам производства работ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1) вида и опасности транспортных средств;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перевозимых грузов;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категории опасности производственных объектов предприятия;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интенсивности транспортных и людских потоков;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возможности беспрепятственного проезда спецтранспорта в случае аварии (пожара) или несчастного случая.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37. В темное время суток производственная территория должна быть освещена.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40. Технологическое оборудование, объединенное в единый технологический комплекс с числом работающих более одного, должно </w:t>
      </w:r>
      <w:r>
        <w:lastRenderedPageBreak/>
        <w:t>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42. На рабочих местах должна быть информация о порядке пуска и остановки технологического оборудования.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47. Все электропусковые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50. Очистка оборудования или механизмов должна производиться с </w:t>
      </w:r>
      <w:r>
        <w:lastRenderedPageBreak/>
        <w:t>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V. Требования охраны труда к производственным</w:t>
      </w:r>
    </w:p>
    <w:p w:rsidR="009D6D29" w:rsidRDefault="009D6D29">
      <w:pPr>
        <w:pStyle w:val="ConsPlusTitle"/>
        <w:jc w:val="center"/>
      </w:pPr>
      <w:r>
        <w:t>помещениям (участкам)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53. При осуществлении формных процессов в изолированных помещениях должны размещаться: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участок приготовления растворов;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гальванический участок;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копировальные участки;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фоторепродукционный участок;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участок изготовления фотополимерных форм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6) участок цветоделения и цветокоррекции;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7) монтажный и ретушерский участки;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8) пробопечатный участок;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9) участки матрицирования и вулканизации.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54. Формные процессы должны выполняться только при работающей общеобменной приточно-вытяжной вентиляции.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2) секции с использованием растворов, выделяющих вредные вещества, </w:t>
      </w:r>
      <w:r>
        <w:lastRenderedPageBreak/>
        <w:t>должны иметь блокировки, отключающие насосы (для растворов) при открытых крышках ванн;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секция сушки должна иметь блокировку, отключающую ламповые излучатели при открытой крышке;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58. В цинкографии в изолированных помещениях должны размещаться: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травильные участки;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участки электронно-гравировальных автоматов;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участки отделки клише и обжига форм;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кладовая кислот и кладовая клише.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задубленный слой, обрабатываются пробельные элементы, должны быть оборудованы местными отсосами.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61. При изготовлении форм глубокой печати в изолированных помещениях должны размещаться: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полировально-шлифовальный участок;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участок подготовки и сушки пигментной бумаги (копий);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3) копировальный участок;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переводной и травильный участки;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участок пробной печати.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66. При изготовлении полиэфируретановых валиков в отдельных помещениях следует размещать участки отливки валиков, приготовления вальцмассы и хранения химикатов. Рабочие места участков должны оборудоваться местными отсосами и общеобменной приточно-вытяжной вентиляцией. Выполнение работ без использования вентиляции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67. В брошюровочно-переплетных и отделочных цехах в изолированных помещениях могут размещаться участки: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лакировальный;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припрессовки пленки;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3) макетный;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фальцевальный;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изготовления и отделки переплетных крышек;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6) поточные линии и пооперационное оборудование;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7) ВЧ-генераторных установок;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8) приготовления клеев (клееварка);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9) заточки ножей;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10) цеховая ремонтная мастерская;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68. Помещения лакировального участка и участка припрессовки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70. Устройство для подрезки полиграфической продукции по формату должно иметь ограждение.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73. Запрещается применение марзанов и прокладок из свинцовых сплавов.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75. На полу в помещении высокочастотных установок должны быть диэлектрические резиновые коврики.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76. В отдельных помещениях размещаются производственные лаборатории: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химико-аналитическая;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контроля материалов;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3) препараторская;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4) весовая и приборная;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5) электроники.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VI. Требования охраны труда, предъявляемые к осуществлению</w:t>
      </w:r>
    </w:p>
    <w:p w:rsidR="009D6D29" w:rsidRDefault="009D6D29">
      <w:pPr>
        <w:pStyle w:val="ConsPlusTitle"/>
        <w:jc w:val="center"/>
      </w:pPr>
      <w:r>
        <w:t>производственных процессов и эксплуатации</w:t>
      </w:r>
    </w:p>
    <w:p w:rsidR="009D6D29" w:rsidRDefault="009D6D29">
      <w:pPr>
        <w:pStyle w:val="ConsPlusTitle"/>
        <w:jc w:val="center"/>
      </w:pPr>
      <w:r>
        <w:t>технологического оборудования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химикатами.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89. Проведение обжига форм в расплаве солей запрещается ввиду высокой взрывоопасности процесса.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91. Запрещается применение бензола и бензольных красок.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93. Работу на лакировальных участках и участках припрессовки пленки разрешается выполнять только при работающей общеобменной вентиляции.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95. Смывку клеевых аппаратов брошюровочных и переплетных машин следует проводить в отдельном помещении.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96. Нагрев газом или иным видом топлива клееварочных котлов допускается в аппаратах, снабженных устройством для полного удаления продуктов сгорания через дымоходы.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97. На полу около клееварочных котлов должны быть решетчатые деревянные настилы или резиновые коврики с ребристой поверхностью.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98. Все работы в лаборатории, связанные с возможностью выделения токсичных или пожаровзрывоопасных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Пользоваться вытяжными шкафами с разбитыми стеклами или неисправной вентиляцией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100. Запрещается устанавливать вытяжной шкаф непосредственно у двери.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ответственные за работу вентиляционных систем. Проводить работы в лаборатории при неисправной вентиляции запрещается.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Title"/>
        <w:jc w:val="center"/>
        <w:outlineLvl w:val="1"/>
      </w:pPr>
      <w:r>
        <w:t>VII. Требования охраны труда, предъявляемые к хранению</w:t>
      </w:r>
    </w:p>
    <w:p w:rsidR="009D6D29" w:rsidRDefault="009D6D29">
      <w:pPr>
        <w:pStyle w:val="ConsPlusTitle"/>
        <w:jc w:val="center"/>
      </w:pPr>
      <w:r>
        <w:t>и транспортированию исходных материалов, сырья, заготовок,</w:t>
      </w:r>
    </w:p>
    <w:p w:rsidR="009D6D29" w:rsidRDefault="009D6D29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102. Хранение материалов должно быть организовано с учетом их совместимости и обеспечения пожарной безопасности.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Взаимно реагирующие вещества следует хранить раздельно.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103. Отдельные помещения должны предусматриваться для хранения: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смазочных материалов;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лакокрасочных материалов и растворителей;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3) химикатов.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109. Свисание со стеллажей деталей и изделий, расположение их на краю стеллажа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113. Баллоны должны храниться в помещениях в стойках в вертикальном положении, закрепленными от случайного падения.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115. На каждой емкости с лакокрасочными материалами должна быть наклейка или бирка с названием материала.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118. Диазоцианиды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Аммиак, кислоты, диазоцианиды, спирты и другие легковоспламеняющиеся жидкости недопустимо хранить совместно (в шкафах и рабочих помещениях).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119. Отходы производства должны обезвреживаться и подвергаться утилизации.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123. Травящие растворы должны храниться в кислотостойких плотно закрывающихся сосудах.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lastRenderedPageBreak/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127. Проезды и проходы для перемещения грузов должны быть свободными.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129. При перемещении грузов трапы, подмостки, платформы, пути прохода должны быть сухими, чистыми.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130. Переносить грузы на носилках по приставным лестницам (стремянкам)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132. При укладке грузов в кузов (прицеп) автомобиля необходимо соблюдать следующие правила: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 xml:space="preserve">133. Высота погрузки не должна превышать высоту проездов под </w:t>
      </w:r>
      <w:r>
        <w:lastRenderedPageBreak/>
        <w:t>мостами и путепроводами, встречающимися на пути следования.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134. Штучный груз следует укладывать плотно, без промежутков так, чтобы при движении (резком торможении, трогании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right"/>
        <w:outlineLvl w:val="1"/>
      </w:pPr>
      <w:r>
        <w:t>Приложение</w:t>
      </w:r>
    </w:p>
    <w:p w:rsidR="009D6D29" w:rsidRDefault="009D6D29">
      <w:pPr>
        <w:pStyle w:val="ConsPlusNormal"/>
        <w:jc w:val="right"/>
      </w:pPr>
      <w:r>
        <w:t>к Правилам по охране труда</w:t>
      </w:r>
    </w:p>
    <w:p w:rsidR="009D6D29" w:rsidRDefault="009D6D29">
      <w:pPr>
        <w:pStyle w:val="ConsPlusNormal"/>
        <w:jc w:val="right"/>
      </w:pPr>
      <w:r>
        <w:t>при проведении полиграфических работ,</w:t>
      </w:r>
    </w:p>
    <w:p w:rsidR="009D6D29" w:rsidRDefault="009D6D29">
      <w:pPr>
        <w:pStyle w:val="ConsPlusNormal"/>
        <w:jc w:val="right"/>
      </w:pPr>
      <w:r>
        <w:t>утвержденным приказом</w:t>
      </w:r>
    </w:p>
    <w:p w:rsidR="009D6D29" w:rsidRDefault="009D6D29">
      <w:pPr>
        <w:pStyle w:val="ConsPlusNormal"/>
        <w:jc w:val="right"/>
      </w:pPr>
      <w:r>
        <w:t>Министерства труда и социальной защиты</w:t>
      </w:r>
    </w:p>
    <w:p w:rsidR="009D6D29" w:rsidRDefault="009D6D29">
      <w:pPr>
        <w:pStyle w:val="ConsPlusNormal"/>
        <w:jc w:val="right"/>
      </w:pPr>
      <w:r>
        <w:t>Российской Федерации</w:t>
      </w:r>
    </w:p>
    <w:p w:rsidR="009D6D29" w:rsidRDefault="009D6D29">
      <w:pPr>
        <w:pStyle w:val="ConsPlusNormal"/>
        <w:jc w:val="right"/>
      </w:pPr>
      <w:r>
        <w:t>от 27 ноября 2020 г. N 832н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right"/>
      </w:pPr>
      <w:r>
        <w:t>Рекомендуемый образец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nformat"/>
        <w:jc w:val="both"/>
      </w:pPr>
      <w:bookmarkStart w:id="1" w:name="P319"/>
      <w:bookmarkEnd w:id="1"/>
      <w:r>
        <w:t xml:space="preserve">                           НАРЯД-ДОПУСК N _____</w:t>
      </w:r>
    </w:p>
    <w:p w:rsidR="009D6D29" w:rsidRDefault="009D6D29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 xml:space="preserve">                        (наименование организации)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 xml:space="preserve">                                 1. Наряд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1.1. Производителю работ __________________________________________________</w:t>
      </w:r>
    </w:p>
    <w:p w:rsidR="009D6D29" w:rsidRDefault="009D6D29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9D6D29" w:rsidRDefault="009D6D29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9D6D29" w:rsidRDefault="009D6D29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 xml:space="preserve">              (содержание, характеристика, место производства</w:t>
      </w:r>
    </w:p>
    <w:p w:rsidR="009D6D29" w:rsidRDefault="009D6D29">
      <w:pPr>
        <w:pStyle w:val="ConsPlusNonformat"/>
        <w:jc w:val="both"/>
      </w:pPr>
      <w:r>
        <w:t xml:space="preserve">                              и объем работ)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9D6D29" w:rsidRDefault="009D6D29">
      <w:pPr>
        <w:pStyle w:val="ConsPlusNonformat"/>
        <w:jc w:val="both"/>
      </w:pPr>
      <w:r>
        <w:t>безопасности: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>1.3. Начать работы:   в ______ час.  ______  мин.  "__" __________  20__ г.</w:t>
      </w:r>
    </w:p>
    <w:p w:rsidR="009D6D29" w:rsidRDefault="009D6D29">
      <w:pPr>
        <w:pStyle w:val="ConsPlusNonformat"/>
        <w:jc w:val="both"/>
      </w:pPr>
      <w:r>
        <w:t>1.4. Окончить работы: в ______ час.  ______  мин.  "__" __________  20__ г.</w:t>
      </w:r>
    </w:p>
    <w:p w:rsidR="009D6D29" w:rsidRDefault="009D6D29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9D6D29" w:rsidRDefault="009D6D29">
      <w:pPr>
        <w:pStyle w:val="ConsPlusNonformat"/>
        <w:jc w:val="both"/>
      </w:pPr>
      <w:r>
        <w:t>1.6. С условиями работы ознакомлены:</w:t>
      </w:r>
    </w:p>
    <w:p w:rsidR="009D6D29" w:rsidRDefault="009D6D29">
      <w:pPr>
        <w:pStyle w:val="ConsPlusNonformat"/>
        <w:jc w:val="both"/>
      </w:pPr>
      <w:r>
        <w:t>Производитель работ  ___________  "__" _______ 20__ г. ____________________</w:t>
      </w:r>
    </w:p>
    <w:p w:rsidR="009D6D29" w:rsidRDefault="009D6D29">
      <w:pPr>
        <w:pStyle w:val="ConsPlusNonformat"/>
        <w:jc w:val="both"/>
      </w:pPr>
      <w:r>
        <w:t xml:space="preserve">                      (подпись)                        (фамилия и инициалы)</w:t>
      </w:r>
    </w:p>
    <w:p w:rsidR="009D6D29" w:rsidRDefault="009D6D29">
      <w:pPr>
        <w:pStyle w:val="ConsPlusNonformat"/>
        <w:jc w:val="both"/>
      </w:pPr>
      <w:r>
        <w:t>Допускающий          ___________  "__" _______ 20__ г. ____________________</w:t>
      </w:r>
    </w:p>
    <w:p w:rsidR="009D6D29" w:rsidRDefault="009D6D29">
      <w:pPr>
        <w:pStyle w:val="ConsPlusNonformat"/>
        <w:jc w:val="both"/>
      </w:pPr>
      <w:r>
        <w:t xml:space="preserve">                      (подпись)                        (фамилия и инициалы)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 xml:space="preserve">                                 2. Допуск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lastRenderedPageBreak/>
        <w:t>2.1. Инструктаж по охране труда в объеме инструкций _______________________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>___________________________________________________________________________</w:t>
      </w:r>
    </w:p>
    <w:p w:rsidR="009D6D29" w:rsidRDefault="009D6D29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9D6D29" w:rsidRDefault="009D6D29">
      <w:pPr>
        <w:pStyle w:val="ConsPlusNonformat"/>
        <w:jc w:val="both"/>
      </w:pPr>
      <w:r>
        <w:t xml:space="preserve">                           проведен инструктаж)</w:t>
      </w:r>
    </w:p>
    <w:p w:rsidR="009D6D29" w:rsidRDefault="009D6D29">
      <w:pPr>
        <w:pStyle w:val="ConsPlusNonformat"/>
        <w:jc w:val="both"/>
      </w:pPr>
      <w:r>
        <w:t>проведен бригаде в составе ________ человек, в том числе:</w:t>
      </w:r>
    </w:p>
    <w:p w:rsidR="009D6D29" w:rsidRDefault="009D6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1814"/>
        <w:gridCol w:w="2040"/>
        <w:gridCol w:w="2211"/>
      </w:tblGrid>
      <w:tr w:rsidR="009D6D29">
        <w:tc>
          <w:tcPr>
            <w:tcW w:w="566" w:type="dxa"/>
          </w:tcPr>
          <w:p w:rsidR="009D6D29" w:rsidRDefault="009D6D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9D6D29" w:rsidRDefault="009D6D29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14" w:type="dxa"/>
          </w:tcPr>
          <w:p w:rsidR="009D6D29" w:rsidRDefault="009D6D2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2040" w:type="dxa"/>
          </w:tcPr>
          <w:p w:rsidR="009D6D29" w:rsidRDefault="009D6D29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211" w:type="dxa"/>
          </w:tcPr>
          <w:p w:rsidR="009D6D29" w:rsidRDefault="009D6D29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9D6D29">
        <w:tc>
          <w:tcPr>
            <w:tcW w:w="566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437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814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04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211" w:type="dxa"/>
          </w:tcPr>
          <w:p w:rsidR="009D6D29" w:rsidRDefault="009D6D29">
            <w:pPr>
              <w:pStyle w:val="ConsPlusNormal"/>
            </w:pPr>
          </w:p>
        </w:tc>
      </w:tr>
      <w:tr w:rsidR="009D6D29">
        <w:tc>
          <w:tcPr>
            <w:tcW w:w="566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437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814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04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2211" w:type="dxa"/>
          </w:tcPr>
          <w:p w:rsidR="009D6D29" w:rsidRDefault="009D6D29">
            <w:pPr>
              <w:pStyle w:val="ConsPlusNormal"/>
            </w:pPr>
          </w:p>
        </w:tc>
      </w:tr>
    </w:tbl>
    <w:p w:rsidR="009D6D29" w:rsidRDefault="009D6D29">
      <w:pPr>
        <w:pStyle w:val="ConsPlusNormal"/>
        <w:jc w:val="both"/>
      </w:pPr>
    </w:p>
    <w:p w:rsidR="009D6D29" w:rsidRDefault="009D6D29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9D6D29" w:rsidRDefault="009D6D29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9D6D29" w:rsidRDefault="009D6D29">
      <w:pPr>
        <w:pStyle w:val="ConsPlusNonformat"/>
        <w:jc w:val="both"/>
      </w:pPr>
      <w:r>
        <w:t>Объект подготовлен к производству работ.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Допускающий к работе      ________________       "__" _____________ 20__ г.</w:t>
      </w:r>
    </w:p>
    <w:p w:rsidR="009D6D29" w:rsidRDefault="009D6D29">
      <w:pPr>
        <w:pStyle w:val="ConsPlusNonformat"/>
        <w:jc w:val="both"/>
      </w:pPr>
      <w:r>
        <w:t xml:space="preserve">                             (подпись)</w:t>
      </w:r>
    </w:p>
    <w:p w:rsidR="009D6D29" w:rsidRDefault="009D6D29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Производитель работ       ________________       "__" _____________ 20__ г.</w:t>
      </w:r>
    </w:p>
    <w:p w:rsidR="009D6D29" w:rsidRDefault="009D6D29">
      <w:pPr>
        <w:pStyle w:val="ConsPlusNonformat"/>
        <w:jc w:val="both"/>
      </w:pPr>
      <w:r>
        <w:t xml:space="preserve">                             (подпись)</w:t>
      </w:r>
    </w:p>
    <w:p w:rsidR="009D6D29" w:rsidRDefault="009D6D29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9D6D29" w:rsidRDefault="009D6D29">
      <w:pPr>
        <w:pStyle w:val="ConsPlusNonformat"/>
        <w:jc w:val="both"/>
      </w:pPr>
      <w:r>
        <w:t>работ.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Руководитель работ        ________________       "__" _____________ 20__ г.</w:t>
      </w:r>
    </w:p>
    <w:p w:rsidR="009D6D29" w:rsidRDefault="009D6D29">
      <w:pPr>
        <w:pStyle w:val="ConsPlusNonformat"/>
        <w:jc w:val="both"/>
      </w:pPr>
      <w:r>
        <w:t xml:space="preserve">                             (подпись)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9D6D29" w:rsidRDefault="009D6D29">
      <w:pPr>
        <w:pStyle w:val="ConsPlusNonformat"/>
        <w:jc w:val="both"/>
      </w:pPr>
      <w:r>
        <w:t xml:space="preserve">                           на производство работ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3.1.</w:t>
      </w:r>
    </w:p>
    <w:p w:rsidR="009D6D29" w:rsidRDefault="009D6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190"/>
        <w:gridCol w:w="1700"/>
        <w:gridCol w:w="1700"/>
        <w:gridCol w:w="1077"/>
      </w:tblGrid>
      <w:tr w:rsidR="009D6D29">
        <w:tc>
          <w:tcPr>
            <w:tcW w:w="4590" w:type="dxa"/>
            <w:gridSpan w:val="3"/>
          </w:tcPr>
          <w:p w:rsidR="009D6D29" w:rsidRDefault="009D6D29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77" w:type="dxa"/>
            <w:gridSpan w:val="3"/>
            <w:vAlign w:val="center"/>
          </w:tcPr>
          <w:p w:rsidR="009D6D29" w:rsidRDefault="009D6D29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9D6D29">
        <w:tc>
          <w:tcPr>
            <w:tcW w:w="1700" w:type="dxa"/>
          </w:tcPr>
          <w:p w:rsidR="009D6D29" w:rsidRDefault="009D6D29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700" w:type="dxa"/>
          </w:tcPr>
          <w:p w:rsidR="009D6D29" w:rsidRDefault="009D6D2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190" w:type="dxa"/>
            <w:vAlign w:val="center"/>
          </w:tcPr>
          <w:p w:rsidR="009D6D29" w:rsidRDefault="009D6D29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700" w:type="dxa"/>
          </w:tcPr>
          <w:p w:rsidR="009D6D29" w:rsidRDefault="009D6D29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700" w:type="dxa"/>
          </w:tcPr>
          <w:p w:rsidR="009D6D29" w:rsidRDefault="009D6D29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77" w:type="dxa"/>
            <w:vAlign w:val="center"/>
          </w:tcPr>
          <w:p w:rsidR="009D6D29" w:rsidRDefault="009D6D29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9D6D29"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19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077" w:type="dxa"/>
          </w:tcPr>
          <w:p w:rsidR="009D6D29" w:rsidRDefault="009D6D29">
            <w:pPr>
              <w:pStyle w:val="ConsPlusNormal"/>
            </w:pPr>
          </w:p>
        </w:tc>
      </w:tr>
      <w:tr w:rsidR="009D6D29"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19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700" w:type="dxa"/>
          </w:tcPr>
          <w:p w:rsidR="009D6D29" w:rsidRDefault="009D6D29">
            <w:pPr>
              <w:pStyle w:val="ConsPlusNormal"/>
            </w:pPr>
          </w:p>
        </w:tc>
        <w:tc>
          <w:tcPr>
            <w:tcW w:w="1077" w:type="dxa"/>
          </w:tcPr>
          <w:p w:rsidR="009D6D29" w:rsidRDefault="009D6D29">
            <w:pPr>
              <w:pStyle w:val="ConsPlusNormal"/>
            </w:pPr>
          </w:p>
        </w:tc>
      </w:tr>
    </w:tbl>
    <w:p w:rsidR="009D6D29" w:rsidRDefault="009D6D29">
      <w:pPr>
        <w:pStyle w:val="ConsPlusNormal"/>
        <w:jc w:val="both"/>
      </w:pPr>
    </w:p>
    <w:p w:rsidR="009D6D29" w:rsidRDefault="009D6D29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9D6D29" w:rsidRDefault="009D6D29">
      <w:pPr>
        <w:pStyle w:val="ConsPlusNonformat"/>
        <w:jc w:val="both"/>
      </w:pPr>
      <w:r>
        <w:t>работ выведены.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Наряд-допуск закрыт в ______ час. ______ мин.     "__" ____________ 20__ г.</w:t>
      </w:r>
    </w:p>
    <w:p w:rsidR="009D6D29" w:rsidRDefault="009D6D29">
      <w:pPr>
        <w:pStyle w:val="ConsPlusNonformat"/>
        <w:jc w:val="both"/>
      </w:pPr>
    </w:p>
    <w:p w:rsidR="009D6D29" w:rsidRDefault="009D6D29">
      <w:pPr>
        <w:pStyle w:val="ConsPlusNonformat"/>
        <w:jc w:val="both"/>
      </w:pPr>
      <w:r>
        <w:t>Производитель работ             _____________     "__" ____________ 20__ г.</w:t>
      </w:r>
    </w:p>
    <w:p w:rsidR="009D6D29" w:rsidRDefault="009D6D29">
      <w:pPr>
        <w:pStyle w:val="ConsPlusNonformat"/>
        <w:jc w:val="both"/>
      </w:pPr>
      <w:r>
        <w:lastRenderedPageBreak/>
        <w:t xml:space="preserve">                                  (подпись)</w:t>
      </w:r>
    </w:p>
    <w:p w:rsidR="009D6D29" w:rsidRDefault="009D6D29">
      <w:pPr>
        <w:pStyle w:val="ConsPlusNonformat"/>
        <w:jc w:val="both"/>
      </w:pPr>
      <w:r>
        <w:t>Руководитель работ              _____________     "__" ____________ 20__ г.</w:t>
      </w:r>
    </w:p>
    <w:p w:rsidR="009D6D29" w:rsidRDefault="009D6D29">
      <w:pPr>
        <w:pStyle w:val="ConsPlusNonformat"/>
        <w:jc w:val="both"/>
      </w:pPr>
      <w:r>
        <w:t xml:space="preserve">                                  (подпись)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ind w:firstLine="540"/>
        <w:jc w:val="both"/>
      </w:pPr>
      <w:r>
        <w:t>Примечание.</w:t>
      </w:r>
    </w:p>
    <w:p w:rsidR="009D6D29" w:rsidRDefault="009D6D29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jc w:val="both"/>
      </w:pPr>
    </w:p>
    <w:p w:rsidR="009D6D29" w:rsidRDefault="009D6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663A3" w:rsidRPr="009F2DA8" w:rsidSect="00FB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29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C7A8E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D6D29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6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6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6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6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CF0A55D71C0A2A3EE3CB7917D99509B8D8001834AAC54141BCB0207874FFEE201E6BCFCE7223CD292246459D04CD2FEBA2B974339BFACj9Y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CF0A55D71C0A2A3EE3CB7917D99509B8D8E03864FAC54141BCB0207874FFEE201E6BCFCE62030D492246459D04CD2FEBA2B974339BFACj9Y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CF0A55D71C0A2A3EE3CB7917D99509B8D8001834AAC54141BCB0207874FFEE201E6BCFCE72230DB92246459D04CD2FEBA2B974339BFACj9Y5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6451</Words>
  <Characters>36777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2020-12-22T03:24:00Z</dcterms:created>
  <dcterms:modified xsi:type="dcterms:W3CDTF">2020-12-22T03:24:00Z</dcterms:modified>
</cp:coreProperties>
</file>