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80" w:rsidRDefault="00DD10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1080" w:rsidRDefault="00DD1080">
      <w:pPr>
        <w:pStyle w:val="ConsPlusNormal"/>
        <w:jc w:val="both"/>
        <w:outlineLvl w:val="0"/>
      </w:pPr>
    </w:p>
    <w:p w:rsidR="00DD1080" w:rsidRDefault="00DD1080">
      <w:pPr>
        <w:pStyle w:val="ConsPlusNormal"/>
        <w:outlineLvl w:val="0"/>
      </w:pPr>
      <w:r>
        <w:t>Зарегистрировано в Минюсте России 9 декабря 2020 г. N 61355</w:t>
      </w:r>
    </w:p>
    <w:p w:rsidR="00DD1080" w:rsidRDefault="00DD1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D1080" w:rsidRDefault="00DD1080">
      <w:pPr>
        <w:pStyle w:val="ConsPlusTitle"/>
        <w:jc w:val="center"/>
      </w:pPr>
    </w:p>
    <w:p w:rsidR="00DD1080" w:rsidRDefault="00DD1080">
      <w:pPr>
        <w:pStyle w:val="ConsPlusTitle"/>
        <w:jc w:val="center"/>
      </w:pPr>
      <w:r>
        <w:t>ПРИКАЗ</w:t>
      </w:r>
    </w:p>
    <w:p w:rsidR="00DD1080" w:rsidRDefault="00DD1080">
      <w:pPr>
        <w:pStyle w:val="ConsPlusTitle"/>
        <w:jc w:val="center"/>
      </w:pPr>
      <w:r>
        <w:t>от 18 ноября 2020 г. N 814н</w:t>
      </w:r>
    </w:p>
    <w:p w:rsidR="00DD1080" w:rsidRDefault="00DD1080">
      <w:pPr>
        <w:pStyle w:val="ConsPlusTitle"/>
        <w:jc w:val="center"/>
      </w:pPr>
    </w:p>
    <w:p w:rsidR="00DD1080" w:rsidRDefault="00DD1080">
      <w:pPr>
        <w:pStyle w:val="ConsPlusTitle"/>
        <w:jc w:val="center"/>
      </w:pPr>
      <w:r>
        <w:t>ОБ УТВЕРЖДЕНИИ ПРАВИЛ ПО ОХРАНЕ ТРУДА ПРИ ЭКСПЛУАТАЦИИ</w:t>
      </w:r>
    </w:p>
    <w:p w:rsidR="00DD1080" w:rsidRDefault="00DD1080">
      <w:pPr>
        <w:pStyle w:val="ConsPlusTitle"/>
        <w:jc w:val="center"/>
      </w:pPr>
      <w:r>
        <w:t>ПРОМЫШЛЕННОГО ТРАНСПОРТА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промышленного транспорта согласно приложению.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августа 2018 г. N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N 52353).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right"/>
      </w:pPr>
      <w:r>
        <w:t>Министр</w:t>
      </w:r>
    </w:p>
    <w:p w:rsidR="00DD1080" w:rsidRDefault="00DD1080">
      <w:pPr>
        <w:pStyle w:val="ConsPlusNormal"/>
        <w:jc w:val="right"/>
      </w:pPr>
      <w:r>
        <w:t>А.О.КОТЯКОВ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right"/>
        <w:outlineLvl w:val="0"/>
      </w:pPr>
      <w:r>
        <w:t>Приложение</w:t>
      </w:r>
    </w:p>
    <w:p w:rsidR="00DD1080" w:rsidRDefault="00DD1080">
      <w:pPr>
        <w:pStyle w:val="ConsPlusNormal"/>
        <w:jc w:val="right"/>
      </w:pPr>
      <w:r>
        <w:t>к приказу Министерства труда</w:t>
      </w:r>
    </w:p>
    <w:p w:rsidR="00DD1080" w:rsidRDefault="00DD1080">
      <w:pPr>
        <w:pStyle w:val="ConsPlusNormal"/>
        <w:jc w:val="right"/>
      </w:pPr>
      <w:r>
        <w:t>и социальной защиты</w:t>
      </w:r>
    </w:p>
    <w:p w:rsidR="00DD1080" w:rsidRDefault="00DD1080">
      <w:pPr>
        <w:pStyle w:val="ConsPlusNormal"/>
        <w:jc w:val="right"/>
      </w:pPr>
      <w:r>
        <w:lastRenderedPageBreak/>
        <w:t>Российской Федерации</w:t>
      </w:r>
    </w:p>
    <w:p w:rsidR="00DD1080" w:rsidRDefault="00DD1080">
      <w:pPr>
        <w:pStyle w:val="ConsPlusNormal"/>
        <w:jc w:val="right"/>
      </w:pPr>
      <w:r>
        <w:t>от 18 ноября 2020 г. N 814н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</w:pPr>
      <w:bookmarkStart w:id="0" w:name="P30"/>
      <w:bookmarkEnd w:id="0"/>
      <w:r>
        <w:t>ПРАВИЛА</w:t>
      </w:r>
    </w:p>
    <w:p w:rsidR="00DD1080" w:rsidRDefault="00DD1080">
      <w:pPr>
        <w:pStyle w:val="ConsPlusTitle"/>
        <w:jc w:val="center"/>
      </w:pPr>
      <w:r>
        <w:t>ПО ОХРАНЕ ТРУДА ПРИ ЭКСПЛУАТАЦИИ ПРОМЫШЛЕННОГО ТРАНСПОРТА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I. Общие положения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 (далее - промышленный транспорт).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дорожного движения &lt;1&gt;, за исключением высокоавтоматизированного транспорта.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3. На основе Правил и требований технической (эксплуатационной) документации организации-изготовителя промышленного транспорта и </w:t>
      </w:r>
      <w:r>
        <w:lastRenderedPageBreak/>
        <w:t>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5. Работодатель обязан обеспечить: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падающих материалов (твердых, сыпучих, жидких), элементов технологического оборудования и инструмента;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повышенного уровня шума и вибрации;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повышенной или пониженной температуры воздуха рабочей зоны;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повышенной или пониженной температуры материальных объектов производственной среды;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6) недостаточной освещенности рабочей зоны;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7) повышенной загазованности и запыленности воздуха рабочей зоны;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8) высокой температуры жидкости в системах охлаждения двигателей;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9) ожогового воздействия электролита аккумуляторных батарей, кислот и щелочей при приготовлении электролита;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10) физических и нервно-психических перегрузок.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II. Требования охраны труда при организации выполнения работ</w:t>
      </w:r>
    </w:p>
    <w:p w:rsidR="00DD1080" w:rsidRDefault="00DD1080">
      <w:pPr>
        <w:pStyle w:val="ConsPlusTitle"/>
        <w:jc w:val="center"/>
      </w:pPr>
      <w:r>
        <w:t>по эксплуатации промышленного транспорта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P628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Перечень работ с повышенной опасностью, выполняемых с оформлением наряда-допуска, утверждается работодателем.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12. Не допускается применять неисправный автомобильный, железнодорожный, конвеерный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13. Грузоподъемные машины следует использовать на площадках с твердым и ровным покрытием.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DD1080" w:rsidRDefault="00DD1080">
      <w:pPr>
        <w:pStyle w:val="ConsPlusTitle"/>
        <w:jc w:val="center"/>
      </w:pPr>
      <w:r>
        <w:t>к производственной территории организации, производственным</w:t>
      </w:r>
    </w:p>
    <w:p w:rsidR="00DD1080" w:rsidRDefault="00DD1080">
      <w:pPr>
        <w:pStyle w:val="ConsPlusTitle"/>
        <w:jc w:val="center"/>
      </w:pPr>
      <w:r>
        <w:t>зданиям и сооружениям, производственным помещениям,</w:t>
      </w:r>
    </w:p>
    <w:p w:rsidR="00DD1080" w:rsidRDefault="00DD1080">
      <w:pPr>
        <w:pStyle w:val="ConsPlusTitle"/>
        <w:jc w:val="center"/>
      </w:pPr>
      <w:r>
        <w:t>производственным площадкам и организации рабочих мест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противогололедными средствами.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16. Производственные здания и сооружения, производственные помещения и производственные площадки должны соответствовать требованиям Технического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о безопасности зданий и сооружений &lt;2&gt;.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&lt;2&gt;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17. На территории должны быть оборудованы места для хранения деталей и агрегатов.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19. Пересечения дорог с рельсовыми путями должны быть оборудованы переездами.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Движение транспортных средств через рельсовые пути вне оборудованных переездов запрещается.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Запрещается загромождать проезды в производственных помещениях.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IV. Требования охраны труда, предъявляемые к помещениям</w:t>
      </w:r>
    </w:p>
    <w:p w:rsidR="00DD1080" w:rsidRDefault="00DD1080">
      <w:pPr>
        <w:pStyle w:val="ConsPlusTitle"/>
        <w:jc w:val="center"/>
      </w:pPr>
      <w:r>
        <w:t>и площадкам для стоянки и хранения транспортных средств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 xml:space="preserve">22. В помещениях для стоянки и хранения транспортных средств </w:t>
      </w:r>
      <w:r>
        <w:lastRenderedPageBreak/>
        <w:t>должны быть вывешены на видном месте план расстановки транспортных средств и схема их эвакуации, освещаемые в ночное время.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24. В помещениях для стоянки и хранения транспортных средств вдоль стен должны быть установлены колесоотбойные брусья.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26. Пол в помещениях должен иметь разметку, определяющую места стоянки транспортных средств.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обеспечения безопасности при въезде (выезде) и открывании дверей кабин.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27. Для стоянки электропогрузчиков и электрокаров следует выделять помещение, расположенное вблизи зарядной аккумуляторной станции.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Стоянка электропогрузчиков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28. Стоянка транспортных средств, предназначенных 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охране труда.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30. В помещениях для стоянки и хранения транспортных средств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1) производить ремонт и техническое обслуживание транспортных средств;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пользоваться открытым огнем, производить сварочные и паяльные работы;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производить зарядку (подзарядку) аккумуляторных батарей;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хранить топливо в любых количествах в канистрах и других емкостях.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31.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противогололедными средствами.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Площадки должны иметь разметку, определяющую места стоянки транспорта и границы проездов.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DD1080" w:rsidRDefault="00DD1080">
      <w:pPr>
        <w:pStyle w:val="ConsPlusTitle"/>
        <w:jc w:val="center"/>
      </w:pPr>
      <w:r>
        <w:t>для технического обслуживания и ремонта транспортных средств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средств с поста на пост.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42. Для разбортовки и забортовки колес, накачки шин должен быть оборудован специальный участок, оснащенный необходимыми стендами, </w:t>
      </w:r>
      <w:r>
        <w:lastRenderedPageBreak/>
        <w:t>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43. Участок (пост) мойки транспортных средств должен быть отделен от других участков (постов) глухими стенами с пароизоляцией и водоустойчивым покрытием, иметь насосную станцию с резервуарами для воды, грязеотстойником с бензо-маслоуловителем и маслосборный колодец.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DD1080" w:rsidRDefault="00DD1080">
      <w:pPr>
        <w:pStyle w:val="ConsPlusTitle"/>
        <w:jc w:val="center"/>
      </w:pPr>
      <w:r>
        <w:t>к погрузочно-разгрузочным площадкам и складским помещениям,</w:t>
      </w:r>
    </w:p>
    <w:p w:rsidR="00DD1080" w:rsidRDefault="00DD1080">
      <w:pPr>
        <w:pStyle w:val="ConsPlusTitle"/>
        <w:jc w:val="center"/>
      </w:pPr>
      <w:r>
        <w:t>используемым при эксплуатации транспортных средств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штабелирования грузов.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49. Погрузочно-разгрузочные площадки должны иметь свободные от грузов зоны, достаточные для обеспечения разворотов, установки под </w:t>
      </w:r>
      <w:r>
        <w:lastRenderedPageBreak/>
        <w:t>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Расстояние между транспортным средством и штабелем груза должно быть не менее 1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Ширина эстакады, предназначенной для перемещения по ней транспортных средств, должна быть не менее 3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VII. Требования охраны труда, предъявляемые к эксплуатации</w:t>
      </w:r>
    </w:p>
    <w:p w:rsidR="00DD1080" w:rsidRDefault="00DD1080">
      <w:pPr>
        <w:pStyle w:val="ConsPlusTitle"/>
        <w:jc w:val="center"/>
      </w:pPr>
      <w:r>
        <w:t>напольного колесного промышленного транспорта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Скорость движения транспортных средств на поворотах, при въезде и выезде из ворот, при выезде из-за угла здания, при переезде через </w:t>
      </w:r>
      <w:r>
        <w:lastRenderedPageBreak/>
        <w:t>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56. В местах заправки транспортных средств топливом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курить и пользоваться открытым огнем;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производить ремонтные и регулировочные работы на транспортном средстве;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производить заправку транспортного средства при работающем двигателе;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искробезопасном исполнении и по окончании рабочего дня вывезены с территории автозаправочной станции.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58. Покидая кабину (место управления) транспортного средства, водитель обязан принять меры, исключающие самопроизвольное движение </w:t>
      </w:r>
      <w:r>
        <w:lastRenderedPageBreak/>
        <w:t>транспортного средства: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выключить зажигание, подачу топлива;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65.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подавать транспортное средство на погрузочно-разгрузочную эстакаду, не оборудованную ограждениями или колесоотбойным брусом;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допускать к ремонту транспортного средства посторонних лиц;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перевозить на транспортном средстве людей.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VIII. Требования охраны труда, предъявляемые к эксплуатации</w:t>
      </w:r>
    </w:p>
    <w:p w:rsidR="00DD1080" w:rsidRDefault="00DD1080">
      <w:pPr>
        <w:pStyle w:val="ConsPlusTitle"/>
        <w:jc w:val="center"/>
      </w:pPr>
      <w:r>
        <w:t>автопогрузчиков и электропогрузчиков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66. Автопогрузчики должны быть оснащены: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тормозами, обеспечивающими тормозной путь при скорости движения 10 км/ч не более 2,5 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глушителем с искрогасителем;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зеркалом заднего вида;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стеклоочистителем (при наличии остекления кабины);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звуковым сигналом;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6) фарами;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7) световой сигнальной системой (при наличии в комплектации организации-изготовителя).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68. При захвате груза вилами автопогрузчика или электропогрузчика </w:t>
      </w:r>
      <w:r>
        <w:lastRenderedPageBreak/>
        <w:t>(далее - погрузчик) необходимо: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установить ширину вил, соответствующую ширине захватываемого груза;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подвести вилы под груз на всю длину вил;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поднять вилы на высоту, достаточную для перемещения груза;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наклонить вилы назад для стабилизации груза на вилах.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72.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74. На погрузчиках, управляемых с пола,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75. Погрузчики должны окрашиваться в сигнальные цвета.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IX. Требования охраны труда, предъявляемые</w:t>
      </w:r>
    </w:p>
    <w:p w:rsidR="00DD1080" w:rsidRDefault="00DD1080">
      <w:pPr>
        <w:pStyle w:val="ConsPlusTitle"/>
        <w:jc w:val="center"/>
      </w:pPr>
      <w:r>
        <w:t>к эксплуатации электрокаров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76. Электрокары должны быть оснащены: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1) тормозами с ручным и ножным управлением;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звуковым сигналом;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рабочим освещением;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замковым устройством системы пуска привода;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6) устройством, предохраняющим механизм подъема от перегрузки.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78. Площадка водителя электрокара должна быть покрыта диэлектрическим резиновым ковриком.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Рукоятки рычагов управления должны быть изготовлены из диэлектрического материала.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X. Требования охраны труда, предъявляемые к эксплуатации</w:t>
      </w:r>
    </w:p>
    <w:p w:rsidR="00DD1080" w:rsidRDefault="00DD1080">
      <w:pPr>
        <w:pStyle w:val="ConsPlusTitle"/>
        <w:jc w:val="center"/>
      </w:pPr>
      <w:r>
        <w:t>вагонеток и ручных грузовых транспортных тележек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83. Передвижение вагонеток вручную должно осуществляться толканием.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Находиться впереди движущейся вагонетки запрещается.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84. Максимальная скорость движения вагонеток не должна превышать: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1) 4 км/ч - при ручном перемещении;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3,6 км/ч - при канатной откатке с бесконечным канатом;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5,4 км/ч - при откатке концевым канатом;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10 км/ч - при электровозной откатке.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85. При ручной откатке на передней стенке вагонетки должен быть установлен световой сигнал.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86. Интервал между одиночными вагонетками, движущимися по рельсовому пути, должен составлять не менее 10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87. Проходы около рельсовых путей должны иметь ширину не менее 1 м, считая от габарита подвижного состава.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88. Запрещается проезд работников на вагонетках как порожних, так и груженых.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89. Ручные грузовые транспортные тележки (тележки-штабелеры,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кН.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Размеры платформы тележки должны быть такими, чтобы груз размещался в пределах платформы.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91. Тележки должны быть устойчивыми и легко управляемыми, иметь ручки (поручни) для их безопасного передвижения.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Передние колеса тележек для перевозки грузов массой более 300 кг должны быть управляемыми.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93. Тележки для перемещения бочек должны быть снабжены </w:t>
      </w:r>
      <w:r>
        <w:lastRenderedPageBreak/>
        <w:t>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XI. Требования охраны труда при эксплуатации промышленного</w:t>
      </w:r>
    </w:p>
    <w:p w:rsidR="00DD1080" w:rsidRDefault="00DD1080">
      <w:pPr>
        <w:pStyle w:val="ConsPlusTitle"/>
        <w:jc w:val="center"/>
      </w:pPr>
      <w:r>
        <w:t>транспорта непрерывного действия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95. Безопасность промышленного транспорта непрерывного действия обеспечивается: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выбором его типа и конструктивного исполнения, соответствующих условиям применения;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применением средств механизации, автоматизации и дистанционного управления, средств защиты;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выполнением эргономических требований;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включением требований безопасности в техническую (эксплуатационную) документацию организации-изготовителя.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99. Системы и средства защиты должны приводиться в готовность до </w:t>
      </w:r>
      <w:r>
        <w:lastRenderedPageBreak/>
        <w:t>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101. Конструкция промышленного транспорта непрерывного действия должна: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исключать возможность случайного соприкосновения работников с горячими или переохлажденными поверхностями;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опасным.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105.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производить уборку и чистку электрооборудования, находящегося под напряжением.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108. Ручное разрушение сводов, козырьков из зависшего в бункере материала ломами, лопатами запрещается.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Проталкивание застрявшего материала должно производиться специальными приспособлениями (пиками) с надбункерной площадки.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прекратить подачу материала в бункер;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перекрыть выходное отверстие бункера;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провентилировать бункер.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112. Высота проходов вдоль конвейеров должна быть не менее 2,0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113. 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115. Лестницы переходных мостиков и площадок для обслуживания конвейеров должны иметь ширину не менее 0,7 м, наклон марша - не более 45° при постоянной эксплуатации, не более 60° - при эксплуатации не более двух раз в смену.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Настилы мостиков и площадок должны быть сплошными из стальных рифленых листов.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XII. Требования охраны труда при эксплуатации конвейеров</w:t>
      </w:r>
    </w:p>
    <w:p w:rsidR="00DD1080" w:rsidRDefault="00DD1080">
      <w:pPr>
        <w:pStyle w:val="ConsPlusTitle"/>
        <w:jc w:val="center"/>
      </w:pPr>
      <w:r>
        <w:t>общего применения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просыпей (выпадение штучных грузов) и перегрузку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120. Ручная загрузка конвейера допускается, если: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в соответствии с технологическим процессом механизированная загрузка невозможна;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по низу высотой не менее 0,15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125. Неприводные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129. Конвейеры, предназначенные для транспортировки пылевидных, пыле-, паро- и газовыделяющих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130. Конвейеры, предназначенные для транспортировки мокрых грузов, должны быть закрыты по всей длине кожухами или щитами, предохраняющими работников от брызг пульпы.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131. Конвейеры, транспортирующие горячие грузы, должны быть оборудованы средствами защиты работников от ожогов.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132. Конвейеры для транспортировки сыпучих грузов должны допускать механизированную уборку просыпи в доступных местах трассы (конвейерной линии) без остановки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134. Конвейеры должны иметь устройства, отключающие конвейер при обрыве ленты или канатно-натяжных устройств.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135. Производство ремонтных или наладочных работ на конвейере во время его работы запрещается.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На отключенных электрических аппаратах конвейера на время производства работ на трассе должны быть вывешены запрещающие знаки </w:t>
      </w:r>
      <w:r>
        <w:lastRenderedPageBreak/>
        <w:t>безопасности с поясняющей надписью "Не включать! Работа на линии".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136. Эксплуатация конвейера запрещается при отсутствии или неисправности: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ограждений натяжных и приводных барабанов, роликоопор и отклоняющих роликов;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заземления электрооборудования, бронированных кабелей и металлоконструкций;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сигнализации и освещения.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138. В зоне возможного нахождения работников должны быть ограждены: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канаты и блоки натяжных устройств, грузы натяжных устройств на высоту их перемещения и участок пола под ними;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загрузочные устройства для насыпных грузов;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приемные устройства (бункеры, горловины машин), установленные в местах сброса грузов с конвейеров;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пола).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139.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</w:t>
      </w:r>
      <w:r>
        <w:lastRenderedPageBreak/>
        <w:t>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При аварийной остановке на конвейере должна автоматически включаться светозвуковая сигнализация.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Конвейеры </w:t>
      </w:r>
      <w:r w:rsidRPr="002D2C7C">
        <w:rPr>
          <w:position w:val="-5"/>
        </w:rPr>
        <w:pict>
          <v:shape id="_x0000_i1025" style="width:67.5pt;height:19.5pt" coordsize="" o:spt="100" adj="0,,0" path="" filled="f" stroked="f">
            <v:stroke joinstyle="miter"/>
            <v:imagedata r:id="rId13" o:title="base_1_370575_32768"/>
            <v:formulas/>
            <v:path o:connecttype="segments"/>
          </v:shape>
        </w:pict>
      </w:r>
      <w:r>
        <w:t xml:space="preserve">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142. Многоприводные конвейеры должны иметь тормозные устройства на каждом приводе.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143. Во время работы конвейера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переставлять поддерживающие ролики, натягивать и выставлять ленту конвейера вручную;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ремонтировать электрооборудование, находящееся под напряжением.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</w:t>
      </w:r>
      <w:r>
        <w:lastRenderedPageBreak/>
        <w:t>запрещающий знак безопасности с поясняющей надписью "Не включать! Работают люди".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XIII. Требования охраны труда при эксплуатации</w:t>
      </w:r>
    </w:p>
    <w:p w:rsidR="00DD1080" w:rsidRDefault="00DD1080">
      <w:pPr>
        <w:pStyle w:val="ConsPlusTitle"/>
        <w:jc w:val="center"/>
      </w:pPr>
      <w:r>
        <w:t>ленточных конвейеров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147. Электрический привод ленточного конвейера должен обеспечивать плавный пуск конвейера при полной нагрузке.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Максимальная скорость движения конвейерной ленты при ручной грузоразборке устанавливается локальным нормативным актом работодателя с учетом массы и габаритов наибольшего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148. Ленточные конвейеры должны быть оборудованы: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устройствами, исключающими падение с них транспортируемого груза;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150. Ленточные конвейеры для транспортировки материалов, выделяющих вредные вещества, должны оборудоваться укрытиями, </w:t>
      </w:r>
      <w:r>
        <w:lastRenderedPageBreak/>
        <w:t>присоединенными к вытяжной вентиляционной системе.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При необходимости осмотра узлов конвейера в процессе транспортирования грузов ограждения изготавливаются сетчатыми.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просыпи.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158.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159. Устройства аварийной остановки ленточного конвейера должны размещаться с интервалами не более 8,0 м вдоль конвейера со стороны </w:t>
      </w:r>
      <w:r>
        <w:lastRenderedPageBreak/>
        <w:t>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160. Перед пуском ленточного конвейера должны быть проверены: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состояние транспортерной ленты и ее стыков;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исправность звуковой и световой сигнализации;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исправность сигнализирующих датчиков, блокировок;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наличие и работоспособность противопожарной защиты конвейера (для пожароопасных условий работы);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надежность работы устройств аварийной остановки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6) правильность натяжения конвейерной ленты;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7) наличие и исправность роликов;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8) наличие защитного заземления электрооборудования, брони кабелей, рамы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9) наличие и надежность ограждений приводных, натяжных и концевых барабанов.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Запрещается пускать в работу ленточный конвейер при захламленности и загроможденности проходов.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161. Пуск ленточного конвейера следует производить без нагрузки, остановку - после схода с него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162. Ленточный конвейер должен быть немедленно остановлен при: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пробуксовке конвейерной ленты на приводных барабанах;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появлении запаха гари, дыма, пламени;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ослаблении натяжения конвейерной ленты сверх допустимого;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сбегании конвейерной ленты на роликоопорах или барабанах до касания ею неподвижных частей конвейера и других предметов;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неисправности защиты, блокировок, средств экстренной остановки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6) отсутствии или неисправности ограждающих устройств;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7) неисправности болтовых соединений;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8) ненормальном стуке и повышенном уровне шума в редукторе привода;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9) забивке перегрузочного узла транспортируемым материалом;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10) отсутствии двух и более роликов на смежных опорах;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11) повреждениях конвейерной ленты и ее стыкового соединения, создающих опасность аварии;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12) нарушении футеровки приводного и прижимного барабанов;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13) заклинивании барабанов.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163. Во время работы ленточного конвейера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смазывать подшипники и другие трущиеся детали;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допускать посторонних лиц к работающему конвейеру.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165. Передвижные ленточные конвейеры,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168. Работа передвижного ленточного конвейера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при неисправной ходовой части;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при отсутствии ограничительного болта на подъемной раме;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при нахождение работников под поднятой рамой.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XIV. Требования охраны труда при эксплуатации</w:t>
      </w:r>
    </w:p>
    <w:p w:rsidR="00DD1080" w:rsidRDefault="00DD1080">
      <w:pPr>
        <w:pStyle w:val="ConsPlusTitle"/>
        <w:jc w:val="center"/>
      </w:pPr>
      <w:r>
        <w:t>пластинчатых конвейеров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170. При работе пластинчатого конвейера необходимо следить: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за состоянием пластин грузонесущего полотна, направляющих, ходовых роликов;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за натяжением цепи (как при пуске, так и в режиме установившегося движения);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за состоянием тормозных устройств, исправностью блокировок, средств защиты.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Осмотр конвейера должен проводиться ежесменно.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171. Основная опасность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173. Пластинчатый конвейер должен быть немедленно остановлен в случае: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пробуксовки приводной цепи на звездочке привода;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ослабления натяжения приводной цепи;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поломки приводной звездочки или обрыва цепи привода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4) повреждения стыкового соединения тяговой цепи;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схода роликовых пластин с направляющих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6) деформации пластин и осей роликов.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XV. Требования охраны труда при эксплуатации</w:t>
      </w:r>
    </w:p>
    <w:p w:rsidR="00DD1080" w:rsidRDefault="00DD1080">
      <w:pPr>
        <w:pStyle w:val="ConsPlusTitle"/>
        <w:jc w:val="center"/>
      </w:pPr>
      <w:r>
        <w:t>цепных конвейеров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отключение всех конвейеров, транспортирующих груз в технологической линии, при неисправности одного из них;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возможность перехода на местное управление конвейером;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местную блокировку, предотвращающую пуск конвейера с пульта управления;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6) отключение электропривода при затянувшемся пуске;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7) двухстороннюю связь между пунктами установки приводов конвейера и пунктом управления конвейерной линией.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175. Скребковые цепные конвейеры с погруженными скребками должны быть оснащены сливными самотеками или предохранительными клапанами, самооткрывающимися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176.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178.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XVI. Требования охраны труда при эксплуатации</w:t>
      </w:r>
    </w:p>
    <w:p w:rsidR="00DD1080" w:rsidRDefault="00DD1080">
      <w:pPr>
        <w:pStyle w:val="ConsPlusTitle"/>
        <w:jc w:val="center"/>
      </w:pPr>
      <w:r>
        <w:t>тележечных конвейеров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182. Перед пуском тележечного конвейера необходимо выполнить следующие требования: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оповестить по громкоговорящей связи о предстоящем пуске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убедиться в отсутствии работников в видимых опасных зонах;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подать звуковой и световой сигнал.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По всей длине заливочной площадки со стороны тележечного конвейера должна быть устроена отбортовка, исключающая попадание брызг металла на работников.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Конструкция кожухов должна обеспечивать удобство их осмотра, обслуживания и ремонта.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187. Расстояние между параллельно расположенными тележечными конвейерами должно быть не менее 1,0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188. Ширина ремонтных зазоров между тележечным конвейером и противоположной проходу стеной должна быть не менее 0,5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189. 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XVII. Требования охраны труда при эксплуатации винтовых</w:t>
      </w:r>
    </w:p>
    <w:p w:rsidR="00DD1080" w:rsidRDefault="00DD1080">
      <w:pPr>
        <w:pStyle w:val="ConsPlusTitle"/>
        <w:jc w:val="center"/>
      </w:pPr>
      <w:r>
        <w:t>(шнековых) конвейеров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190. Винтовые (шнековые) (далее - винтовые) конвейеры должны быть оборудованы устройствами безопасности: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блокирующим устройством, отключающим электропривод при подпоре продукта на конвейере;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предохранительными клапанами, самооткрывающимися при переполнении кожуха продуктом;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блокировкой, отключающей подачу продукта при прекращении подачи электроэнергии.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191. Основным средством защиты от опасности получения травм вследствие попадания в шнек винтового конвейера является ограждение, </w:t>
      </w:r>
      <w:r>
        <w:lastRenderedPageBreak/>
        <w:t>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Работа стационарных винтовых конвейеров при открытых желобах или крышках запрещается.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Запрещается удалять застрявший в винтовом конвейере материал руками без применения специальных приспособлений.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Концевые опоры вала винтового конвейера должны иметь уплотнения, препятствующие выбросу пыли из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197.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ходить по крышкам кожухов винтовых конвейеров, установленных на уровне пола;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3) проталкивать транспортируемый материал или попавшие в винтовые </w:t>
      </w:r>
      <w:r>
        <w:lastRenderedPageBreak/>
        <w:t>конвейеры предметы, а также брать пробы для лабораторного анализа во время работы конвейеров;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XVIII. Требования охраны труда при эксплуатации вибрационных</w:t>
      </w:r>
    </w:p>
    <w:p w:rsidR="00DD1080" w:rsidRDefault="00DD1080">
      <w:pPr>
        <w:pStyle w:val="ConsPlusTitle"/>
        <w:jc w:val="center"/>
      </w:pPr>
      <w:r>
        <w:t>и гравитационных конвейеров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198. При работе вибрационного конвейера опасность травмирования представляют привод и грузонесущий орган конвейера, совершающий возвратно-поступательное колебательное движение.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Для устранения опасности травмирования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199. Приводы вибрационных конвейеров всех типов должны быть ограждены.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Работа вибрационных конвейеров без ограждения приводов запрещается.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200. Основными опасными производственными факторами при работе гравитационных конвейеров являются: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возможность травмирования работника перемещаемым по желобу конвейера грузом;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возможность падения в желоб конвейера работника при устранении затора при транспортировании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201. Для устранения опасности травмирования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205. Спуски должны оборудоваться бортами, исключающими выпадение спускаемых грузов.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206.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менее 0,15 м и дополнительной ограждающей планкой на высоте 0,5 м от пола.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207. Спуски с углом наклона более 24° должны быть оборудованы тормозными устройствами.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XIX. Требования охраны труда при эксплуатации</w:t>
      </w:r>
    </w:p>
    <w:p w:rsidR="00DD1080" w:rsidRDefault="00DD1080">
      <w:pPr>
        <w:pStyle w:val="ConsPlusTitle"/>
        <w:jc w:val="center"/>
      </w:pPr>
      <w:r>
        <w:t>роликовых конвейеров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208. Элементы привода роликов роликовых конвейеров должны быть ограждены.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209. Роликовые неприводные конвейеры должны иметь в разгрузочной части ограничительные упоры и приспособления для гашения инерции движущегося груза.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210. Для предотвращения падения груза с роликового неприводного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211. При устройстве в роликовом неприводном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XX. Требования охраны труда при эксплуатации</w:t>
      </w:r>
    </w:p>
    <w:p w:rsidR="00DD1080" w:rsidRDefault="00DD1080">
      <w:pPr>
        <w:pStyle w:val="ConsPlusTitle"/>
        <w:jc w:val="center"/>
      </w:pPr>
      <w:r>
        <w:t>подвесных конвейеров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В случае перемещения подвесок с грузом над технологическим оборудованием, рабочими местами и проходами (проездами) должны </w:t>
      </w:r>
      <w:r>
        <w:lastRenderedPageBreak/>
        <w:t>устанавливаться защитные ограждения (навесы), выходящие за габарит конвейера не менее чем на 1,0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216. Подвесные конвейеры на участке загрузки и выгрузки должны оборудоваться выключающими устройствами.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220.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работать на подвесном конвейере с неисправными подвесками;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работать на подвесном конвейере при неисправности или отсутствии защитных ограждений;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загружать подвески (люльки, платформы, корзины) выше их бортов;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4) эксплуатировать опрокидываемые люльки и корзины с неисправными </w:t>
      </w:r>
      <w:r>
        <w:lastRenderedPageBreak/>
        <w:t>фиксирующими устройствами (замками).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223. При окраске методом электроосаждения подвесной конвейер и ванна электроосаждения емкостью более 1 м</w:t>
      </w:r>
      <w:r>
        <w:rPr>
          <w:vertAlign w:val="superscript"/>
        </w:rPr>
        <w:t>3</w:t>
      </w:r>
      <w:r>
        <w:t xml:space="preserve"> должны укрываться общим тоннелем, оборудованным системой вентиляции.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224. Дверь для входа внутрь тоннеля при окраске методом электроосаждения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Снятие отливок с подвесок подвесного охладительного конвейера должно производиться при остановленном конвейере.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XXI. Требования охраны труда при эксплуатации подвесных</w:t>
      </w:r>
    </w:p>
    <w:p w:rsidR="00DD1080" w:rsidRDefault="00DD1080">
      <w:pPr>
        <w:pStyle w:val="ConsPlusTitle"/>
        <w:jc w:val="center"/>
      </w:pPr>
      <w:r>
        <w:t>транспортных средств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227. При эксплуатации подвесных транспортных средств (монорельсовые и двухрельсовые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</w:t>
      </w:r>
      <w:r>
        <w:lastRenderedPageBreak/>
        <w:t>устойчивое размещение в люльках или корзинах;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для прохода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Запрещается загромождать проходы вдоль подвесных транспортных средств.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229. На рабочих местах загрузки и разгрузки подвесных транспортных средств должны быть карты (схемы) строповки (навески, загрузки) транспортируемого груза (деталей, узлов).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запрещающий знак безопасности с поясняющей надписью "Не включать! Работают люди".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231. Ремонт оборудования подвесных транспортных средств в сушильных камерах, в камерах бондаризации допускается производить после охлаждения воздуха внутри камер до температуры, не превышающей 40 °C.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XXII. Требования охраны труда при проведении технического</w:t>
      </w:r>
    </w:p>
    <w:p w:rsidR="00DD1080" w:rsidRDefault="00DD1080">
      <w:pPr>
        <w:pStyle w:val="ConsPlusTitle"/>
        <w:jc w:val="center"/>
      </w:pPr>
      <w:r>
        <w:t>обслуживания и ремонта промышленного транспорта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232. На постах технического обслуживания и ремонта транспортных средств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применение легковоспламеняющихся жидкостей для промывки агрегатов и деталей;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заправка транспортных средств топливом;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 xml:space="preserve">4) хранение отработанного масла, порожней тары из-под топлива и </w:t>
      </w:r>
      <w:r>
        <w:lastRenderedPageBreak/>
        <w:t>смазочных материалов;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5) загромождение проходов и выходов из помещений оборудованием, агрегатами, материалами.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неподнимаемые колеса транспортного средства должны быть установлены упоры (башмаки).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Работают люди".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средств с поста на пост.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lastRenderedPageBreak/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241. При техническом обслуживании и ремонте транспортных средств запрещается: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работать лежа на полу (земле) без использования специального приспособления (лежака);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3) снимать и устанавливать рессоры, пружины без предварительной их разгрузки.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t>XXIII. Требования охраны труда при размещении и хранении</w:t>
      </w:r>
    </w:p>
    <w:p w:rsidR="00DD1080" w:rsidRDefault="00DD1080">
      <w:pPr>
        <w:pStyle w:val="ConsPlusTitle"/>
        <w:jc w:val="center"/>
      </w:pPr>
      <w:r>
        <w:t>материалов, используемых при эксплуатации</w:t>
      </w:r>
    </w:p>
    <w:p w:rsidR="00DD1080" w:rsidRDefault="00DD1080">
      <w:pPr>
        <w:pStyle w:val="ConsPlusTitle"/>
        <w:jc w:val="center"/>
      </w:pPr>
      <w:r>
        <w:t>промышленного транспорта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1) безопасных средств и приемов выполнения погрузочно-разгрузочных и транспортных операций;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2) способов складирования, исключающих возникновение вредных и опасных производственных факторов.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Title"/>
        <w:jc w:val="center"/>
        <w:outlineLvl w:val="1"/>
      </w:pPr>
      <w:r>
        <w:lastRenderedPageBreak/>
        <w:t>XXIV. Требования охраны труда при использовании</w:t>
      </w:r>
    </w:p>
    <w:p w:rsidR="00DD1080" w:rsidRDefault="00DD1080">
      <w:pPr>
        <w:pStyle w:val="ConsPlusTitle"/>
        <w:jc w:val="center"/>
      </w:pPr>
      <w:r>
        <w:t>высокоавтоматизированного промышленного транспорта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ind w:firstLine="540"/>
        <w:jc w:val="both"/>
      </w:pPr>
      <w:r>
        <w:t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:rsidR="00DD1080" w:rsidRDefault="00DD1080">
      <w:pPr>
        <w:pStyle w:val="ConsPlusNormal"/>
        <w:spacing w:before="280"/>
        <w:ind w:firstLine="540"/>
        <w:jc w:val="both"/>
      </w:pPr>
      <w: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right"/>
        <w:outlineLvl w:val="1"/>
      </w:pPr>
      <w:r>
        <w:t>Приложение</w:t>
      </w:r>
    </w:p>
    <w:p w:rsidR="00DD1080" w:rsidRDefault="00DD1080">
      <w:pPr>
        <w:pStyle w:val="ConsPlusNormal"/>
        <w:jc w:val="right"/>
      </w:pPr>
      <w:r>
        <w:t>к Правилам по охране труда</w:t>
      </w:r>
    </w:p>
    <w:p w:rsidR="00DD1080" w:rsidRDefault="00DD1080">
      <w:pPr>
        <w:pStyle w:val="ConsPlusNormal"/>
        <w:jc w:val="right"/>
      </w:pPr>
      <w:r>
        <w:t>при эксплуатации промышленного</w:t>
      </w:r>
    </w:p>
    <w:p w:rsidR="00DD1080" w:rsidRDefault="00DD1080">
      <w:pPr>
        <w:pStyle w:val="ConsPlusNormal"/>
        <w:jc w:val="right"/>
      </w:pPr>
      <w:r>
        <w:t>транспорта, утвержденным</w:t>
      </w:r>
    </w:p>
    <w:p w:rsidR="00DD1080" w:rsidRDefault="00DD1080">
      <w:pPr>
        <w:pStyle w:val="ConsPlusNormal"/>
        <w:jc w:val="right"/>
      </w:pPr>
      <w:r>
        <w:t>приказом Минтруда России</w:t>
      </w:r>
    </w:p>
    <w:p w:rsidR="00DD1080" w:rsidRDefault="00DD1080">
      <w:pPr>
        <w:pStyle w:val="ConsPlusNormal"/>
        <w:jc w:val="right"/>
      </w:pPr>
      <w:r>
        <w:t>от 18 ноября 2020 г. N 814н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right"/>
      </w:pPr>
      <w:r>
        <w:t>Рекомендуемый образец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nformat"/>
        <w:jc w:val="both"/>
      </w:pPr>
      <w:bookmarkStart w:id="1" w:name="P628"/>
      <w:bookmarkEnd w:id="1"/>
      <w:r>
        <w:t xml:space="preserve">                            НАРЯД-ДОПУСК N ___</w:t>
      </w:r>
    </w:p>
    <w:p w:rsidR="00DD1080" w:rsidRDefault="00DD1080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 xml:space="preserve">                        (наименование организации)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 xml:space="preserve">                                 1. Наряд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1.1. Производителю работ __________________________________________________</w:t>
      </w:r>
    </w:p>
    <w:p w:rsidR="00DD1080" w:rsidRDefault="00DD1080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DD1080" w:rsidRDefault="00DD1080">
      <w:pPr>
        <w:pStyle w:val="ConsPlusNonformat"/>
        <w:jc w:val="both"/>
      </w:pPr>
      <w:r>
        <w:t xml:space="preserve">                                       фамилия и инициалы)</w:t>
      </w:r>
    </w:p>
    <w:p w:rsidR="00DD1080" w:rsidRDefault="00DD1080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DD1080" w:rsidRDefault="00DD1080">
      <w:pPr>
        <w:pStyle w:val="ConsPlusNonformat"/>
        <w:jc w:val="both"/>
      </w:pPr>
      <w:r>
        <w:t>безопасности: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>1.3. Начать работы: в __ час. __ мин. "__" ________ 20__ г.</w:t>
      </w:r>
    </w:p>
    <w:p w:rsidR="00DD1080" w:rsidRDefault="00DD1080">
      <w:pPr>
        <w:pStyle w:val="ConsPlusNonformat"/>
        <w:jc w:val="both"/>
      </w:pPr>
      <w:r>
        <w:t>1.4. Окончить работы: в __ час. ___ мин. "__" ________ 20__ г.</w:t>
      </w:r>
    </w:p>
    <w:p w:rsidR="00DD1080" w:rsidRDefault="00DD1080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DD1080" w:rsidRDefault="00DD1080">
      <w:pPr>
        <w:pStyle w:val="ConsPlusNonformat"/>
        <w:jc w:val="both"/>
      </w:pPr>
      <w:r>
        <w:t>1.6. С условиями работы ознакомлены:</w:t>
      </w:r>
    </w:p>
    <w:p w:rsidR="00DD1080" w:rsidRDefault="00DD1080">
      <w:pPr>
        <w:pStyle w:val="ConsPlusNonformat"/>
        <w:jc w:val="both"/>
      </w:pPr>
      <w:r>
        <w:t>Производитель работ _________ "__" ________ 20__ г. ____________________</w:t>
      </w:r>
    </w:p>
    <w:p w:rsidR="00DD1080" w:rsidRDefault="00DD1080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DD1080" w:rsidRDefault="00DD1080">
      <w:pPr>
        <w:pStyle w:val="ConsPlusNonformat"/>
        <w:jc w:val="both"/>
      </w:pPr>
      <w:r>
        <w:lastRenderedPageBreak/>
        <w:t>Допускающий         _________ "__" ________ 20__ г. ____________________</w:t>
      </w:r>
    </w:p>
    <w:p w:rsidR="00DD1080" w:rsidRDefault="00DD1080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 xml:space="preserve">                                 2. Допуск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>___________________________________________________________________________</w:t>
      </w:r>
    </w:p>
    <w:p w:rsidR="00DD1080" w:rsidRDefault="00DD1080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DD1080" w:rsidRDefault="00DD1080">
      <w:pPr>
        <w:pStyle w:val="ConsPlusNonformat"/>
        <w:jc w:val="both"/>
      </w:pPr>
      <w:r>
        <w:t xml:space="preserve">                                инструктаж)</w:t>
      </w:r>
    </w:p>
    <w:p w:rsidR="00DD1080" w:rsidRDefault="00DD1080">
      <w:pPr>
        <w:pStyle w:val="ConsPlusNonformat"/>
        <w:jc w:val="both"/>
      </w:pPr>
      <w:r>
        <w:t>проведен бригаде в составе ____ человек, в том числе:</w:t>
      </w:r>
    </w:p>
    <w:p w:rsidR="00DD1080" w:rsidRDefault="00DD10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2324"/>
        <w:gridCol w:w="1701"/>
        <w:gridCol w:w="2211"/>
        <w:gridCol w:w="2324"/>
      </w:tblGrid>
      <w:tr w:rsidR="00DD1080">
        <w:tc>
          <w:tcPr>
            <w:tcW w:w="461" w:type="dxa"/>
          </w:tcPr>
          <w:p w:rsidR="00DD1080" w:rsidRDefault="00DD1080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24" w:type="dxa"/>
          </w:tcPr>
          <w:p w:rsidR="00DD1080" w:rsidRDefault="00DD1080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</w:tcPr>
          <w:p w:rsidR="00DD1080" w:rsidRDefault="00DD1080">
            <w:pPr>
              <w:pStyle w:val="ConsPlusNormal"/>
              <w:jc w:val="center"/>
            </w:pPr>
            <w:r>
              <w:t>Профессия</w:t>
            </w:r>
          </w:p>
          <w:p w:rsidR="00DD1080" w:rsidRDefault="00DD10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11" w:type="dxa"/>
          </w:tcPr>
          <w:p w:rsidR="00DD1080" w:rsidRDefault="00DD1080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324" w:type="dxa"/>
          </w:tcPr>
          <w:p w:rsidR="00DD1080" w:rsidRDefault="00DD1080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DD1080">
        <w:tc>
          <w:tcPr>
            <w:tcW w:w="461" w:type="dxa"/>
          </w:tcPr>
          <w:p w:rsidR="00DD1080" w:rsidRDefault="00DD1080">
            <w:pPr>
              <w:pStyle w:val="ConsPlusNormal"/>
            </w:pPr>
          </w:p>
        </w:tc>
        <w:tc>
          <w:tcPr>
            <w:tcW w:w="232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701" w:type="dxa"/>
          </w:tcPr>
          <w:p w:rsidR="00DD1080" w:rsidRDefault="00DD1080">
            <w:pPr>
              <w:pStyle w:val="ConsPlusNormal"/>
            </w:pPr>
          </w:p>
        </w:tc>
        <w:tc>
          <w:tcPr>
            <w:tcW w:w="2211" w:type="dxa"/>
          </w:tcPr>
          <w:p w:rsidR="00DD1080" w:rsidRDefault="00DD1080">
            <w:pPr>
              <w:pStyle w:val="ConsPlusNormal"/>
            </w:pPr>
          </w:p>
        </w:tc>
        <w:tc>
          <w:tcPr>
            <w:tcW w:w="2324" w:type="dxa"/>
          </w:tcPr>
          <w:p w:rsidR="00DD1080" w:rsidRDefault="00DD1080">
            <w:pPr>
              <w:pStyle w:val="ConsPlusNormal"/>
            </w:pPr>
          </w:p>
        </w:tc>
      </w:tr>
      <w:tr w:rsidR="00DD1080">
        <w:tc>
          <w:tcPr>
            <w:tcW w:w="461" w:type="dxa"/>
          </w:tcPr>
          <w:p w:rsidR="00DD1080" w:rsidRDefault="00DD1080">
            <w:pPr>
              <w:pStyle w:val="ConsPlusNormal"/>
            </w:pPr>
          </w:p>
        </w:tc>
        <w:tc>
          <w:tcPr>
            <w:tcW w:w="232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701" w:type="dxa"/>
          </w:tcPr>
          <w:p w:rsidR="00DD1080" w:rsidRDefault="00DD1080">
            <w:pPr>
              <w:pStyle w:val="ConsPlusNormal"/>
            </w:pPr>
          </w:p>
        </w:tc>
        <w:tc>
          <w:tcPr>
            <w:tcW w:w="2211" w:type="dxa"/>
          </w:tcPr>
          <w:p w:rsidR="00DD1080" w:rsidRDefault="00DD1080">
            <w:pPr>
              <w:pStyle w:val="ConsPlusNormal"/>
            </w:pPr>
          </w:p>
        </w:tc>
        <w:tc>
          <w:tcPr>
            <w:tcW w:w="2324" w:type="dxa"/>
          </w:tcPr>
          <w:p w:rsidR="00DD1080" w:rsidRDefault="00DD1080">
            <w:pPr>
              <w:pStyle w:val="ConsPlusNormal"/>
            </w:pPr>
          </w:p>
        </w:tc>
      </w:tr>
    </w:tbl>
    <w:p w:rsidR="00DD1080" w:rsidRDefault="00DD1080">
      <w:pPr>
        <w:pStyle w:val="ConsPlusNormal"/>
        <w:jc w:val="both"/>
      </w:pPr>
    </w:p>
    <w:p w:rsidR="00DD1080" w:rsidRDefault="00DD1080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DD1080" w:rsidRDefault="00DD1080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DD1080" w:rsidRDefault="00DD1080">
      <w:pPr>
        <w:pStyle w:val="ConsPlusNonformat"/>
        <w:jc w:val="both"/>
      </w:pPr>
      <w:r>
        <w:t>Объект подготовлен к производству работ.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Допускающий к работе ______________ "__" ________ 20__ г.</w:t>
      </w:r>
    </w:p>
    <w:p w:rsidR="00DD1080" w:rsidRDefault="00DD1080">
      <w:pPr>
        <w:pStyle w:val="ConsPlusNonformat"/>
        <w:jc w:val="both"/>
      </w:pPr>
      <w:r>
        <w:t xml:space="preserve">                       (подпись)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Производитель работ  ______________ "__" ________ 20__ г.</w:t>
      </w:r>
    </w:p>
    <w:p w:rsidR="00DD1080" w:rsidRDefault="00DD1080">
      <w:pPr>
        <w:pStyle w:val="ConsPlusNonformat"/>
        <w:jc w:val="both"/>
      </w:pPr>
      <w:r>
        <w:t xml:space="preserve">                       (подпись)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DD1080" w:rsidRDefault="00DD1080">
      <w:pPr>
        <w:pStyle w:val="ConsPlusNonformat"/>
        <w:jc w:val="both"/>
      </w:pPr>
      <w:r>
        <w:t>работ.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Руководитель работ   ______________ "__" ________ 20__ г.</w:t>
      </w:r>
    </w:p>
    <w:p w:rsidR="00DD1080" w:rsidRDefault="00DD1080">
      <w:pPr>
        <w:pStyle w:val="ConsPlusNonformat"/>
        <w:jc w:val="both"/>
      </w:pPr>
      <w:r>
        <w:t xml:space="preserve">                       (подпись)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3.1.</w:t>
      </w:r>
    </w:p>
    <w:p w:rsidR="00DD1080" w:rsidRDefault="00DD10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304"/>
        <w:gridCol w:w="1644"/>
        <w:gridCol w:w="1474"/>
        <w:gridCol w:w="1304"/>
        <w:gridCol w:w="1644"/>
      </w:tblGrid>
      <w:tr w:rsidR="00DD1080">
        <w:tc>
          <w:tcPr>
            <w:tcW w:w="4647" w:type="dxa"/>
            <w:gridSpan w:val="3"/>
          </w:tcPr>
          <w:p w:rsidR="00DD1080" w:rsidRDefault="00DD1080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22" w:type="dxa"/>
            <w:gridSpan w:val="3"/>
          </w:tcPr>
          <w:p w:rsidR="00DD1080" w:rsidRDefault="00DD1080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DD1080">
        <w:tc>
          <w:tcPr>
            <w:tcW w:w="1699" w:type="dxa"/>
          </w:tcPr>
          <w:p w:rsidR="00DD1080" w:rsidRDefault="00DD1080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304" w:type="dxa"/>
          </w:tcPr>
          <w:p w:rsidR="00DD1080" w:rsidRDefault="00DD1080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</w:tcPr>
          <w:p w:rsidR="00DD1080" w:rsidRDefault="00DD1080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DD1080" w:rsidRDefault="00DD1080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304" w:type="dxa"/>
          </w:tcPr>
          <w:p w:rsidR="00DD1080" w:rsidRDefault="00DD1080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</w:tcPr>
          <w:p w:rsidR="00DD1080" w:rsidRDefault="00DD1080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DD1080">
        <w:tc>
          <w:tcPr>
            <w:tcW w:w="1699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30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64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47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30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644" w:type="dxa"/>
          </w:tcPr>
          <w:p w:rsidR="00DD1080" w:rsidRDefault="00DD1080">
            <w:pPr>
              <w:pStyle w:val="ConsPlusNormal"/>
            </w:pPr>
          </w:p>
        </w:tc>
      </w:tr>
      <w:tr w:rsidR="00DD1080">
        <w:tc>
          <w:tcPr>
            <w:tcW w:w="1699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30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64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47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304" w:type="dxa"/>
          </w:tcPr>
          <w:p w:rsidR="00DD1080" w:rsidRDefault="00DD1080">
            <w:pPr>
              <w:pStyle w:val="ConsPlusNormal"/>
            </w:pPr>
          </w:p>
        </w:tc>
        <w:tc>
          <w:tcPr>
            <w:tcW w:w="1644" w:type="dxa"/>
          </w:tcPr>
          <w:p w:rsidR="00DD1080" w:rsidRDefault="00DD1080">
            <w:pPr>
              <w:pStyle w:val="ConsPlusNormal"/>
            </w:pPr>
          </w:p>
        </w:tc>
      </w:tr>
    </w:tbl>
    <w:p w:rsidR="00DD1080" w:rsidRDefault="00DD1080">
      <w:pPr>
        <w:pStyle w:val="ConsPlusNormal"/>
        <w:jc w:val="both"/>
      </w:pPr>
    </w:p>
    <w:p w:rsidR="00DD1080" w:rsidRDefault="00DD1080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DD1080" w:rsidRDefault="00DD1080">
      <w:pPr>
        <w:pStyle w:val="ConsPlusNonformat"/>
        <w:jc w:val="both"/>
      </w:pPr>
      <w:r>
        <w:lastRenderedPageBreak/>
        <w:t>работ выведены.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Наряд-допуск закрыт в __ час. __ мин. "__" ________ 20__ г.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Производитель работ ______________ "__" ________ 20__ г.</w:t>
      </w:r>
    </w:p>
    <w:p w:rsidR="00DD1080" w:rsidRDefault="00DD1080">
      <w:pPr>
        <w:pStyle w:val="ConsPlusNonformat"/>
        <w:jc w:val="both"/>
      </w:pPr>
      <w:r>
        <w:t xml:space="preserve">                       (подпись)</w:t>
      </w:r>
    </w:p>
    <w:p w:rsidR="00DD1080" w:rsidRDefault="00DD1080">
      <w:pPr>
        <w:pStyle w:val="ConsPlusNonformat"/>
        <w:jc w:val="both"/>
      </w:pPr>
    </w:p>
    <w:p w:rsidR="00DD1080" w:rsidRDefault="00DD1080">
      <w:pPr>
        <w:pStyle w:val="ConsPlusNonformat"/>
        <w:jc w:val="both"/>
      </w:pPr>
      <w:r>
        <w:t>Руководитель работ  ______________ "__" ________ 20__ г.</w:t>
      </w:r>
    </w:p>
    <w:p w:rsidR="00DD1080" w:rsidRDefault="00DD1080">
      <w:pPr>
        <w:pStyle w:val="ConsPlusNonformat"/>
        <w:jc w:val="both"/>
      </w:pPr>
      <w:r>
        <w:t xml:space="preserve">                       (подпись)</w:t>
      </w: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jc w:val="both"/>
      </w:pPr>
    </w:p>
    <w:p w:rsidR="00DD1080" w:rsidRDefault="00DD1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663A3" w:rsidRPr="009F2DA8" w:rsidSect="00B5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80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C7A8E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1080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D1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D1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D1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D1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1411633725B45A3DF1448794BA77504221098465D8101ABBA1B5007E3895245132C29D2B21149F0691DFBA7RAZ0D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1411633725B45A3DF1448794BA7750424119D455D8101ABBA1B5007E3895257137425D0B00F4CF47C4BAAE1F58A11B0CDC521FC439FA8R6Z4D" TargetMode="External"/><Relationship Id="rId12" Type="http://schemas.openxmlformats.org/officeDocument/2006/relationships/hyperlink" Target="consultantplus://offline/ref=2381411633725B45A3DF1448794BA7750626109B41508101ABBA1B5007E3895245132C29D2B21149F0691DFBA7RAZ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1411633725B45A3DF1448794BA77504241F9F40588101ABBA1B5007E3895257137425D5B70643A6265BAEA8A2850DB3D1DA21E243R9ZFD" TargetMode="External"/><Relationship Id="rId11" Type="http://schemas.openxmlformats.org/officeDocument/2006/relationships/hyperlink" Target="consultantplus://offline/ref=2381411633725B45A3DF1448794BA7750626109B41508101ABBA1B5007E3895245132C29D2B21149F0691DFBA7RAZ0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81411633725B45A3DF1448794BA7750426119C415B8101ABBA1B5007E3895245132C29D2B21149F0691DFBA7RAZ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81411633725B45A3DF1448794BA7750426119C415B8101ABBA1B5007E3895257137425D0B00F49F77C4BAAE1F58A11B0CDC521FC439FA8R6Z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12025</Words>
  <Characters>68549</Characters>
  <Application>Microsoft Office Word</Application>
  <DocSecurity>0</DocSecurity>
  <Lines>571</Lines>
  <Paragraphs>160</Paragraphs>
  <ScaleCrop>false</ScaleCrop>
  <Company>SPecialiST RePack</Company>
  <LinksUpToDate>false</LinksUpToDate>
  <CharactersWithSpaces>80414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Diatlov</cp:lastModifiedBy>
  <cp:revision>1</cp:revision>
  <dcterms:created xsi:type="dcterms:W3CDTF">2020-12-22T03:25:00Z</dcterms:created>
  <dcterms:modified xsi:type="dcterms:W3CDTF">2020-12-22T03:25:00Z</dcterms:modified>
</cp:coreProperties>
</file>