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793" w:rsidRDefault="003D37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3793" w:rsidRDefault="003D3793">
      <w:pPr>
        <w:pStyle w:val="ConsPlusNormal"/>
        <w:jc w:val="both"/>
        <w:outlineLvl w:val="0"/>
      </w:pPr>
    </w:p>
    <w:p w:rsidR="003D3793" w:rsidRDefault="003D3793">
      <w:pPr>
        <w:pStyle w:val="ConsPlusTitle"/>
        <w:jc w:val="center"/>
        <w:outlineLvl w:val="0"/>
      </w:pPr>
      <w:r>
        <w:t>АДМИНИСТРАЦИЯ ГОРОДСКОГО ОКРУГА "ГОРОД ЧИТА"</w:t>
      </w:r>
    </w:p>
    <w:p w:rsidR="003D3793" w:rsidRDefault="003D3793">
      <w:pPr>
        <w:pStyle w:val="ConsPlusTitle"/>
        <w:jc w:val="both"/>
      </w:pPr>
    </w:p>
    <w:p w:rsidR="003D3793" w:rsidRDefault="003D3793">
      <w:pPr>
        <w:pStyle w:val="ConsPlusTitle"/>
        <w:jc w:val="center"/>
      </w:pPr>
      <w:r>
        <w:t>ПОСТАНОВЛЕНИЕ</w:t>
      </w:r>
    </w:p>
    <w:p w:rsidR="003D3793" w:rsidRDefault="003D3793">
      <w:pPr>
        <w:pStyle w:val="ConsPlusTitle"/>
        <w:jc w:val="center"/>
      </w:pPr>
      <w:r>
        <w:t>от 16 августа 2018 г. N 290</w:t>
      </w:r>
    </w:p>
    <w:p w:rsidR="003D3793" w:rsidRDefault="003D3793">
      <w:pPr>
        <w:pStyle w:val="ConsPlusTitle"/>
        <w:jc w:val="both"/>
      </w:pPr>
    </w:p>
    <w:p w:rsidR="003D3793" w:rsidRDefault="003D3793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3D3793" w:rsidRDefault="003D3793">
      <w:pPr>
        <w:pStyle w:val="ConsPlusTitle"/>
        <w:jc w:val="center"/>
      </w:pPr>
      <w:r>
        <w:t>ГОРОДСКОГО ОКРУГА "ГОРОД ЧИТА" ЧАСТНЫМ ДОШКОЛЬНЫМ</w:t>
      </w:r>
    </w:p>
    <w:p w:rsidR="003D3793" w:rsidRDefault="003D3793">
      <w:pPr>
        <w:pStyle w:val="ConsPlusTitle"/>
        <w:jc w:val="center"/>
      </w:pPr>
      <w:r>
        <w:t>ОБРАЗОВАТЕЛЬНЫМ ОРГАНИЗАЦИЯМ, НЕКОММЕРЧЕСКИМ ОРГАНИЗАЦИЯМ</w:t>
      </w:r>
    </w:p>
    <w:p w:rsidR="003D3793" w:rsidRDefault="003D3793">
      <w:pPr>
        <w:pStyle w:val="ConsPlusTitle"/>
        <w:jc w:val="center"/>
      </w:pPr>
      <w:r>
        <w:t>И ИНДИВИДУАЛЬНЫМ ПРЕДПРИНИМАТЕЛЯМ, ОСУЩЕСТВЛЯЮЩИМ</w:t>
      </w:r>
    </w:p>
    <w:p w:rsidR="003D3793" w:rsidRDefault="003D3793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3D3793" w:rsidRDefault="003D3793">
      <w:pPr>
        <w:pStyle w:val="ConsPlusTitle"/>
        <w:jc w:val="center"/>
      </w:pPr>
      <w:r>
        <w:t>ДОШКОЛЬНОГО ОБРАЗОВАНИЯ</w:t>
      </w:r>
    </w:p>
    <w:p w:rsidR="003D3793" w:rsidRDefault="003D37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37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93" w:rsidRDefault="003D37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93" w:rsidRDefault="003D37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793" w:rsidRDefault="003D37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793" w:rsidRDefault="003D37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"Город Чита"</w:t>
            </w:r>
          </w:p>
          <w:p w:rsidR="003D3793" w:rsidRDefault="003D37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24.04.2020 </w:t>
            </w:r>
            <w:hyperlink r:id="rId6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31.03.2021 </w:t>
            </w:r>
            <w:hyperlink r:id="rId7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93" w:rsidRDefault="003D3793">
            <w:pPr>
              <w:spacing w:after="1" w:line="0" w:lineRule="atLeast"/>
            </w:pPr>
          </w:p>
        </w:tc>
      </w:tr>
    </w:tbl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78</w:t>
        </w:r>
      </w:hyperlink>
      <w:r>
        <w:t xml:space="preserve">, </w:t>
      </w:r>
      <w:hyperlink r:id="rId9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от 29 декабря 2012 года N 273-ФЗ "Об образовании в Российской Федерации", руководствуясь </w:t>
      </w:r>
      <w:hyperlink r:id="rId11" w:history="1">
        <w:r>
          <w:rPr>
            <w:color w:val="0000FF"/>
          </w:rPr>
          <w:t>ч. 2</w:t>
        </w:r>
      </w:hyperlink>
      <w:r>
        <w:t xml:space="preserve">, </w:t>
      </w:r>
      <w:hyperlink r:id="rId12" w:history="1">
        <w:r>
          <w:rPr>
            <w:color w:val="0000FF"/>
          </w:rPr>
          <w:t>6 статьи 38</w:t>
        </w:r>
      </w:hyperlink>
      <w:r>
        <w:t xml:space="preserve"> Устава городского округа "Город Чита", постановляю: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городского округа "Город Чита" частным дошкольным образовательным организациям, некоммерческим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Чита" от 28 июля 2017 года N 207 "Об утверждении Порядка предоставления субсидий из бюджета городского округа "Город Чита" частным дошкольным образовательным организациям, некоммерческим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образования".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3. Опубликовать настоящее постановление на официальном сайте администрации городского округа "Город Чита" в информационно-телекоммуникационной сети Интернет, размещенном по адресу: www.admin.chita.ru.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right"/>
      </w:pPr>
      <w:r>
        <w:t>Руководитель администрации</w:t>
      </w:r>
    </w:p>
    <w:p w:rsidR="003D3793" w:rsidRDefault="003D3793">
      <w:pPr>
        <w:pStyle w:val="ConsPlusNormal"/>
        <w:jc w:val="right"/>
      </w:pPr>
      <w:r>
        <w:t>О.В.КУЗНЕЦОВ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right"/>
        <w:outlineLvl w:val="0"/>
      </w:pPr>
      <w:r>
        <w:t>Утвержден</w:t>
      </w:r>
    </w:p>
    <w:p w:rsidR="003D3793" w:rsidRDefault="003D3793">
      <w:pPr>
        <w:pStyle w:val="ConsPlusNormal"/>
        <w:jc w:val="right"/>
      </w:pPr>
      <w:r>
        <w:t>постановлением администрации</w:t>
      </w:r>
    </w:p>
    <w:p w:rsidR="003D3793" w:rsidRDefault="003D3793">
      <w:pPr>
        <w:pStyle w:val="ConsPlusNormal"/>
        <w:jc w:val="right"/>
      </w:pPr>
      <w:r>
        <w:t>городского округа "Город Чита"</w:t>
      </w:r>
    </w:p>
    <w:p w:rsidR="003D3793" w:rsidRDefault="003D3793">
      <w:pPr>
        <w:pStyle w:val="ConsPlusNormal"/>
        <w:jc w:val="right"/>
      </w:pPr>
      <w:r>
        <w:t>от 16 августа 2018 г. N 290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Title"/>
        <w:jc w:val="center"/>
      </w:pPr>
      <w:bookmarkStart w:id="0" w:name="P34"/>
      <w:bookmarkEnd w:id="0"/>
      <w:r>
        <w:t>ПОРЯДОК</w:t>
      </w:r>
    </w:p>
    <w:p w:rsidR="003D3793" w:rsidRDefault="003D3793">
      <w:pPr>
        <w:pStyle w:val="ConsPlusTitle"/>
        <w:jc w:val="center"/>
      </w:pPr>
      <w:r>
        <w:t>ПРЕДОСТАВЛЕНИЯ СУБСИДИЙ ИЗ БЮДЖЕТА ГОРОДСКОГО ОКРУГА "ГОРОД</w:t>
      </w:r>
    </w:p>
    <w:p w:rsidR="003D3793" w:rsidRDefault="003D3793">
      <w:pPr>
        <w:pStyle w:val="ConsPlusTitle"/>
        <w:jc w:val="center"/>
      </w:pPr>
      <w:r>
        <w:t>ЧИТА" ЧАСТНЫМ ДОШКОЛЬНЫМ ОБРАЗОВАТЕЛЬНЫМ ОРГАНИЗАЦИЯМ,</w:t>
      </w:r>
    </w:p>
    <w:p w:rsidR="003D3793" w:rsidRDefault="003D3793">
      <w:pPr>
        <w:pStyle w:val="ConsPlusTitle"/>
        <w:jc w:val="center"/>
      </w:pPr>
      <w:r>
        <w:lastRenderedPageBreak/>
        <w:t>НЕКОММЕРЧЕСКИМ ОРГАНИЗАЦИЯМ И ИНДИВИДУАЛЬНЫМ</w:t>
      </w:r>
    </w:p>
    <w:p w:rsidR="003D3793" w:rsidRDefault="003D3793">
      <w:pPr>
        <w:pStyle w:val="ConsPlusTitle"/>
        <w:jc w:val="center"/>
      </w:pPr>
      <w:r>
        <w:t>ПРЕДПРИНИМАТЕЛЯМ, ОСУЩЕСТВЛЯЮЩИМ ОБРАЗОВАТЕЛЬНУЮ</w:t>
      </w:r>
    </w:p>
    <w:p w:rsidR="003D3793" w:rsidRDefault="003D3793">
      <w:pPr>
        <w:pStyle w:val="ConsPlusTitle"/>
        <w:jc w:val="center"/>
      </w:pPr>
      <w:r>
        <w:t>ДЕЯТЕЛЬНОСТЬ ПО ОБРАЗОВАТЕЛЬНЫМ ПРОГРАММАМ</w:t>
      </w:r>
    </w:p>
    <w:p w:rsidR="003D3793" w:rsidRDefault="003D3793">
      <w:pPr>
        <w:pStyle w:val="ConsPlusTitle"/>
        <w:jc w:val="center"/>
      </w:pPr>
      <w:r>
        <w:t>ДОШКОЛЬНОГО ОБРАЗОВАНИЯ</w:t>
      </w:r>
    </w:p>
    <w:p w:rsidR="003D3793" w:rsidRDefault="003D37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37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93" w:rsidRDefault="003D37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93" w:rsidRDefault="003D37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793" w:rsidRDefault="003D37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793" w:rsidRDefault="003D37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"Город Чита"</w:t>
            </w:r>
          </w:p>
          <w:p w:rsidR="003D3793" w:rsidRDefault="003D37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14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24.04.2020 </w:t>
            </w:r>
            <w:hyperlink r:id="rId15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31.03.2021 </w:t>
            </w:r>
            <w:hyperlink r:id="rId1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93" w:rsidRDefault="003D3793">
            <w:pPr>
              <w:spacing w:after="1" w:line="0" w:lineRule="atLeast"/>
            </w:pPr>
          </w:p>
        </w:tc>
      </w:tr>
    </w:tbl>
    <w:p w:rsidR="003D3793" w:rsidRDefault="003D3793">
      <w:pPr>
        <w:pStyle w:val="ConsPlusNormal"/>
        <w:jc w:val="center"/>
      </w:pPr>
    </w:p>
    <w:p w:rsidR="003D3793" w:rsidRDefault="003D3793">
      <w:pPr>
        <w:pStyle w:val="ConsPlusTitle"/>
        <w:jc w:val="center"/>
        <w:outlineLvl w:val="1"/>
      </w:pPr>
      <w:r>
        <w:t>I. ОБЩИЕ ПОЛОЖЕНИЯ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ind w:firstLine="540"/>
        <w:jc w:val="both"/>
      </w:pPr>
      <w:r>
        <w:t>1.1. Настоящий Порядок определяет цели, условия, категории организаций и порядок предоставления субсидий из бюджета городского округа "Город Чита" частным дошкольным образовательным организациям, некоммерческим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(далее - организации), порядок возврата субсидий в случае нарушения условий их предоставления, а также регламентирует положения об обязательной проверке комитетом образования администрации городского округа "Город Чита" (далее - комитет)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3D3793" w:rsidRDefault="003D3793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1.2. Субсидии предоставляются в целях возмещения затрат за предоставление услуг присмотра и ухода за детьми дошкольного возраста с 3 до 7 лет в рамках реализации муниципальной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"Развитие муниципальной системы образования городского округа "Город Чита" на 2017 - 2026 годы", утвержденной постановлением администрации городского округа "Город Чита" от 08 декабря 2016 года N 361 (включая расходы на оплату труда, оплату коммунальных расходов, оплату аренды помещений, вывоза мусора, услуг связи, расходы на проведение медицинского осмотра работников, проведение санитарно-гигиенических мероприятий, карантинных мероприятий, в случаях возникновения и регистрации инфекционных заболеваний, в том числе проведение дезинфекционных, дератизационных и дезинсекционных мероприятий, акарицидной обработки территории, анализа почвы грунта).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Расходы на оплату труда учитываются по должностям, участвующим в оказании услуг по присмотру и уходу за детьми, а именно: шеф-повар, повар, кухонный рабочий, машинист по стирке спецодежды, кастелянша, швея, грузчик, кладовщик.</w:t>
      </w:r>
    </w:p>
    <w:p w:rsidR="003D3793" w:rsidRDefault="003D3793">
      <w:pPr>
        <w:pStyle w:val="ConsPlusNormal"/>
        <w:jc w:val="both"/>
      </w:pPr>
      <w:r>
        <w:t xml:space="preserve">(п. 1.2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Чита" от 31.03.2021 N 154)</w:t>
      </w:r>
    </w:p>
    <w:p w:rsidR="003D3793" w:rsidRDefault="003D3793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1.3. Получателями субсидии являются частные дошкольные образовательные организации, индивидуальные предприниматели, некоммерческие организации, зарегистрированные в установленном порядке в качестве налогоплательщиков и осуществляющие свою деятельность на территории городского округа "Город Чита", соответствующие на первое число месяца, в котором планируется заключение договора о предоставлении субсидий (далее - договор), следующим требованиям:</w:t>
      </w:r>
    </w:p>
    <w:p w:rsidR="003D3793" w:rsidRDefault="003D379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Чита" от 24.04.2020 N 177)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осуществляющие услуги присмотра и ухода за детьми дошкольного возраста с 3 до 7 лет на территории городского округа "Город Чита";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имеющие лицензию на осуществление образовательной деятельности, в приложении к которой в качестве уровня общего образования указано дошкольное образование;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получающие субсидии из бюджета Забайкальского края на финансовое обеспечение (возмещение) затрат в связи с предоставлением дошкольного образования;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lastRenderedPageBreak/>
        <w:t>- не имеющие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не имеющие просроченной задолженности по возврату в бюджет городского округа "Город Чита" субсидий, бюджетных инвестиций, иной просроченной задолженности перед бюджетом городского округа "Город Чита";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не находящиеся в процессе реорганизации, ликвидации, банкротства и не прекратившие деятельность в качестве индивидуального предпринимателя;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не получающие средства из бюджета городского округа "Город Чита" на основании иных нормативных правовых актов или муниципальных правовых актов на цели, указанные в </w:t>
      </w:r>
      <w:hyperlink w:anchor="P48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1.3.1. Количество детей в группах организации должно соответствовать </w:t>
      </w:r>
      <w:hyperlink r:id="rId20" w:history="1">
        <w:r>
          <w:rPr>
            <w:color w:val="0000FF"/>
          </w:rPr>
          <w:t>пункту 3.1.1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(далее - СП 2.4.3648-20), утвержденных постановлением Главного государственного санитарного врача Российской Федерации от 28 сентября 2020 года N 28.</w:t>
      </w:r>
    </w:p>
    <w:p w:rsidR="003D3793" w:rsidRDefault="003D3793">
      <w:pPr>
        <w:pStyle w:val="ConsPlusNormal"/>
        <w:jc w:val="both"/>
      </w:pPr>
      <w:r>
        <w:t xml:space="preserve">(п. 1.3.1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Чита" от 31.03.2021 N 154)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1.4. Субсидии организациям предоставляются в пределах объема бюджетных средств, предусмотренных на эти цели в бюджете городского округа "Город Чита" на финансовый год.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при предоставлении субсидии является комитет образования администрации городского округа "Город Чита".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1.5. Сведения о предоставляемых субсидиях размещаются при формировании проекта решения о бюджете на Едином портале бюджетной системы Российской Федерации (http://budget.gov.ru).</w:t>
      </w:r>
    </w:p>
    <w:p w:rsidR="003D3793" w:rsidRDefault="003D3793">
      <w:pPr>
        <w:pStyle w:val="ConsPlusNormal"/>
        <w:jc w:val="both"/>
      </w:pPr>
      <w:r>
        <w:t xml:space="preserve">(п. 1.5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Чита" от 31.03.2021 N 154)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Title"/>
        <w:jc w:val="center"/>
        <w:outlineLvl w:val="1"/>
      </w:pPr>
      <w:r>
        <w:t>II. ПОРЯДОК РАССМОТРЕНИЯ ЗАЯВОК НА ПОЛУЧЕНИЕ СУБСИДИЙ</w:t>
      </w:r>
    </w:p>
    <w:p w:rsidR="003D3793" w:rsidRDefault="003D3793">
      <w:pPr>
        <w:pStyle w:val="ConsPlusTitle"/>
        <w:jc w:val="center"/>
      </w:pPr>
      <w:r>
        <w:t>И УСЛОВИЯ ПРЕДОСТАВЛЕНИЯ СУБСИДИЙ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ind w:firstLine="540"/>
        <w:jc w:val="both"/>
      </w:pPr>
      <w:bookmarkStart w:id="3" w:name="P71"/>
      <w:bookmarkEnd w:id="3"/>
      <w:r>
        <w:t xml:space="preserve">2.1. Организация, претендующая на получение субсидии, ежегодно предоставляет в комитет </w:t>
      </w:r>
      <w:hyperlink w:anchor="P186" w:history="1">
        <w:r>
          <w:rPr>
            <w:color w:val="0000FF"/>
          </w:rPr>
          <w:t>заявку</w:t>
        </w:r>
      </w:hyperlink>
      <w:r>
        <w:t xml:space="preserve"> на получение субсидии из бюджета городского округа "Город Чита" в целях возмещения затрат, связанных с предоставлением услуг присмотра и ухода за детьми дошкольного возраста с 3 до 7 лет (далее - заявка) по форме согласно приложению 1 к настоящему Порядку.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Субсидии предоставляются на возмещение затрат, указанных в </w:t>
      </w:r>
      <w:hyperlink w:anchor="P48" w:history="1">
        <w:r>
          <w:rPr>
            <w:color w:val="0000FF"/>
          </w:rPr>
          <w:t>пункте 1.2</w:t>
        </w:r>
      </w:hyperlink>
      <w:r>
        <w:t xml:space="preserve"> настоящего Порядка, понесенных организацией с первого числа месяца, в котором заключен договор о предоставлении субсидий из бюджета городского округа "Город Чита".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Одновременно с заявкой организация представляет в комитет следующие документы: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2.1.1. Копию документа, удостоверяющего личность руководителя или индивидуального </w:t>
      </w:r>
      <w:r>
        <w:lastRenderedPageBreak/>
        <w:t>предпринимателя, или копию документа, удостоверяющего личность лица, действующего от имени руководителя или индивидуального предпринимателя по доверенности, а также копию доверенности.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2.1.2. Копии учредительных документов организации (для юридических лиц).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2.1.3. Копию документа, подтверждающего назначение на должность руководителя организации (копию паспорта индивидуального предпринимателя), либо доверенность, подтверждающую полномочия физического лица на подписание заявки от лица организации.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2.1.4. Копии приказов о зачислении воспитанников в организацию.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2.1.5. Копии приказов об отчислении воспитанников (при наличии).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2.1.6. Копии договоров, заключенных между организацией и родителями (законными представителями).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2.1.7. Согласие на обработку и передачу персональных данных родителей (законных представителей).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2.1.8. Копию технического паспорта помещения или иного документа, подтверждающего площадь помещения (с указанием площади групповых, количества воспитанников в каждой группе и их возрастной категории).</w:t>
      </w:r>
    </w:p>
    <w:p w:rsidR="003D3793" w:rsidRDefault="003D3793">
      <w:pPr>
        <w:pStyle w:val="ConsPlusNormal"/>
        <w:jc w:val="both"/>
      </w:pPr>
      <w:r>
        <w:t xml:space="preserve">(пп. 2.1.8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Чита" от 23.01.2019 N 35)</w:t>
      </w:r>
    </w:p>
    <w:p w:rsidR="003D3793" w:rsidRDefault="003D379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2.2. Копии документов, представляемые организацией, должны быть заверены подписью руководителя организации либо подписью индивидуального предпринимателя с оттиском печати (при наличии). Листы копий документов, состоящих из двух и более листов, должны быть пронумерованы и прошиты.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2.3. Прием заявок от организаций осуществляется комитетом в течение финансового года.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2.4. Для рассмотрения заявок, а также определения размера субсидий при комитете создается комиссия по рассмотрению заявок на получение субсидий (далее - комиссия). Состав и порядок работы комиссии утверждается приказом комитета.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2.5. Комитет осуществляет прием и регистрацию заявок в день их поступления.</w:t>
      </w:r>
    </w:p>
    <w:p w:rsidR="003D3793" w:rsidRDefault="003D3793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2.6. Комиссия рассматривает заявку и документы, представленные организацией, в течение 15 рабочих дней со дня ее поступления в комитет на соответствие организации требованиям, установленным </w:t>
      </w:r>
      <w:hyperlink w:anchor="P51" w:history="1">
        <w:r>
          <w:rPr>
            <w:color w:val="0000FF"/>
          </w:rPr>
          <w:t>пунктом 1.3</w:t>
        </w:r>
      </w:hyperlink>
      <w:r>
        <w:t xml:space="preserve"> настоящего Порядка, соответствия представленных организацией документов перечню, установленному </w:t>
      </w:r>
      <w:hyperlink w:anchor="P71" w:history="1">
        <w:r>
          <w:rPr>
            <w:color w:val="0000FF"/>
          </w:rPr>
          <w:t>пунктом 2.1</w:t>
        </w:r>
      </w:hyperlink>
      <w:r>
        <w:t xml:space="preserve"> настоящего Порядка, и требованиям, установленным </w:t>
      </w:r>
      <w:hyperlink w:anchor="P83" w:history="1">
        <w:r>
          <w:rPr>
            <w:color w:val="0000FF"/>
          </w:rPr>
          <w:t>пунктом 2.2</w:t>
        </w:r>
      </w:hyperlink>
      <w:r>
        <w:t xml:space="preserve"> настоящего Порядка, достоверности представленной организацией информации.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Комитет в течение срока, установленного в </w:t>
      </w:r>
      <w:hyperlink w:anchor="P87" w:history="1">
        <w:r>
          <w:rPr>
            <w:color w:val="0000FF"/>
          </w:rPr>
          <w:t>абзаце первом</w:t>
        </w:r>
      </w:hyperlink>
      <w:r>
        <w:t xml:space="preserve"> настоящего пункта, проверяет достоверность содержащейся в представленных организацией документах информации путем направления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другие органы и организации.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2.7. Итоги рассмотрения заявки и документов, представленных организацией, комиссия отражает в протоколе, который оформляется и подписывается в день рассмотрения заявки и документов, представленных организацией. На основании протокола комитет принимает решение о предоставлении субсидий организации или об отказе организации в предоставлении субсидий в </w:t>
      </w:r>
      <w:r>
        <w:lastRenderedPageBreak/>
        <w:t>течение 1 рабочего дня после дня подписания такого протокола и оформляет его приказом.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2.8. Основаниями для отказа организации в предоставлении субсидий являются: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несоответствие организации требованиям, установленным </w:t>
      </w:r>
      <w:hyperlink w:anchor="P51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несоответствие </w:t>
      </w:r>
      <w:hyperlink w:anchor="P186" w:history="1">
        <w:r>
          <w:rPr>
            <w:color w:val="0000FF"/>
          </w:rPr>
          <w:t>заявки</w:t>
        </w:r>
      </w:hyperlink>
      <w:r>
        <w:t xml:space="preserve"> форме, установленной в приложении N 1 к настоящему Порядку;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перечню, установленному </w:t>
      </w:r>
      <w:hyperlink w:anchor="P71" w:history="1">
        <w:r>
          <w:rPr>
            <w:color w:val="0000FF"/>
          </w:rPr>
          <w:t>пунктом 2.1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требованиям, установленным </w:t>
      </w:r>
      <w:hyperlink w:anchor="P83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недостоверность представленной организацией информации либо отсутствие в ней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отсутствие бюджетных средств в бюджете городского округа "Город Чита", предусмотренных на соответствующие цели;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несоответствие количества детей в группах </w:t>
      </w:r>
      <w:hyperlink r:id="rId24" w:history="1">
        <w:r>
          <w:rPr>
            <w:color w:val="0000FF"/>
          </w:rPr>
          <w:t>пункту 3.1.1</w:t>
        </w:r>
      </w:hyperlink>
      <w:r>
        <w:t xml:space="preserve"> СП 2.4.3648-20.</w:t>
      </w:r>
    </w:p>
    <w:p w:rsidR="003D3793" w:rsidRDefault="003D37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Чита" от 31.03.2021 N 154)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2.9. Комитет письменно уведомляет организацию, в отношении которой принято решение: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о предоставлении субсидии - в течение 5 календарных дней со дня, следующего за днем принятия соответствующего решения, с одновременным направлением проекта договора;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об отказе в предоставлении субсидий с обоснованием отказа - в течение 5 календарных дней со дня, следующего за днем принятия соответствующего решения.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Title"/>
        <w:jc w:val="center"/>
        <w:outlineLvl w:val="1"/>
      </w:pPr>
      <w:r>
        <w:t>III. ПОРЯДОК ПРЕДОСТАВЛЕНИЯ СУБСИДИЙ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ind w:firstLine="540"/>
        <w:jc w:val="both"/>
      </w:pPr>
      <w:r>
        <w:t xml:space="preserve">3.1. Предоставление субсидий осуществляется ежемесячно на основании договора, заключенного между организацией, в отношении которой принято решение о выделении субсидии, и комитетом. Договор с организациями заключается согласно типовой </w:t>
      </w:r>
      <w:hyperlink r:id="rId26" w:history="1">
        <w:r>
          <w:rPr>
            <w:color w:val="0000FF"/>
          </w:rPr>
          <w:t>форме</w:t>
        </w:r>
      </w:hyperlink>
      <w:r>
        <w:t>, утвержденной распоряжением комитета по финансам администрации городского округа "Город Чита" от 25 мая 2017 года N 149.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Обязательным условием, включаемым в договор о предоставлении субсидий, является согласие получателя на осуществление комитетом и органами (муниципального) финансового контроля проверок соблюдения получателями субсидий условий, целей и порядка их предоставления, а также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Срок действия договора устанавливается в пределах финансового года.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3.2. Организация в срок не позднее 10 рабочих дней со дня получения проекта договора представляет в комитет подписанный проект договора в двух экземплярах.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lastRenderedPageBreak/>
        <w:t>Комитет в течение 5 рабочих дней со дня получения от организации подписанных организацией экземпляров договора подписывает договор и возвращает один экземпляр договора организации.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3.3. Для получения субсидии организация ежемесячно представляет в комитет </w:t>
      </w:r>
      <w:hyperlink w:anchor="P232" w:history="1">
        <w:r>
          <w:rPr>
            <w:color w:val="0000FF"/>
          </w:rPr>
          <w:t>отчет</w:t>
        </w:r>
      </w:hyperlink>
      <w:r>
        <w:t xml:space="preserve"> о посещении детьми дошкольного возраста с 3 до 7 лет (далее - отчет) по форме согласно приложению N 2 к настоящему Порядку с приложением табеля посещаемости и документа, содержащего следующие сведения: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Ф.И.О. воспитанника;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дата рождения воспитанника;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дата зачисления воспитанника в организацию;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дата отчисления воспитанника из организации;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количество дней болезни воспитанника;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количество дней отсутствия воспитанника в организации в случае отпуска родителя (законного представителя);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количество дней получения услуги воспитанником.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Организация представляет отчет в следующие сроки: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за январь - ноябрь - до 12 числа месяца, следующего за отчетным;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за декабрь - до 25 декабря.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Возмещение затрат за предоставление услуг присмотра и ухода за детьми производится в том случае, если на первое число месяца воспитанник достиг 3-летнего возраста.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3.4. Объем субсидии, предоставляемой организации (Vсубс), определяется по формуле: Vсубс = Чфакт x Дфакт x Nдень, где: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Чфакт - фактическая численность воспитанников с 3 до 7 лет, получивших услугу присмотра и ухода в организации в отчетном периоде согласно отчету;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Дфакт - количество дней получения воспитанниками с 3 до 7 лет услуги присмотра и ухода в отчетном периоде в соответствии с отчетом;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Nдень - размер возмещения расходов в день, который рассчитывается по формуле: Nдень = Nгод / Драб, где: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Nгод - норматив по расходам бюджета городского округа "Город Чита" на соответствующий финансовый год в соответствии с правовым актом комитета;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Драб - количество рабочих дней в текущем году.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3.5. Количество дней получения услуги воспитанниками организации в текущем году не может быть больше установленного количества рабочих дней на текущий год в соответствии с действующим законодательством.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Днями получения воспитанниками услуги присмотра и ухода для расчета объема субсидии являются: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дни фактического посещения ребенком организации, определяемые согласно документу, </w:t>
      </w:r>
      <w:r>
        <w:lastRenderedPageBreak/>
        <w:t>содержащему сведения о посещаемости, по форме, утвержденной приказом организации (руководителя организации);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дни болезни (до 21-го календарного дня одного случая) при наличии подтверждающих документов, выданных медицинским учреждением;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дни отсутствия воспитанника в организации в случае отпуска родителя (законного представителя) по заявлению (не более 75 дней в течение календарного года).</w:t>
      </w:r>
    </w:p>
    <w:p w:rsidR="003D3793" w:rsidRDefault="003D3793">
      <w:pPr>
        <w:pStyle w:val="ConsPlusNormal"/>
        <w:jc w:val="both"/>
      </w:pPr>
      <w:r>
        <w:t xml:space="preserve">(п. 3.5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Чита" от 31.03.2021 N 154)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3.6. Субсидии перечисляются комитетом на расчетные счета организаций, открытые получателям субсидий в учреждениях Центрального банка Российской Федерации или кредитных организациях, в срок до 10 рабочих дней со дня получения от организации отчета.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3.7. При наличии вновь прибывших воспитанников и воспитанников, которые на первое число месяца достигли 3-летнего возраста, организацией, в рамках заключенного договора, может быть подана дополнительная заявка на возмещение затрат за предоставление услуг присмотра и ухода за детьми дошкольного возраста с 3 до 7 лет.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К дополнительной заявке должны быть приложены: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копии приказов о зачислении воспитанников в организацию;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копии договоров, заключенных между организацией и родителями (законными представителями);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согласие на обработку и передачу персональных данных родителей (законных представителей).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Комиссия рассматривает дополнительную заявку в течение 5 рабочих дней с момента ее поступления.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Основаниями для отказа организации в удовлетворении дополнительной заявки являются: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перечню, установленному данным пунктом, или непредставление (представление не в полном объеме) указанных документов;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требованиям, установленным </w:t>
      </w:r>
      <w:hyperlink w:anchor="P83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недостоверность представленной организацией информации либо отсутствие в ней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- отсутствие бюджетных средств в бюджете городского округа "Город Чита", предусмотренных на соответствующие цели;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- несоответствие количества детей в группах </w:t>
      </w:r>
      <w:hyperlink r:id="rId28" w:history="1">
        <w:r>
          <w:rPr>
            <w:color w:val="0000FF"/>
          </w:rPr>
          <w:t>пункту 3.1.1</w:t>
        </w:r>
      </w:hyperlink>
      <w:r>
        <w:t xml:space="preserve"> СП 2.4.3648-20.</w:t>
      </w:r>
    </w:p>
    <w:p w:rsidR="003D3793" w:rsidRDefault="003D379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Чита" от 31.03.2021 N 154)</w:t>
      </w:r>
    </w:p>
    <w:p w:rsidR="003D3793" w:rsidRDefault="003D3793">
      <w:pPr>
        <w:pStyle w:val="ConsPlusNormal"/>
        <w:jc w:val="both"/>
      </w:pPr>
      <w:r>
        <w:t xml:space="preserve">(п. 3.7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Чита" от 23.01.2019 N 35)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3.8. </w:t>
      </w:r>
      <w:hyperlink w:anchor="P278" w:history="1">
        <w:r>
          <w:rPr>
            <w:color w:val="0000FF"/>
          </w:rPr>
          <w:t>Показатели</w:t>
        </w:r>
      </w:hyperlink>
      <w:r>
        <w:t xml:space="preserve"> результативности устанавливаются приложением N 3 к настоящему Порядку.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3.9. Организация представляет в комитет отчет об использовании субсидии, о достижении значений показателей результативности по форме и в срок, установленные договором.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Title"/>
        <w:jc w:val="center"/>
        <w:outlineLvl w:val="1"/>
      </w:pPr>
      <w:r>
        <w:lastRenderedPageBreak/>
        <w:t>IV. КОНТРОЛЬ, ПОРЯДОК ВОЗВРАТА СУБСИДИЙ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ind w:firstLine="540"/>
        <w:jc w:val="both"/>
      </w:pPr>
      <w:r>
        <w:t>4.1. Комитет и органы финансового контроля проводят обязательную проверку соблюдения организациями, получившими субсидии, условий, целей и порядка предоставления субсидий в соответствии с ежегодно утверждаемым в установленном порядке планом проверок.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4.2. В случае выявления нарушений у организации, получившей субсидию, целей и порядка предоставления субсидии, условий, установленных при предоставлении субсидии настоящим Порядком и (или) договором, субсидия подлежит возврату в бюджет городского округа "Город Чита".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4.3. Основаниями для возврата субсидий являются: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4.3.1. Представление недостоверных документов и сведений для получения субсидии.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4.3.2. Нарушение норм образовательного процесса (в части присмотра и ухода за воспитанниками организации).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4.3.4. Нарушение целей и требований, указанных в договоре.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4.3.5. Недостижение </w:t>
      </w:r>
      <w:hyperlink w:anchor="P278" w:history="1">
        <w:r>
          <w:rPr>
            <w:color w:val="0000FF"/>
          </w:rPr>
          <w:t>показателей</w:t>
        </w:r>
      </w:hyperlink>
      <w:r>
        <w:t xml:space="preserve"> результативности (целевых показателей) предоставления субсидии, указанных в приложении N 3.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4.3.6. Непредставление организацией документов, выданных медицинским учреждением, подтверждающих уважительность отсутствия воспитанника более 5 дней.</w:t>
      </w:r>
    </w:p>
    <w:p w:rsidR="003D3793" w:rsidRDefault="003D3793">
      <w:pPr>
        <w:pStyle w:val="ConsPlusNormal"/>
        <w:jc w:val="both"/>
      </w:pPr>
      <w:r>
        <w:t xml:space="preserve">(пп. 4.3.6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Чита" от 23.01.2019 N 35)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4.4. Возврат субсидий осуществляется в следующем порядке: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4.4.1. Комитет в течение 5 рабочих дней со дня выявления факта нарушения организацией, получившей субсидию, целей и порядка предоставления субсидии, условий, установленных при предоставлении субсидии настоящим Порядком и (или) договором, направляет организации требование о возврате субсидии.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>В случае, если организацией не достигнуты установленные значения показателей результативности, комитет применяет штрафные санкции, порядок расчета которых устанавливается договором.</w:t>
      </w:r>
    </w:p>
    <w:p w:rsidR="003D3793" w:rsidRDefault="003D3793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4.4.2. Требование о возврате субсидии должно быть исполнено организацией в течение 10 рабочих дней со дня получения указанного требования.</w:t>
      </w:r>
    </w:p>
    <w:p w:rsidR="003D3793" w:rsidRDefault="003D3793">
      <w:pPr>
        <w:pStyle w:val="ConsPlusNormal"/>
        <w:spacing w:before="220"/>
        <w:ind w:firstLine="540"/>
        <w:jc w:val="both"/>
      </w:pPr>
      <w:r>
        <w:t xml:space="preserve">4.4.3. В случае невыполнения организацией в срок, установленный </w:t>
      </w:r>
      <w:hyperlink w:anchor="P166" w:history="1">
        <w:r>
          <w:rPr>
            <w:color w:val="0000FF"/>
          </w:rPr>
          <w:t>пунктом 4.4.2</w:t>
        </w:r>
      </w:hyperlink>
      <w:r>
        <w:t xml:space="preserve"> настоящего Порядка, требования о возврате субсидии, комитет обеспечивает взыскание субсидии в судебном порядке.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right"/>
        <w:outlineLvl w:val="1"/>
      </w:pPr>
      <w:r>
        <w:t>Приложение N 1</w:t>
      </w:r>
    </w:p>
    <w:p w:rsidR="003D3793" w:rsidRDefault="003D3793">
      <w:pPr>
        <w:pStyle w:val="ConsPlusNormal"/>
        <w:jc w:val="right"/>
      </w:pPr>
      <w:r>
        <w:t>к порядку предоставления субсидий</w:t>
      </w:r>
    </w:p>
    <w:p w:rsidR="003D3793" w:rsidRDefault="003D3793">
      <w:pPr>
        <w:pStyle w:val="ConsPlusNormal"/>
        <w:jc w:val="right"/>
      </w:pPr>
      <w:r>
        <w:t>из бюджета городского округа "Город Чита"</w:t>
      </w:r>
    </w:p>
    <w:p w:rsidR="003D3793" w:rsidRDefault="003D3793">
      <w:pPr>
        <w:pStyle w:val="ConsPlusNormal"/>
        <w:jc w:val="right"/>
      </w:pPr>
      <w:r>
        <w:t>частным дошкольным образовательным</w:t>
      </w:r>
    </w:p>
    <w:p w:rsidR="003D3793" w:rsidRDefault="003D3793">
      <w:pPr>
        <w:pStyle w:val="ConsPlusNormal"/>
        <w:jc w:val="right"/>
      </w:pPr>
      <w:r>
        <w:t>организациям, некоммерческим организациям</w:t>
      </w:r>
    </w:p>
    <w:p w:rsidR="003D3793" w:rsidRDefault="003D3793">
      <w:pPr>
        <w:pStyle w:val="ConsPlusNormal"/>
        <w:jc w:val="right"/>
      </w:pPr>
      <w:r>
        <w:t>и индивидуальным предпринимателям,</w:t>
      </w:r>
    </w:p>
    <w:p w:rsidR="003D3793" w:rsidRDefault="003D3793">
      <w:pPr>
        <w:pStyle w:val="ConsPlusNormal"/>
        <w:jc w:val="right"/>
      </w:pPr>
      <w:r>
        <w:lastRenderedPageBreak/>
        <w:t>осуществляющим образовательную</w:t>
      </w:r>
    </w:p>
    <w:p w:rsidR="003D3793" w:rsidRDefault="003D3793">
      <w:pPr>
        <w:pStyle w:val="ConsPlusNormal"/>
        <w:jc w:val="right"/>
      </w:pPr>
      <w:r>
        <w:t>деятельность по образовательным</w:t>
      </w:r>
    </w:p>
    <w:p w:rsidR="003D3793" w:rsidRDefault="003D3793">
      <w:pPr>
        <w:pStyle w:val="ConsPlusNormal"/>
        <w:jc w:val="right"/>
      </w:pPr>
      <w:r>
        <w:t>программам дошкольного образования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nformat"/>
        <w:jc w:val="both"/>
      </w:pPr>
      <w:r>
        <w:t xml:space="preserve">                                          Комитет образования администрации</w:t>
      </w:r>
    </w:p>
    <w:p w:rsidR="003D3793" w:rsidRDefault="003D3793">
      <w:pPr>
        <w:pStyle w:val="ConsPlusNonformat"/>
        <w:jc w:val="both"/>
      </w:pPr>
      <w:r>
        <w:t xml:space="preserve">                                             городского округа "Город Чита"</w:t>
      </w:r>
    </w:p>
    <w:p w:rsidR="003D3793" w:rsidRDefault="003D3793">
      <w:pPr>
        <w:pStyle w:val="ConsPlusNonformat"/>
        <w:jc w:val="both"/>
      </w:pPr>
    </w:p>
    <w:p w:rsidR="003D3793" w:rsidRDefault="003D3793">
      <w:pPr>
        <w:pStyle w:val="ConsPlusNonformat"/>
        <w:jc w:val="both"/>
      </w:pPr>
      <w:bookmarkStart w:id="7" w:name="P186"/>
      <w:bookmarkEnd w:id="7"/>
      <w:r>
        <w:t xml:space="preserve">                                  Заявка</w:t>
      </w:r>
    </w:p>
    <w:p w:rsidR="003D3793" w:rsidRDefault="003D3793">
      <w:pPr>
        <w:pStyle w:val="ConsPlusNonformat"/>
        <w:jc w:val="both"/>
      </w:pPr>
      <w:r>
        <w:t xml:space="preserve">         на получение субсидий из бюджета городского округа "Город</w:t>
      </w:r>
    </w:p>
    <w:p w:rsidR="003D3793" w:rsidRDefault="003D3793">
      <w:pPr>
        <w:pStyle w:val="ConsPlusNonformat"/>
        <w:jc w:val="both"/>
      </w:pPr>
      <w:r>
        <w:t xml:space="preserve">        Чита" частными дошкольными образовательными организациями,</w:t>
      </w:r>
    </w:p>
    <w:p w:rsidR="003D3793" w:rsidRDefault="003D3793">
      <w:pPr>
        <w:pStyle w:val="ConsPlusNonformat"/>
        <w:jc w:val="both"/>
      </w:pPr>
      <w:r>
        <w:t xml:space="preserve">              некоммерческими организациями и индивидуальными</w:t>
      </w:r>
    </w:p>
    <w:p w:rsidR="003D3793" w:rsidRDefault="003D3793">
      <w:pPr>
        <w:pStyle w:val="ConsPlusNonformat"/>
        <w:jc w:val="both"/>
      </w:pPr>
      <w:r>
        <w:t xml:space="preserve">            предпринимателями, осуществляющими образовательную</w:t>
      </w:r>
    </w:p>
    <w:p w:rsidR="003D3793" w:rsidRDefault="003D3793">
      <w:pPr>
        <w:pStyle w:val="ConsPlusNonformat"/>
        <w:jc w:val="both"/>
      </w:pPr>
      <w:r>
        <w:t xml:space="preserve">                деятельность по образовательным программам</w:t>
      </w:r>
    </w:p>
    <w:p w:rsidR="003D3793" w:rsidRDefault="003D3793">
      <w:pPr>
        <w:pStyle w:val="ConsPlusNonformat"/>
        <w:jc w:val="both"/>
      </w:pPr>
      <w:r>
        <w:t xml:space="preserve">                          дошкольного образования</w:t>
      </w:r>
    </w:p>
    <w:p w:rsidR="003D3793" w:rsidRDefault="003D3793">
      <w:pPr>
        <w:pStyle w:val="ConsPlusNonformat"/>
        <w:jc w:val="both"/>
      </w:pPr>
    </w:p>
    <w:p w:rsidR="003D3793" w:rsidRDefault="003D3793">
      <w:pPr>
        <w:pStyle w:val="ConsPlusNonformat"/>
        <w:jc w:val="both"/>
      </w:pPr>
      <w:r>
        <w:t xml:space="preserve">    Прошу предоставить субсидию ___________________________________________</w:t>
      </w:r>
    </w:p>
    <w:p w:rsidR="003D3793" w:rsidRDefault="003D3793">
      <w:pPr>
        <w:pStyle w:val="ConsPlusNonformat"/>
        <w:jc w:val="both"/>
      </w:pPr>
      <w:r>
        <w:t>___________________________________________________________________________</w:t>
      </w:r>
    </w:p>
    <w:p w:rsidR="003D3793" w:rsidRDefault="003D3793">
      <w:pPr>
        <w:pStyle w:val="ConsPlusNonformat"/>
        <w:jc w:val="both"/>
      </w:pPr>
      <w:r>
        <w:t xml:space="preserve">             (наименование частной дошкольной образовательной</w:t>
      </w:r>
    </w:p>
    <w:p w:rsidR="003D3793" w:rsidRDefault="003D3793">
      <w:pPr>
        <w:pStyle w:val="ConsPlusNonformat"/>
        <w:jc w:val="both"/>
      </w:pPr>
      <w:r>
        <w:t xml:space="preserve">           организации/индивидуального предпринимателя, ИНН/КПП)</w:t>
      </w:r>
    </w:p>
    <w:p w:rsidR="003D3793" w:rsidRDefault="003D3793">
      <w:pPr>
        <w:pStyle w:val="ConsPlusNonformat"/>
        <w:jc w:val="both"/>
      </w:pPr>
    </w:p>
    <w:p w:rsidR="003D3793" w:rsidRDefault="003D3793">
      <w:pPr>
        <w:pStyle w:val="ConsPlusNonformat"/>
        <w:jc w:val="both"/>
      </w:pPr>
      <w:r>
        <w:t>___________________________________________________________________________</w:t>
      </w:r>
    </w:p>
    <w:p w:rsidR="003D3793" w:rsidRDefault="003D3793">
      <w:pPr>
        <w:pStyle w:val="ConsPlusNonformat"/>
        <w:jc w:val="both"/>
      </w:pPr>
      <w:r>
        <w:t xml:space="preserve">                        (адрес, контактный телефон)</w:t>
      </w:r>
    </w:p>
    <w:p w:rsidR="003D3793" w:rsidRDefault="003D3793">
      <w:pPr>
        <w:pStyle w:val="ConsPlusNonformat"/>
        <w:jc w:val="both"/>
      </w:pPr>
    </w:p>
    <w:p w:rsidR="003D3793" w:rsidRDefault="003D3793">
      <w:pPr>
        <w:pStyle w:val="ConsPlusNonformat"/>
        <w:jc w:val="both"/>
      </w:pPr>
      <w:r>
        <w:t xml:space="preserve">    Субсидию прошу перечислять на расчетный счет: _________________________</w:t>
      </w:r>
    </w:p>
    <w:p w:rsidR="003D3793" w:rsidRDefault="003D3793">
      <w:pPr>
        <w:pStyle w:val="ConsPlusNonformat"/>
        <w:jc w:val="both"/>
      </w:pPr>
      <w:r>
        <w:t>___________________________________________________________________________</w:t>
      </w:r>
    </w:p>
    <w:p w:rsidR="003D3793" w:rsidRDefault="003D3793">
      <w:pPr>
        <w:pStyle w:val="ConsPlusNonformat"/>
        <w:jc w:val="both"/>
      </w:pPr>
      <w:r>
        <w:t xml:space="preserve">         (банковские реквизиты для перечисления денежных средств)</w:t>
      </w:r>
    </w:p>
    <w:p w:rsidR="003D3793" w:rsidRDefault="003D3793">
      <w:pPr>
        <w:pStyle w:val="ConsPlusNonformat"/>
        <w:jc w:val="both"/>
      </w:pPr>
    </w:p>
    <w:p w:rsidR="003D3793" w:rsidRDefault="003D3793">
      <w:pPr>
        <w:pStyle w:val="ConsPlusNonformat"/>
        <w:jc w:val="both"/>
      </w:pPr>
      <w:r>
        <w:t>Приложение:</w:t>
      </w:r>
    </w:p>
    <w:p w:rsidR="003D3793" w:rsidRDefault="003D3793">
      <w:pPr>
        <w:pStyle w:val="ConsPlusNonformat"/>
        <w:jc w:val="both"/>
      </w:pPr>
      <w:r>
        <w:t>1. ________________________________________________________</w:t>
      </w:r>
    </w:p>
    <w:p w:rsidR="003D3793" w:rsidRDefault="003D3793">
      <w:pPr>
        <w:pStyle w:val="ConsPlusNonformat"/>
        <w:jc w:val="both"/>
      </w:pPr>
      <w:r>
        <w:t>2. ________________________________________________________</w:t>
      </w:r>
    </w:p>
    <w:p w:rsidR="003D3793" w:rsidRDefault="003D3793">
      <w:pPr>
        <w:pStyle w:val="ConsPlusNonformat"/>
        <w:jc w:val="both"/>
      </w:pPr>
      <w:r>
        <w:t>3. ________________________________________________________</w:t>
      </w:r>
    </w:p>
    <w:p w:rsidR="003D3793" w:rsidRDefault="003D3793">
      <w:pPr>
        <w:pStyle w:val="ConsPlusNonformat"/>
        <w:jc w:val="both"/>
      </w:pPr>
      <w:r>
        <w:t>4. ________________________________________________________</w:t>
      </w:r>
    </w:p>
    <w:p w:rsidR="003D3793" w:rsidRDefault="003D3793">
      <w:pPr>
        <w:pStyle w:val="ConsPlusNonformat"/>
        <w:jc w:val="both"/>
      </w:pPr>
      <w:r>
        <w:t>5. ________________________________________________________</w:t>
      </w:r>
    </w:p>
    <w:p w:rsidR="003D3793" w:rsidRDefault="003D3793">
      <w:pPr>
        <w:pStyle w:val="ConsPlusNonformat"/>
        <w:jc w:val="both"/>
      </w:pPr>
      <w:r>
        <w:t>6. ________________________________________________________</w:t>
      </w:r>
    </w:p>
    <w:p w:rsidR="003D3793" w:rsidRDefault="003D3793">
      <w:pPr>
        <w:pStyle w:val="ConsPlusNonformat"/>
        <w:jc w:val="both"/>
      </w:pPr>
      <w:r>
        <w:t>7. ________________________________________________________</w:t>
      </w:r>
    </w:p>
    <w:p w:rsidR="003D3793" w:rsidRDefault="003D3793">
      <w:pPr>
        <w:pStyle w:val="ConsPlusNonformat"/>
        <w:jc w:val="both"/>
      </w:pPr>
    </w:p>
    <w:p w:rsidR="003D3793" w:rsidRDefault="003D3793">
      <w:pPr>
        <w:pStyle w:val="ConsPlusNonformat"/>
        <w:jc w:val="both"/>
      </w:pPr>
      <w:r>
        <w:t>Руководитель организации/               _____________________/____________/</w:t>
      </w:r>
    </w:p>
    <w:p w:rsidR="003D3793" w:rsidRDefault="003D3793">
      <w:pPr>
        <w:pStyle w:val="ConsPlusNonformat"/>
        <w:jc w:val="both"/>
      </w:pPr>
      <w:r>
        <w:t>М.П.                                         (Ф.И.О.)          (подпись)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right"/>
        <w:outlineLvl w:val="1"/>
      </w:pPr>
      <w:r>
        <w:t>Приложение N 2</w:t>
      </w:r>
    </w:p>
    <w:p w:rsidR="003D3793" w:rsidRDefault="003D3793">
      <w:pPr>
        <w:pStyle w:val="ConsPlusNormal"/>
        <w:jc w:val="right"/>
      </w:pPr>
      <w:r>
        <w:t>к порядку предоставления субсидий</w:t>
      </w:r>
    </w:p>
    <w:p w:rsidR="003D3793" w:rsidRDefault="003D3793">
      <w:pPr>
        <w:pStyle w:val="ConsPlusNormal"/>
        <w:jc w:val="right"/>
      </w:pPr>
      <w:r>
        <w:t>из бюджета городского округа "Город Чита"</w:t>
      </w:r>
    </w:p>
    <w:p w:rsidR="003D3793" w:rsidRDefault="003D3793">
      <w:pPr>
        <w:pStyle w:val="ConsPlusNormal"/>
        <w:jc w:val="right"/>
      </w:pPr>
      <w:r>
        <w:t>частным дошкольным образовательным</w:t>
      </w:r>
    </w:p>
    <w:p w:rsidR="003D3793" w:rsidRDefault="003D3793">
      <w:pPr>
        <w:pStyle w:val="ConsPlusNormal"/>
        <w:jc w:val="right"/>
      </w:pPr>
      <w:r>
        <w:t>организациям, некоммерческим организациям</w:t>
      </w:r>
    </w:p>
    <w:p w:rsidR="003D3793" w:rsidRDefault="003D3793">
      <w:pPr>
        <w:pStyle w:val="ConsPlusNormal"/>
        <w:jc w:val="right"/>
      </w:pPr>
      <w:r>
        <w:t>и индивидуальным предпринимателям,</w:t>
      </w:r>
    </w:p>
    <w:p w:rsidR="003D3793" w:rsidRDefault="003D3793">
      <w:pPr>
        <w:pStyle w:val="ConsPlusNormal"/>
        <w:jc w:val="right"/>
      </w:pPr>
      <w:r>
        <w:t>осуществляющим образовательную</w:t>
      </w:r>
    </w:p>
    <w:p w:rsidR="003D3793" w:rsidRDefault="003D3793">
      <w:pPr>
        <w:pStyle w:val="ConsPlusNormal"/>
        <w:jc w:val="right"/>
      </w:pPr>
      <w:r>
        <w:t>деятельность по образовательным</w:t>
      </w:r>
    </w:p>
    <w:p w:rsidR="003D3793" w:rsidRDefault="003D3793">
      <w:pPr>
        <w:pStyle w:val="ConsPlusNormal"/>
        <w:jc w:val="right"/>
      </w:pPr>
      <w:r>
        <w:t>программам дошкольного образования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center"/>
      </w:pPr>
      <w:bookmarkStart w:id="8" w:name="P232"/>
      <w:bookmarkEnd w:id="8"/>
      <w:r>
        <w:t>Отчет</w:t>
      </w:r>
    </w:p>
    <w:p w:rsidR="003D3793" w:rsidRDefault="003D3793">
      <w:pPr>
        <w:pStyle w:val="ConsPlusNormal"/>
        <w:jc w:val="center"/>
      </w:pPr>
      <w:r>
        <w:t>за _______________ 20 ___ года</w:t>
      </w:r>
    </w:p>
    <w:p w:rsidR="003D3793" w:rsidRDefault="003D3793">
      <w:pPr>
        <w:pStyle w:val="ConsPlusNormal"/>
        <w:jc w:val="center"/>
      </w:pPr>
      <w:r>
        <w:t>________________________________________________________</w:t>
      </w:r>
    </w:p>
    <w:p w:rsidR="003D3793" w:rsidRDefault="003D3793">
      <w:pPr>
        <w:pStyle w:val="ConsPlusNormal"/>
        <w:jc w:val="center"/>
      </w:pPr>
      <w:r>
        <w:t>(наименование частной дошкольной образовательной</w:t>
      </w:r>
    </w:p>
    <w:p w:rsidR="003D3793" w:rsidRDefault="003D3793">
      <w:pPr>
        <w:pStyle w:val="ConsPlusNormal"/>
        <w:jc w:val="center"/>
      </w:pPr>
      <w:r>
        <w:t>организации/индивидуального предпринимателя)</w:t>
      </w:r>
    </w:p>
    <w:p w:rsidR="003D3793" w:rsidRDefault="003D3793">
      <w:pPr>
        <w:pStyle w:val="ConsPlusNormal"/>
        <w:jc w:val="both"/>
      </w:pPr>
    </w:p>
    <w:p w:rsidR="003D3793" w:rsidRDefault="003D3793">
      <w:pPr>
        <w:sectPr w:rsidR="003D3793" w:rsidSect="00B66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79"/>
        <w:gridCol w:w="1699"/>
        <w:gridCol w:w="3289"/>
        <w:gridCol w:w="1429"/>
        <w:gridCol w:w="1549"/>
        <w:gridCol w:w="1579"/>
        <w:gridCol w:w="1114"/>
      </w:tblGrid>
      <w:tr w:rsidR="003D3793">
        <w:tc>
          <w:tcPr>
            <w:tcW w:w="454" w:type="dxa"/>
          </w:tcPr>
          <w:p w:rsidR="003D3793" w:rsidRDefault="003D37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79" w:type="dxa"/>
          </w:tcPr>
          <w:p w:rsidR="003D3793" w:rsidRDefault="003D3793">
            <w:pPr>
              <w:pStyle w:val="ConsPlusNormal"/>
              <w:jc w:val="center"/>
            </w:pPr>
            <w:r>
              <w:t>Нормативный размер субсидии</w:t>
            </w:r>
          </w:p>
        </w:tc>
        <w:tc>
          <w:tcPr>
            <w:tcW w:w="1699" w:type="dxa"/>
          </w:tcPr>
          <w:p w:rsidR="003D3793" w:rsidRDefault="003D3793">
            <w:pPr>
              <w:pStyle w:val="ConsPlusNormal"/>
              <w:jc w:val="center"/>
            </w:pPr>
            <w:r>
              <w:t>Количество воспитанников по состоянию на отчетную дату</w:t>
            </w:r>
          </w:p>
        </w:tc>
        <w:tc>
          <w:tcPr>
            <w:tcW w:w="3289" w:type="dxa"/>
          </w:tcPr>
          <w:p w:rsidR="003D3793" w:rsidRDefault="003D3793">
            <w:pPr>
              <w:pStyle w:val="ConsPlusNormal"/>
              <w:jc w:val="center"/>
            </w:pPr>
            <w:r>
              <w:t>Количество рабочих дней организации/индивидуального предпринимателя за отчетный месяц</w:t>
            </w:r>
          </w:p>
        </w:tc>
        <w:tc>
          <w:tcPr>
            <w:tcW w:w="1429" w:type="dxa"/>
          </w:tcPr>
          <w:p w:rsidR="003D3793" w:rsidRDefault="003D3793">
            <w:pPr>
              <w:pStyle w:val="ConsPlusNormal"/>
              <w:jc w:val="center"/>
            </w:pPr>
            <w:r>
              <w:t>Фактическое количество детодней за отчетный период</w:t>
            </w:r>
          </w:p>
        </w:tc>
        <w:tc>
          <w:tcPr>
            <w:tcW w:w="1549" w:type="dxa"/>
          </w:tcPr>
          <w:p w:rsidR="003D3793" w:rsidRDefault="003D3793">
            <w:pPr>
              <w:pStyle w:val="ConsPlusNormal"/>
              <w:jc w:val="center"/>
            </w:pPr>
            <w:r>
              <w:t>Средняя посещаемость за отчетный период</w:t>
            </w:r>
          </w:p>
        </w:tc>
        <w:tc>
          <w:tcPr>
            <w:tcW w:w="1579" w:type="dxa"/>
          </w:tcPr>
          <w:p w:rsidR="003D3793" w:rsidRDefault="003D3793">
            <w:pPr>
              <w:pStyle w:val="ConsPlusNormal"/>
              <w:jc w:val="center"/>
            </w:pPr>
            <w:r>
              <w:t>Количество детодней не посещенных по уважительной причине</w:t>
            </w:r>
          </w:p>
        </w:tc>
        <w:tc>
          <w:tcPr>
            <w:tcW w:w="1114" w:type="dxa"/>
          </w:tcPr>
          <w:p w:rsidR="003D3793" w:rsidRDefault="003D3793">
            <w:pPr>
              <w:pStyle w:val="ConsPlusNormal"/>
              <w:jc w:val="center"/>
            </w:pPr>
            <w:r>
              <w:t>Сумма субсидии за отчетный месяц</w:t>
            </w:r>
          </w:p>
        </w:tc>
      </w:tr>
      <w:tr w:rsidR="003D3793">
        <w:tc>
          <w:tcPr>
            <w:tcW w:w="454" w:type="dxa"/>
            <w:vAlign w:val="center"/>
          </w:tcPr>
          <w:p w:rsidR="003D3793" w:rsidRDefault="003D37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  <w:vAlign w:val="center"/>
          </w:tcPr>
          <w:p w:rsidR="003D3793" w:rsidRDefault="003D37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vAlign w:val="center"/>
          </w:tcPr>
          <w:p w:rsidR="003D3793" w:rsidRDefault="003D37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9" w:type="dxa"/>
            <w:vAlign w:val="center"/>
          </w:tcPr>
          <w:p w:rsidR="003D3793" w:rsidRDefault="003D37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  <w:vAlign w:val="center"/>
          </w:tcPr>
          <w:p w:rsidR="003D3793" w:rsidRDefault="003D37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  <w:vAlign w:val="center"/>
          </w:tcPr>
          <w:p w:rsidR="003D3793" w:rsidRDefault="003D37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  <w:vAlign w:val="center"/>
          </w:tcPr>
          <w:p w:rsidR="003D3793" w:rsidRDefault="003D37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4" w:type="dxa"/>
            <w:vAlign w:val="center"/>
          </w:tcPr>
          <w:p w:rsidR="003D3793" w:rsidRDefault="003D3793">
            <w:pPr>
              <w:pStyle w:val="ConsPlusNormal"/>
              <w:jc w:val="center"/>
            </w:pPr>
            <w:r>
              <w:t>8</w:t>
            </w:r>
          </w:p>
        </w:tc>
      </w:tr>
    </w:tbl>
    <w:p w:rsidR="003D3793" w:rsidRDefault="003D3793">
      <w:pPr>
        <w:sectPr w:rsidR="003D37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ind w:firstLine="540"/>
        <w:jc w:val="both"/>
      </w:pPr>
      <w:r>
        <w:t>Средняя посещаемость за отчетный период = фактическое количество детодней за отчетный период / количество рабочих дней организации / индивидуального предпринимателя за отчетный месяц.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ind w:firstLine="540"/>
        <w:jc w:val="both"/>
      </w:pPr>
      <w:r>
        <w:t>Сумма субсидии за отчетный месяц = количество воспитанников по состоянию на отчетную дату x нормативный размер субсидии.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nformat"/>
        <w:jc w:val="both"/>
      </w:pPr>
      <w:r>
        <w:t>Руководитель организации /______________/______________________</w:t>
      </w:r>
    </w:p>
    <w:p w:rsidR="003D3793" w:rsidRDefault="003D3793">
      <w:pPr>
        <w:pStyle w:val="ConsPlusNonformat"/>
        <w:jc w:val="both"/>
      </w:pPr>
      <w:r>
        <w:t>Контактный телефон __________</w:t>
      </w:r>
    </w:p>
    <w:p w:rsidR="003D3793" w:rsidRDefault="003D3793">
      <w:pPr>
        <w:pStyle w:val="ConsPlusNonformat"/>
        <w:jc w:val="both"/>
      </w:pPr>
      <w:r>
        <w:t>М.П.</w:t>
      </w:r>
    </w:p>
    <w:p w:rsidR="003D3793" w:rsidRDefault="003D3793">
      <w:pPr>
        <w:pStyle w:val="ConsPlusNonformat"/>
        <w:jc w:val="both"/>
      </w:pPr>
      <w:r>
        <w:t>"___" __________ 20__ г.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right"/>
        <w:outlineLvl w:val="1"/>
      </w:pPr>
      <w:r>
        <w:t>Приложение N 3</w:t>
      </w:r>
    </w:p>
    <w:p w:rsidR="003D3793" w:rsidRDefault="003D3793">
      <w:pPr>
        <w:pStyle w:val="ConsPlusNormal"/>
        <w:jc w:val="right"/>
      </w:pPr>
      <w:r>
        <w:t>к порядку предоставления субсидий</w:t>
      </w:r>
    </w:p>
    <w:p w:rsidR="003D3793" w:rsidRDefault="003D3793">
      <w:pPr>
        <w:pStyle w:val="ConsPlusNormal"/>
        <w:jc w:val="right"/>
      </w:pPr>
      <w:r>
        <w:t>из бюджета городского округа "Город Чита"</w:t>
      </w:r>
    </w:p>
    <w:p w:rsidR="003D3793" w:rsidRDefault="003D3793">
      <w:pPr>
        <w:pStyle w:val="ConsPlusNormal"/>
        <w:jc w:val="right"/>
      </w:pPr>
      <w:r>
        <w:t>частным дошкольным образовательным</w:t>
      </w:r>
    </w:p>
    <w:p w:rsidR="003D3793" w:rsidRDefault="003D3793">
      <w:pPr>
        <w:pStyle w:val="ConsPlusNormal"/>
        <w:jc w:val="right"/>
      </w:pPr>
      <w:r>
        <w:t>организациям, некоммерческим организациям</w:t>
      </w:r>
    </w:p>
    <w:p w:rsidR="003D3793" w:rsidRDefault="003D3793">
      <w:pPr>
        <w:pStyle w:val="ConsPlusNormal"/>
        <w:jc w:val="right"/>
      </w:pPr>
      <w:r>
        <w:t>и индивидуальным предпринимателям,</w:t>
      </w:r>
    </w:p>
    <w:p w:rsidR="003D3793" w:rsidRDefault="003D3793">
      <w:pPr>
        <w:pStyle w:val="ConsPlusNormal"/>
        <w:jc w:val="right"/>
      </w:pPr>
      <w:r>
        <w:t>осуществляющим образовательную</w:t>
      </w:r>
    </w:p>
    <w:p w:rsidR="003D3793" w:rsidRDefault="003D3793">
      <w:pPr>
        <w:pStyle w:val="ConsPlusNormal"/>
        <w:jc w:val="right"/>
      </w:pPr>
      <w:r>
        <w:t>деятельность по образовательным</w:t>
      </w:r>
    </w:p>
    <w:p w:rsidR="003D3793" w:rsidRDefault="003D3793">
      <w:pPr>
        <w:pStyle w:val="ConsPlusNormal"/>
        <w:jc w:val="right"/>
      </w:pPr>
      <w:r>
        <w:t>программам дошкольного образования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center"/>
      </w:pPr>
      <w:bookmarkStart w:id="9" w:name="P278"/>
      <w:bookmarkEnd w:id="9"/>
      <w:r>
        <w:t>Показатели результативности</w:t>
      </w:r>
    </w:p>
    <w:p w:rsidR="003D3793" w:rsidRDefault="003D3793">
      <w:pPr>
        <w:pStyle w:val="ConsPlusNormal"/>
        <w:jc w:val="center"/>
      </w:pPr>
      <w:r>
        <w:t>за _________ 201__ год</w:t>
      </w:r>
    </w:p>
    <w:p w:rsidR="003D3793" w:rsidRDefault="003D3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757"/>
        <w:gridCol w:w="794"/>
        <w:gridCol w:w="1474"/>
        <w:gridCol w:w="1994"/>
      </w:tblGrid>
      <w:tr w:rsidR="003D3793">
        <w:tc>
          <w:tcPr>
            <w:tcW w:w="567" w:type="dxa"/>
          </w:tcPr>
          <w:p w:rsidR="003D3793" w:rsidRDefault="003D37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3D3793" w:rsidRDefault="003D37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D3793" w:rsidRDefault="003D379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</w:tcPr>
          <w:p w:rsidR="003D3793" w:rsidRDefault="003D3793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994" w:type="dxa"/>
          </w:tcPr>
          <w:p w:rsidR="003D3793" w:rsidRDefault="003D3793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3D3793">
        <w:tc>
          <w:tcPr>
            <w:tcW w:w="567" w:type="dxa"/>
          </w:tcPr>
          <w:p w:rsidR="003D3793" w:rsidRDefault="003D3793">
            <w:pPr>
              <w:pStyle w:val="ConsPlusNormal"/>
            </w:pPr>
          </w:p>
        </w:tc>
        <w:tc>
          <w:tcPr>
            <w:tcW w:w="2324" w:type="dxa"/>
          </w:tcPr>
          <w:p w:rsidR="003D3793" w:rsidRDefault="003D3793">
            <w:pPr>
              <w:pStyle w:val="ConsPlusNormal"/>
            </w:pPr>
          </w:p>
        </w:tc>
        <w:tc>
          <w:tcPr>
            <w:tcW w:w="1757" w:type="dxa"/>
          </w:tcPr>
          <w:p w:rsidR="003D3793" w:rsidRDefault="003D37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D3793" w:rsidRDefault="003D37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</w:tcPr>
          <w:p w:rsidR="003D3793" w:rsidRDefault="003D3793">
            <w:pPr>
              <w:pStyle w:val="ConsPlusNormal"/>
            </w:pPr>
          </w:p>
        </w:tc>
        <w:tc>
          <w:tcPr>
            <w:tcW w:w="1994" w:type="dxa"/>
          </w:tcPr>
          <w:p w:rsidR="003D3793" w:rsidRDefault="003D3793">
            <w:pPr>
              <w:pStyle w:val="ConsPlusNormal"/>
            </w:pPr>
          </w:p>
        </w:tc>
      </w:tr>
      <w:tr w:rsidR="003D3793">
        <w:tc>
          <w:tcPr>
            <w:tcW w:w="567" w:type="dxa"/>
          </w:tcPr>
          <w:p w:rsidR="003D3793" w:rsidRDefault="003D37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3D3793" w:rsidRDefault="003D3793">
            <w:pPr>
              <w:pStyle w:val="ConsPlusNormal"/>
              <w:jc w:val="center"/>
            </w:pPr>
            <w:r>
              <w:t>Снижение стоимости платных образовательных услуг в договоре об образовании на каждого обучающегося</w:t>
            </w:r>
          </w:p>
        </w:tc>
        <w:tc>
          <w:tcPr>
            <w:tcW w:w="1757" w:type="dxa"/>
          </w:tcPr>
          <w:p w:rsidR="003D3793" w:rsidRDefault="003D3793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794" w:type="dxa"/>
          </w:tcPr>
          <w:p w:rsidR="003D3793" w:rsidRDefault="003D379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3D3793" w:rsidRDefault="003D3793">
            <w:pPr>
              <w:pStyle w:val="ConsPlusNormal"/>
              <w:jc w:val="center"/>
            </w:pPr>
            <w:r>
              <w:t>2 190</w:t>
            </w:r>
          </w:p>
        </w:tc>
        <w:tc>
          <w:tcPr>
            <w:tcW w:w="1994" w:type="dxa"/>
          </w:tcPr>
          <w:p w:rsidR="003D3793" w:rsidRDefault="003D3793">
            <w:pPr>
              <w:pStyle w:val="ConsPlusNormal"/>
              <w:jc w:val="center"/>
            </w:pPr>
            <w:r>
              <w:t>ежемесячно</w:t>
            </w:r>
          </w:p>
        </w:tc>
      </w:tr>
    </w:tbl>
    <w:p w:rsidR="003D3793" w:rsidRDefault="003D3793">
      <w:pPr>
        <w:pStyle w:val="ConsPlusNormal"/>
        <w:jc w:val="both"/>
      </w:pPr>
    </w:p>
    <w:p w:rsidR="003D3793" w:rsidRDefault="003D3793">
      <w:pPr>
        <w:pStyle w:val="ConsPlusNonformat"/>
        <w:jc w:val="both"/>
      </w:pPr>
      <w:r>
        <w:t>Руководитель организации /______________/______________________</w:t>
      </w:r>
    </w:p>
    <w:p w:rsidR="003D3793" w:rsidRDefault="003D3793">
      <w:pPr>
        <w:pStyle w:val="ConsPlusNonformat"/>
        <w:jc w:val="both"/>
      </w:pPr>
      <w:r>
        <w:t>Контактный телефон __________</w:t>
      </w:r>
    </w:p>
    <w:p w:rsidR="003D3793" w:rsidRDefault="003D3793">
      <w:pPr>
        <w:pStyle w:val="ConsPlusNonformat"/>
        <w:jc w:val="both"/>
      </w:pPr>
      <w:r>
        <w:t>М.П.</w:t>
      </w:r>
    </w:p>
    <w:p w:rsidR="003D3793" w:rsidRDefault="003D3793">
      <w:pPr>
        <w:pStyle w:val="ConsPlusNonformat"/>
        <w:jc w:val="both"/>
      </w:pPr>
      <w:r>
        <w:t>"___" __________ 20__ г.</w:t>
      </w: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jc w:val="both"/>
      </w:pPr>
    </w:p>
    <w:p w:rsidR="003D3793" w:rsidRDefault="003D3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4DE" w:rsidRDefault="00B954DE">
      <w:bookmarkStart w:id="10" w:name="_GoBack"/>
      <w:bookmarkEnd w:id="10"/>
    </w:p>
    <w:sectPr w:rsidR="00B954DE" w:rsidSect="001976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93"/>
    <w:rsid w:val="003D3793"/>
    <w:rsid w:val="00B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2988-2670-40B2-9C3B-C3FF6AD3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827511250126D001929D79B34EBE02CDC2ABB8ED160F285780498D968374796C910D62A47875EEAD26C230D35D1D46DB4Dj164F" TargetMode="External"/><Relationship Id="rId18" Type="http://schemas.openxmlformats.org/officeDocument/2006/relationships/hyperlink" Target="consultantplus://offline/ref=A3827511250126D001929D79B34EBE02CDC2ABB8ED160E205D8E498D968374796C910D62A46A75B6A126C62ED35E08108A0B43C4C7DDF8D6ECDD66CC6Dj668F" TargetMode="External"/><Relationship Id="rId26" Type="http://schemas.openxmlformats.org/officeDocument/2006/relationships/hyperlink" Target="consultantplus://offline/ref=A3827511250126D001929D79B34EBE02CDC2ABB8ED160F2B5582408D968374796C910D62A46A75B6A126C62ED25908108A0B43C4C7DDF8D6ECDD66CC6Dj66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827511250126D001929D79B34EBE02CDC2ABB8ED160E205D8E498D968374796C910D62A46A75B6A126C62ED35108108A0B43C4C7DDF8D6ECDD66CC6Dj668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3827511250126D001929D79B34EBE02CDC2ABB8ED160E205D8E498D968374796C910D62A46A75B6A126C62ED35D08108A0B43C4C7DDF8D6ECDD66CC6Dj668F" TargetMode="External"/><Relationship Id="rId12" Type="http://schemas.openxmlformats.org/officeDocument/2006/relationships/hyperlink" Target="consultantplus://offline/ref=A3827511250126D001929D79B34EBE02CDC2ABB8ED160D2B5C86458D968374796C910D62A46A75B6A126C62BD65F08108A0B43C4C7DDF8D6ECDD66CC6Dj668F" TargetMode="External"/><Relationship Id="rId17" Type="http://schemas.openxmlformats.org/officeDocument/2006/relationships/hyperlink" Target="consultantplus://offline/ref=A3827511250126D001929D79B34EBE02CDC2ABB8ED160F2C5581478D968374796C910D62A46A75B6A126CE2AD65D08108A0B43C4C7DDF8D6ECDD66CC6Dj668F" TargetMode="External"/><Relationship Id="rId25" Type="http://schemas.openxmlformats.org/officeDocument/2006/relationships/hyperlink" Target="consultantplus://offline/ref=A3827511250126D001929D79B34EBE02CDC2ABB8ED160E205D8E498D968374796C910D62A46A75B6A126C62ED25B08108A0B43C4C7DDF8D6ECDD66CC6Dj668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827511250126D001929D79B34EBE02CDC2ABB8ED160E205D8E498D968374796C910D62A46A75B6A126C62ED35D08108A0B43C4C7DDF8D6ECDD66CC6Dj668F" TargetMode="External"/><Relationship Id="rId20" Type="http://schemas.openxmlformats.org/officeDocument/2006/relationships/hyperlink" Target="consultantplus://offline/ref=A3827511250126D001928374A522E20ACFCEF4B0E514007F09D24C87C3DB2B202ED60468F02932B8A72D927F970D0E44DF5116CCD9DBE6D4jE6BF" TargetMode="External"/><Relationship Id="rId29" Type="http://schemas.openxmlformats.org/officeDocument/2006/relationships/hyperlink" Target="consultantplus://offline/ref=A3827511250126D001929D79B34EBE02CDC2ABB8ED160E205D8E498D968374796C910D62A46A75B6A126C62ED15908108A0B43C4C7DDF8D6ECDD66CC6Dj66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27511250126D001929D79B34EBE02CDC2ABB8ED160E2C5D85488D968374796C910D62A46A75B6A126C62ED35D08108A0B43C4C7DDF8D6ECDD66CC6Dj668F" TargetMode="External"/><Relationship Id="rId11" Type="http://schemas.openxmlformats.org/officeDocument/2006/relationships/hyperlink" Target="consultantplus://offline/ref=A3827511250126D001929D79B34EBE02CDC2ABB8ED160D2B5C86458D968374796C910D62A46A75B6A126C62BD25108108A0B43C4C7DDF8D6ECDD66CC6Dj668F" TargetMode="External"/><Relationship Id="rId24" Type="http://schemas.openxmlformats.org/officeDocument/2006/relationships/hyperlink" Target="consultantplus://offline/ref=A3827511250126D001928374A522E20ACFCEF4B0E514007F09D24C87C3DB2B202ED60468F02932B8A72D927F970D0E44DF5116CCD9DBE6D4jE6BF" TargetMode="External"/><Relationship Id="rId32" Type="http://schemas.openxmlformats.org/officeDocument/2006/relationships/hyperlink" Target="consultantplus://offline/ref=A3827511250126D001928374A522E20AC8C8F7B4EF13007F09D24C87C3DB2B203CD65C64F02D2FBBA538C42ED1j56AF" TargetMode="External"/><Relationship Id="rId5" Type="http://schemas.openxmlformats.org/officeDocument/2006/relationships/hyperlink" Target="consultantplus://offline/ref=A3827511250126D001929D79B34EBE02CDC2ABB8ED160E295580408D968374796C910D62A46A75B6A126C62ED35D08108A0B43C4C7DDF8D6ECDD66CC6Dj668F" TargetMode="External"/><Relationship Id="rId15" Type="http://schemas.openxmlformats.org/officeDocument/2006/relationships/hyperlink" Target="consultantplus://offline/ref=A3827511250126D001929D79B34EBE02CDC2ABB8ED160E2C5D85488D968374796C910D62A46A75B6A126C62ED35D08108A0B43C4C7DDF8D6ECDD66CC6Dj668F" TargetMode="External"/><Relationship Id="rId23" Type="http://schemas.openxmlformats.org/officeDocument/2006/relationships/hyperlink" Target="consultantplus://offline/ref=A3827511250126D001929D79B34EBE02CDC2ABB8ED160E295580408D968374796C910D62A46A75B6A126C62ED35E08108A0B43C4C7DDF8D6ECDD66CC6Dj668F" TargetMode="External"/><Relationship Id="rId28" Type="http://schemas.openxmlformats.org/officeDocument/2006/relationships/hyperlink" Target="consultantplus://offline/ref=A3827511250126D001928374A522E20ACFCEF4B0E514007F09D24C87C3DB2B202ED60468F02932B8A72D927F970D0E44DF5116CCD9DBE6D4jE6BF" TargetMode="External"/><Relationship Id="rId10" Type="http://schemas.openxmlformats.org/officeDocument/2006/relationships/hyperlink" Target="consultantplus://offline/ref=A3827511250126D001928374A522E20AC8C8F1BDE516007F09D24C87C3DB2B202ED60468F02930BDA22D927F970D0E44DF5116CCD9DBE6D4jE6BF" TargetMode="External"/><Relationship Id="rId19" Type="http://schemas.openxmlformats.org/officeDocument/2006/relationships/hyperlink" Target="consultantplus://offline/ref=A3827511250126D001929D79B34EBE02CDC2ABB8ED160E2C5D85488D968374796C910D62A46A75B6A126C62ED35E08108A0B43C4C7DDF8D6ECDD66CC6Dj668F" TargetMode="External"/><Relationship Id="rId31" Type="http://schemas.openxmlformats.org/officeDocument/2006/relationships/hyperlink" Target="consultantplus://offline/ref=A3827511250126D001929D79B34EBE02CDC2ABB8ED160E295580408D968374796C910D62A46A75B6A126C62ED15D08108A0B43C4C7DDF8D6ECDD66CC6Dj66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827511250126D001928374A522E20AC8C8F1BCE911007F09D24C87C3DB2B202ED6046DF62839B0F477827BDE58075ADB4A08CBC7DBjE64F" TargetMode="External"/><Relationship Id="rId14" Type="http://schemas.openxmlformats.org/officeDocument/2006/relationships/hyperlink" Target="consultantplus://offline/ref=A3827511250126D001929D79B34EBE02CDC2ABB8ED160E295580408D968374796C910D62A46A75B6A126C62ED35D08108A0B43C4C7DDF8D6ECDD66CC6Dj668F" TargetMode="External"/><Relationship Id="rId22" Type="http://schemas.openxmlformats.org/officeDocument/2006/relationships/hyperlink" Target="consultantplus://offline/ref=A3827511250126D001929D79B34EBE02CDC2ABB8ED160E205D8E498D968374796C910D62A46A75B6A126C62ED25908108A0B43C4C7DDF8D6ECDD66CC6Dj668F" TargetMode="External"/><Relationship Id="rId27" Type="http://schemas.openxmlformats.org/officeDocument/2006/relationships/hyperlink" Target="consultantplus://offline/ref=A3827511250126D001929D79B34EBE02CDC2ABB8ED160E205D8E498D968374796C910D62A46A75B6A126C62ED25D08108A0B43C4C7DDF8D6ECDD66CC6Dj668F" TargetMode="External"/><Relationship Id="rId30" Type="http://schemas.openxmlformats.org/officeDocument/2006/relationships/hyperlink" Target="consultantplus://offline/ref=A3827511250126D001929D79B34EBE02CDC2ABB8ED160E295580408D968374796C910D62A46A75B6A126C62ED25A08108A0B43C4C7DDF8D6ECDD66CC6Dj668F" TargetMode="External"/><Relationship Id="rId8" Type="http://schemas.openxmlformats.org/officeDocument/2006/relationships/hyperlink" Target="consultantplus://offline/ref=A3827511250126D001928374A522E20AC8C8F1BCE911007F09D24C87C3DB2B202ED60468F02A35BBA02D927F970D0E44DF5116CCD9DBE6D4jE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4583</Words>
  <Characters>26127</Characters>
  <Application>Microsoft Office Word</Application>
  <DocSecurity>0</DocSecurity>
  <Lines>217</Lines>
  <Paragraphs>61</Paragraphs>
  <ScaleCrop>false</ScaleCrop>
  <Company/>
  <LinksUpToDate>false</LinksUpToDate>
  <CharactersWithSpaces>30649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1</cp:revision>
  <dcterms:created xsi:type="dcterms:W3CDTF">2022-05-04T05:58:00Z</dcterms:created>
  <dcterms:modified xsi:type="dcterms:W3CDTF">2022-05-04T06:00:00Z</dcterms:modified>
</cp:coreProperties>
</file>