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70" w:rsidRPr="00EE1C25" w:rsidRDefault="00503070" w:rsidP="00EE1C25">
      <w:pPr>
        <w:spacing w:after="0" w:line="240" w:lineRule="auto"/>
        <w:jc w:val="both"/>
        <w:rPr>
          <w:rFonts w:ascii="Times New Roman" w:eastAsia="Times New Roman" w:hAnsi="Times New Roman" w:cs="Times New Roman"/>
          <w:b/>
          <w:sz w:val="24"/>
          <w:szCs w:val="24"/>
        </w:rPr>
      </w:pPr>
      <w:bookmarkStart w:id="0" w:name="_GoBack"/>
      <w:bookmarkEnd w:id="0"/>
    </w:p>
    <w:p w:rsidR="00EB6851" w:rsidRPr="00EE1C25" w:rsidRDefault="00EB6851" w:rsidP="007E4A50">
      <w:pPr>
        <w:spacing w:after="0" w:line="240" w:lineRule="auto"/>
        <w:jc w:val="center"/>
        <w:rPr>
          <w:rFonts w:ascii="Times New Roman" w:eastAsia="Times New Roman" w:hAnsi="Times New Roman" w:cs="Times New Roman"/>
          <w:b/>
          <w:sz w:val="24"/>
          <w:szCs w:val="24"/>
        </w:rPr>
      </w:pPr>
      <w:r w:rsidRPr="00EE1C25">
        <w:rPr>
          <w:rFonts w:ascii="Times New Roman" w:eastAsia="Times New Roman" w:hAnsi="Times New Roman" w:cs="Times New Roman"/>
          <w:b/>
          <w:sz w:val="24"/>
          <w:szCs w:val="24"/>
        </w:rPr>
        <w:t xml:space="preserve">Отчет </w:t>
      </w:r>
      <w:r w:rsidR="009B0BDE" w:rsidRPr="00EE1C25">
        <w:rPr>
          <w:rFonts w:ascii="Times New Roman" w:eastAsia="Times New Roman" w:hAnsi="Times New Roman" w:cs="Times New Roman"/>
          <w:b/>
          <w:sz w:val="24"/>
          <w:szCs w:val="24"/>
        </w:rPr>
        <w:t>главы муниципального района «Ононский район» 202</w:t>
      </w:r>
      <w:r w:rsidR="00281498" w:rsidRPr="00EE1C25">
        <w:rPr>
          <w:rFonts w:ascii="Times New Roman" w:eastAsia="Times New Roman" w:hAnsi="Times New Roman" w:cs="Times New Roman"/>
          <w:b/>
          <w:sz w:val="24"/>
          <w:szCs w:val="24"/>
        </w:rPr>
        <w:t>2</w:t>
      </w:r>
      <w:r w:rsidR="009B0BDE" w:rsidRPr="00EE1C25">
        <w:rPr>
          <w:rFonts w:ascii="Times New Roman" w:eastAsia="Times New Roman" w:hAnsi="Times New Roman" w:cs="Times New Roman"/>
          <w:b/>
          <w:sz w:val="24"/>
          <w:szCs w:val="24"/>
        </w:rPr>
        <w:t xml:space="preserve"> год</w:t>
      </w:r>
    </w:p>
    <w:p w:rsidR="007D18F6" w:rsidRPr="00EE1C25" w:rsidRDefault="007D18F6" w:rsidP="00EE1C25">
      <w:pPr>
        <w:spacing w:after="0" w:line="240" w:lineRule="auto"/>
        <w:jc w:val="both"/>
        <w:rPr>
          <w:rFonts w:ascii="Times New Roman" w:eastAsia="Times New Roman" w:hAnsi="Times New Roman" w:cs="Times New Roman"/>
          <w:b/>
          <w:sz w:val="24"/>
          <w:szCs w:val="24"/>
        </w:rPr>
      </w:pPr>
    </w:p>
    <w:p w:rsidR="00156131" w:rsidRPr="00EE1C25" w:rsidRDefault="009B0BDE" w:rsidP="007E4A50">
      <w:pPr>
        <w:spacing w:after="0" w:line="240" w:lineRule="auto"/>
        <w:jc w:val="center"/>
        <w:rPr>
          <w:rFonts w:ascii="Times New Roman" w:hAnsi="Times New Roman" w:cs="Times New Roman"/>
          <w:sz w:val="24"/>
          <w:szCs w:val="24"/>
        </w:rPr>
      </w:pPr>
      <w:r w:rsidRPr="00EE1C25">
        <w:rPr>
          <w:rFonts w:ascii="Times New Roman" w:hAnsi="Times New Roman" w:cs="Times New Roman"/>
          <w:sz w:val="24"/>
          <w:szCs w:val="24"/>
        </w:rPr>
        <w:t>Уважаемые присутствующие!</w:t>
      </w:r>
    </w:p>
    <w:p w:rsidR="00156131" w:rsidRPr="00EE1C25" w:rsidRDefault="00156131" w:rsidP="00EE1C25">
      <w:pPr>
        <w:spacing w:after="0" w:line="240" w:lineRule="auto"/>
        <w:jc w:val="both"/>
        <w:rPr>
          <w:rFonts w:ascii="Times New Roman" w:hAnsi="Times New Roman" w:cs="Times New Roman"/>
          <w:sz w:val="24"/>
          <w:szCs w:val="24"/>
        </w:rPr>
      </w:pPr>
    </w:p>
    <w:p w:rsidR="00EB6851" w:rsidRPr="00EE1C25" w:rsidRDefault="00156131" w:rsidP="00EE1C25">
      <w:pPr>
        <w:spacing w:after="0" w:line="240" w:lineRule="auto"/>
        <w:jc w:val="both"/>
        <w:rPr>
          <w:rFonts w:ascii="Times New Roman" w:eastAsia="Calibri" w:hAnsi="Times New Roman" w:cs="Times New Roman"/>
          <w:color w:val="000000" w:themeColor="text1"/>
          <w:sz w:val="24"/>
          <w:szCs w:val="24"/>
        </w:rPr>
      </w:pPr>
      <w:r w:rsidRPr="00EE1C25">
        <w:rPr>
          <w:rFonts w:ascii="Times New Roman" w:hAnsi="Times New Roman" w:cs="Times New Roman"/>
          <w:sz w:val="24"/>
          <w:szCs w:val="24"/>
        </w:rPr>
        <w:t xml:space="preserve">      </w:t>
      </w:r>
      <w:r w:rsidR="009B0BDE" w:rsidRPr="00EE1C25">
        <w:rPr>
          <w:rFonts w:ascii="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 Федерации», представляю вашему вниманию отчет о своей работе</w:t>
      </w:r>
      <w:r w:rsidR="00602F5C" w:rsidRPr="00EE1C25">
        <w:rPr>
          <w:rFonts w:ascii="Times New Roman" w:hAnsi="Times New Roman" w:cs="Times New Roman"/>
          <w:sz w:val="24"/>
          <w:szCs w:val="24"/>
        </w:rPr>
        <w:t xml:space="preserve">, работе </w:t>
      </w:r>
      <w:r w:rsidR="009B0BDE" w:rsidRPr="00EE1C25">
        <w:rPr>
          <w:rFonts w:ascii="Times New Roman" w:hAnsi="Times New Roman" w:cs="Times New Roman"/>
          <w:sz w:val="24"/>
          <w:szCs w:val="24"/>
        </w:rPr>
        <w:t xml:space="preserve">  администрации  муниципального района «Ононский р</w:t>
      </w:r>
      <w:r w:rsidR="00602F5C" w:rsidRPr="00EE1C25">
        <w:rPr>
          <w:rFonts w:ascii="Times New Roman" w:hAnsi="Times New Roman" w:cs="Times New Roman"/>
          <w:sz w:val="24"/>
          <w:szCs w:val="24"/>
        </w:rPr>
        <w:t>а</w:t>
      </w:r>
      <w:r w:rsidR="009B0BDE" w:rsidRPr="00EE1C25">
        <w:rPr>
          <w:rFonts w:ascii="Times New Roman" w:hAnsi="Times New Roman" w:cs="Times New Roman"/>
          <w:sz w:val="24"/>
          <w:szCs w:val="24"/>
        </w:rPr>
        <w:t>йон» по решению вопросов местного значения в 202</w:t>
      </w:r>
      <w:r w:rsidR="00281498" w:rsidRPr="00EE1C25">
        <w:rPr>
          <w:rFonts w:ascii="Times New Roman" w:hAnsi="Times New Roman" w:cs="Times New Roman"/>
          <w:sz w:val="24"/>
          <w:szCs w:val="24"/>
        </w:rPr>
        <w:t>2</w:t>
      </w:r>
      <w:r w:rsidR="009B0BDE" w:rsidRPr="00EE1C25">
        <w:rPr>
          <w:rFonts w:ascii="Times New Roman" w:hAnsi="Times New Roman" w:cs="Times New Roman"/>
          <w:sz w:val="24"/>
          <w:szCs w:val="24"/>
        </w:rPr>
        <w:t xml:space="preserve"> году. </w:t>
      </w:r>
      <w:r w:rsidR="00EB6851" w:rsidRPr="00EE1C25">
        <w:rPr>
          <w:rFonts w:ascii="Times New Roman" w:eastAsia="Times New Roman" w:hAnsi="Times New Roman" w:cs="Times New Roman"/>
          <w:color w:val="000000" w:themeColor="text1"/>
          <w:sz w:val="24"/>
          <w:szCs w:val="24"/>
        </w:rPr>
        <w:t xml:space="preserve">Планом </w:t>
      </w:r>
      <w:r w:rsidR="009B0BDE" w:rsidRPr="00EE1C25">
        <w:rPr>
          <w:rFonts w:ascii="Times New Roman" w:eastAsia="Times New Roman" w:hAnsi="Times New Roman" w:cs="Times New Roman"/>
          <w:color w:val="000000" w:themeColor="text1"/>
          <w:sz w:val="24"/>
          <w:szCs w:val="24"/>
        </w:rPr>
        <w:t>социально –экономического развития</w:t>
      </w:r>
      <w:r w:rsidR="00EB6851" w:rsidRPr="00EE1C25">
        <w:rPr>
          <w:rFonts w:ascii="Times New Roman" w:eastAsia="Times New Roman" w:hAnsi="Times New Roman" w:cs="Times New Roman"/>
          <w:color w:val="000000" w:themeColor="text1"/>
          <w:sz w:val="24"/>
          <w:szCs w:val="24"/>
        </w:rPr>
        <w:t xml:space="preserve"> были предусмотрены мероприятия направленные </w:t>
      </w:r>
      <w:r w:rsidR="00EB6851" w:rsidRPr="00EE1C25">
        <w:rPr>
          <w:rFonts w:ascii="Times New Roman" w:eastAsia="Calibri" w:hAnsi="Times New Roman" w:cs="Times New Roman"/>
          <w:color w:val="000000" w:themeColor="text1"/>
          <w:sz w:val="24"/>
          <w:szCs w:val="24"/>
        </w:rPr>
        <w:t>на создание социальной  и инженерной инфраструктуры для обеспечения реализации инвестиционных проектов, решение наиболее острых проблем в социальной сфере.</w:t>
      </w:r>
    </w:p>
    <w:p w:rsidR="00281498" w:rsidRPr="00EE1C25" w:rsidRDefault="002878DA" w:rsidP="00EE1C25">
      <w:pPr>
        <w:jc w:val="both"/>
        <w:rPr>
          <w:rFonts w:ascii="Times New Roman" w:hAnsi="Times New Roman" w:cs="Times New Roman"/>
          <w:sz w:val="24"/>
          <w:szCs w:val="24"/>
        </w:rPr>
      </w:pPr>
      <w:r w:rsidRPr="00EE1C25">
        <w:rPr>
          <w:rFonts w:ascii="Times New Roman" w:eastAsia="Calibri" w:hAnsi="Times New Roman" w:cs="Times New Roman"/>
          <w:color w:val="000000" w:themeColor="text1"/>
          <w:sz w:val="24"/>
          <w:szCs w:val="24"/>
        </w:rPr>
        <w:t xml:space="preserve">       </w:t>
      </w:r>
      <w:r w:rsidR="00281498" w:rsidRPr="00EE1C25">
        <w:rPr>
          <w:rFonts w:ascii="Times New Roman" w:hAnsi="Times New Roman" w:cs="Times New Roman"/>
          <w:sz w:val="24"/>
          <w:szCs w:val="24"/>
        </w:rPr>
        <w:t>Численность постоянного населения района на 01 января 2023 года – 8814 человек. Трудоспособное население составляет 4456 человек или 50,6% от численности населения.  В 2022 году, как и в предыдущем году, сохранилась негативная тенденция превышения смертности над рождаемостью. За 2022 год родилось 88 человек, умерло 157. Естественная убыль населения составила 69 человек. Прибыло 158, убыло 348,  миграционная убыль населения составляет 190.</w:t>
      </w:r>
    </w:p>
    <w:p w:rsidR="007E4A50" w:rsidRDefault="00156131" w:rsidP="007E4A50">
      <w:pPr>
        <w:spacing w:after="0" w:line="240" w:lineRule="auto"/>
        <w:jc w:val="both"/>
        <w:rPr>
          <w:rFonts w:ascii="Times New Roman" w:eastAsia="Calibri" w:hAnsi="Times New Roman" w:cs="Times New Roman"/>
          <w:color w:val="000000" w:themeColor="text1"/>
          <w:sz w:val="24"/>
          <w:szCs w:val="24"/>
        </w:rPr>
      </w:pPr>
      <w:r w:rsidRPr="00EE1C25">
        <w:rPr>
          <w:rFonts w:ascii="Times New Roman" w:eastAsia="Calibri" w:hAnsi="Times New Roman" w:cs="Times New Roman"/>
          <w:color w:val="000000" w:themeColor="text1"/>
          <w:sz w:val="24"/>
          <w:szCs w:val="24"/>
        </w:rPr>
        <w:t xml:space="preserve">        </w:t>
      </w:r>
      <w:r w:rsidR="009B0BDE" w:rsidRPr="00EE1C25">
        <w:rPr>
          <w:rFonts w:ascii="Times New Roman" w:hAnsi="Times New Roman" w:cs="Times New Roman"/>
          <w:sz w:val="24"/>
          <w:szCs w:val="24"/>
        </w:rPr>
        <w:t>Главным инструментом проведения социальной, финансовой и инвестиционной политики на территории муниципального района является консолидированный бюджет района</w:t>
      </w:r>
      <w:r w:rsidR="009B0BDE" w:rsidRPr="00EE1C25">
        <w:rPr>
          <w:rFonts w:ascii="Times New Roman" w:eastAsia="Times New Roman" w:hAnsi="Times New Roman" w:cs="Times New Roman"/>
          <w:bCs/>
          <w:color w:val="FF0000"/>
          <w:sz w:val="24"/>
          <w:szCs w:val="24"/>
        </w:rPr>
        <w:t>.</w:t>
      </w:r>
      <w:r w:rsidR="00E70233" w:rsidRPr="00EE1C25">
        <w:rPr>
          <w:rFonts w:ascii="Times New Roman" w:eastAsia="Times New Roman" w:hAnsi="Times New Roman" w:cs="Times New Roman"/>
          <w:bCs/>
          <w:color w:val="FF0000"/>
          <w:sz w:val="24"/>
          <w:szCs w:val="24"/>
        </w:rPr>
        <w:t xml:space="preserve"> </w:t>
      </w:r>
      <w:r w:rsidR="00954926" w:rsidRPr="00EE1C25">
        <w:rPr>
          <w:rFonts w:ascii="Times New Roman" w:hAnsi="Times New Roman" w:cs="Times New Roman"/>
          <w:sz w:val="24"/>
          <w:szCs w:val="24"/>
        </w:rPr>
        <w:t>В бюджетной сети Ононского</w:t>
      </w:r>
      <w:r w:rsidR="0015436C" w:rsidRPr="00EE1C25">
        <w:rPr>
          <w:rFonts w:ascii="Times New Roman" w:hAnsi="Times New Roman" w:cs="Times New Roman"/>
          <w:sz w:val="24"/>
          <w:szCs w:val="24"/>
        </w:rPr>
        <w:t xml:space="preserve"> района функционирует 35</w:t>
      </w:r>
      <w:r w:rsidR="00954926" w:rsidRPr="00EE1C25">
        <w:rPr>
          <w:rFonts w:ascii="Times New Roman" w:hAnsi="Times New Roman" w:cs="Times New Roman"/>
          <w:sz w:val="24"/>
          <w:szCs w:val="24"/>
        </w:rPr>
        <w:t xml:space="preserve"> учреждений</w:t>
      </w:r>
      <w:r w:rsidR="009B0BDE" w:rsidRPr="00EE1C25">
        <w:rPr>
          <w:rFonts w:ascii="Times New Roman" w:hAnsi="Times New Roman" w:cs="Times New Roman"/>
          <w:sz w:val="24"/>
          <w:szCs w:val="24"/>
        </w:rPr>
        <w:t xml:space="preserve">, в том числе </w:t>
      </w:r>
      <w:r w:rsidR="0015436C" w:rsidRPr="00EE1C25">
        <w:rPr>
          <w:rFonts w:ascii="Times New Roman" w:hAnsi="Times New Roman" w:cs="Times New Roman"/>
          <w:sz w:val="24"/>
          <w:szCs w:val="24"/>
        </w:rPr>
        <w:t>1 казенное учреждение</w:t>
      </w:r>
      <w:r w:rsidR="009B0BDE" w:rsidRPr="00EE1C25">
        <w:rPr>
          <w:rFonts w:ascii="Times New Roman" w:hAnsi="Times New Roman" w:cs="Times New Roman"/>
          <w:sz w:val="24"/>
          <w:szCs w:val="24"/>
        </w:rPr>
        <w:t xml:space="preserve">, </w:t>
      </w:r>
      <w:r w:rsidR="0015436C" w:rsidRPr="00EE1C25">
        <w:rPr>
          <w:rFonts w:ascii="Times New Roman" w:hAnsi="Times New Roman" w:cs="Times New Roman"/>
          <w:sz w:val="24"/>
          <w:szCs w:val="24"/>
        </w:rPr>
        <w:t>27 бюджетных учреждений</w:t>
      </w:r>
      <w:r w:rsidR="009B0BDE" w:rsidRPr="00EE1C25">
        <w:rPr>
          <w:rFonts w:ascii="Times New Roman" w:hAnsi="Times New Roman" w:cs="Times New Roman"/>
          <w:sz w:val="24"/>
          <w:szCs w:val="24"/>
        </w:rPr>
        <w:t xml:space="preserve">, </w:t>
      </w:r>
      <w:r w:rsidR="0015436C" w:rsidRPr="00EE1C25">
        <w:rPr>
          <w:rFonts w:ascii="Times New Roman" w:hAnsi="Times New Roman" w:cs="Times New Roman"/>
          <w:sz w:val="24"/>
          <w:szCs w:val="24"/>
        </w:rPr>
        <w:t>1 автономное учреждение</w:t>
      </w:r>
      <w:r w:rsidR="009B0BDE" w:rsidRPr="00EE1C25">
        <w:rPr>
          <w:rFonts w:ascii="Times New Roman" w:hAnsi="Times New Roman" w:cs="Times New Roman"/>
          <w:sz w:val="24"/>
          <w:szCs w:val="24"/>
        </w:rPr>
        <w:t xml:space="preserve"> и </w:t>
      </w:r>
      <w:r w:rsidR="0015436C" w:rsidRPr="00EE1C25">
        <w:rPr>
          <w:rFonts w:ascii="Times New Roman" w:hAnsi="Times New Roman" w:cs="Times New Roman"/>
          <w:sz w:val="24"/>
          <w:szCs w:val="24"/>
        </w:rPr>
        <w:t>17</w:t>
      </w:r>
      <w:r w:rsidR="009B0BDE" w:rsidRPr="00EE1C25">
        <w:rPr>
          <w:rFonts w:ascii="Times New Roman" w:hAnsi="Times New Roman" w:cs="Times New Roman"/>
          <w:sz w:val="24"/>
          <w:szCs w:val="24"/>
        </w:rPr>
        <w:t xml:space="preserve"> учреждени</w:t>
      </w:r>
      <w:r w:rsidR="0015436C" w:rsidRPr="00EE1C25">
        <w:rPr>
          <w:rFonts w:ascii="Times New Roman" w:hAnsi="Times New Roman" w:cs="Times New Roman"/>
          <w:sz w:val="24"/>
          <w:szCs w:val="24"/>
        </w:rPr>
        <w:t>й</w:t>
      </w:r>
      <w:r w:rsidR="009B0BDE" w:rsidRPr="00EE1C25">
        <w:rPr>
          <w:rFonts w:ascii="Times New Roman" w:hAnsi="Times New Roman" w:cs="Times New Roman"/>
          <w:sz w:val="24"/>
          <w:szCs w:val="24"/>
        </w:rPr>
        <w:t xml:space="preserve"> органов местного самоуправления и их структурных подразделений, имеющих статус юридического лица, одно муници</w:t>
      </w:r>
      <w:r w:rsidR="0015436C" w:rsidRPr="00EE1C25">
        <w:rPr>
          <w:rFonts w:ascii="Times New Roman" w:hAnsi="Times New Roman" w:cs="Times New Roman"/>
          <w:sz w:val="24"/>
          <w:szCs w:val="24"/>
        </w:rPr>
        <w:t>пальное унитарное предприятие (в стадии банкротства). По состоянию на 1 января 202</w:t>
      </w:r>
      <w:r w:rsidR="00281498" w:rsidRPr="00EE1C25">
        <w:rPr>
          <w:rFonts w:ascii="Times New Roman" w:hAnsi="Times New Roman" w:cs="Times New Roman"/>
          <w:sz w:val="24"/>
          <w:szCs w:val="24"/>
        </w:rPr>
        <w:t>3</w:t>
      </w:r>
      <w:r w:rsidR="009B0BDE" w:rsidRPr="00EE1C25">
        <w:rPr>
          <w:rFonts w:ascii="Times New Roman" w:hAnsi="Times New Roman" w:cs="Times New Roman"/>
          <w:sz w:val="24"/>
          <w:szCs w:val="24"/>
        </w:rPr>
        <w:t xml:space="preserve"> года в состав консолидированного бюджета входит районный бюджет и 11 бюджетов поселений.</w:t>
      </w:r>
      <w:r w:rsidR="007E4A50">
        <w:rPr>
          <w:rFonts w:ascii="Times New Roman" w:eastAsia="Calibri" w:hAnsi="Times New Roman" w:cs="Times New Roman"/>
          <w:color w:val="000000" w:themeColor="text1"/>
          <w:sz w:val="24"/>
          <w:szCs w:val="24"/>
        </w:rPr>
        <w:t xml:space="preserve">                                                                                                                 </w:t>
      </w:r>
    </w:p>
    <w:p w:rsidR="00E4378B" w:rsidRDefault="007E4A50" w:rsidP="007E4A50">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      </w:t>
      </w:r>
      <w:r w:rsidR="002878DA" w:rsidRPr="00EE1C25">
        <w:rPr>
          <w:rFonts w:ascii="Times New Roman" w:eastAsia="Times New Roman" w:hAnsi="Times New Roman" w:cs="Times New Roman"/>
          <w:sz w:val="24"/>
          <w:szCs w:val="24"/>
        </w:rPr>
        <w:t xml:space="preserve"> </w:t>
      </w:r>
      <w:r w:rsidR="00602F5C" w:rsidRPr="00EE1C25">
        <w:rPr>
          <w:rFonts w:ascii="Times New Roman" w:eastAsia="Times New Roman" w:hAnsi="Times New Roman" w:cs="Times New Roman"/>
          <w:sz w:val="24"/>
          <w:szCs w:val="24"/>
        </w:rPr>
        <w:t>В консолидированный бюджет муниципального района «Ононский  район»</w:t>
      </w:r>
      <w:r w:rsidR="00026AE8" w:rsidRPr="00EE1C25">
        <w:rPr>
          <w:rFonts w:ascii="Times New Roman" w:eastAsia="Times New Roman" w:hAnsi="Times New Roman" w:cs="Times New Roman"/>
          <w:sz w:val="24"/>
          <w:szCs w:val="24"/>
        </w:rPr>
        <w:t xml:space="preserve"> в </w:t>
      </w:r>
      <w:r w:rsidR="00602F5C" w:rsidRPr="00EE1C25">
        <w:rPr>
          <w:rFonts w:ascii="Times New Roman" w:eastAsia="Times New Roman" w:hAnsi="Times New Roman" w:cs="Times New Roman"/>
          <w:sz w:val="24"/>
          <w:szCs w:val="24"/>
        </w:rPr>
        <w:t xml:space="preserve"> 202</w:t>
      </w:r>
      <w:r w:rsidR="00281498" w:rsidRPr="00EE1C25">
        <w:rPr>
          <w:rFonts w:ascii="Times New Roman" w:eastAsia="Times New Roman" w:hAnsi="Times New Roman" w:cs="Times New Roman"/>
          <w:sz w:val="24"/>
          <w:szCs w:val="24"/>
        </w:rPr>
        <w:t>2</w:t>
      </w:r>
      <w:r w:rsidR="00602F5C" w:rsidRPr="00EE1C25">
        <w:rPr>
          <w:rFonts w:ascii="Times New Roman" w:eastAsia="Times New Roman" w:hAnsi="Times New Roman" w:cs="Times New Roman"/>
          <w:sz w:val="24"/>
          <w:szCs w:val="24"/>
        </w:rPr>
        <w:t xml:space="preserve"> год</w:t>
      </w:r>
      <w:r w:rsidR="00026AE8" w:rsidRPr="00EE1C25">
        <w:rPr>
          <w:rFonts w:ascii="Times New Roman" w:eastAsia="Times New Roman" w:hAnsi="Times New Roman" w:cs="Times New Roman"/>
          <w:sz w:val="24"/>
          <w:szCs w:val="24"/>
        </w:rPr>
        <w:t>у</w:t>
      </w:r>
      <w:r w:rsidR="00E4378B" w:rsidRPr="00EE1C25">
        <w:rPr>
          <w:rFonts w:ascii="Times New Roman" w:hAnsi="Times New Roman" w:cs="Times New Roman"/>
          <w:b/>
          <w:sz w:val="24"/>
          <w:szCs w:val="24"/>
        </w:rPr>
        <w:t xml:space="preserve"> </w:t>
      </w:r>
      <w:r w:rsidR="00E4378B" w:rsidRPr="00EE1C25">
        <w:rPr>
          <w:rFonts w:ascii="Times New Roman" w:hAnsi="Times New Roman" w:cs="Times New Roman"/>
          <w:sz w:val="24"/>
          <w:szCs w:val="24"/>
        </w:rPr>
        <w:t xml:space="preserve">поступило  собственных доходов  всего -139172,0 тыс.руб.,в том числе налоговых – 136345,6тыс.руб.,  неналоговые- 2315,7тыс.руб. </w:t>
      </w:r>
      <w:r>
        <w:rPr>
          <w:rFonts w:ascii="Times New Roman" w:eastAsia="Calibri" w:hAnsi="Times New Roman" w:cs="Times New Roman"/>
          <w:color w:val="000000" w:themeColor="text1"/>
          <w:sz w:val="24"/>
          <w:szCs w:val="24"/>
        </w:rPr>
        <w:t xml:space="preserve"> </w:t>
      </w:r>
      <w:r w:rsidR="00E4378B" w:rsidRPr="00EE1C25">
        <w:rPr>
          <w:rFonts w:ascii="Times New Roman" w:hAnsi="Times New Roman" w:cs="Times New Roman"/>
          <w:sz w:val="24"/>
          <w:szCs w:val="24"/>
        </w:rPr>
        <w:t>Рост составил 8,5%  или  10882,9 тыс.руб. в основном за счет роста поступлений НДФЛ, акцизам на бензин и дизельное топливо.</w:t>
      </w:r>
    </w:p>
    <w:p w:rsidR="007E4A50" w:rsidRPr="007E4A50" w:rsidRDefault="007E4A50" w:rsidP="007E4A50">
      <w:pPr>
        <w:spacing w:after="0" w:line="240" w:lineRule="auto"/>
        <w:jc w:val="both"/>
        <w:rPr>
          <w:rFonts w:ascii="Times New Roman" w:eastAsia="Calibri" w:hAnsi="Times New Roman" w:cs="Times New Roman"/>
          <w:color w:val="000000" w:themeColor="text1"/>
          <w:sz w:val="24"/>
          <w:szCs w:val="24"/>
        </w:rPr>
      </w:pPr>
    </w:p>
    <w:p w:rsidR="00E4378B" w:rsidRPr="00EE1C25" w:rsidRDefault="00E4378B" w:rsidP="00EE1C25">
      <w:pPr>
        <w:numPr>
          <w:ilvl w:val="0"/>
          <w:numId w:val="10"/>
        </w:numPr>
        <w:suppressAutoHyphens/>
        <w:spacing w:after="0" w:line="240" w:lineRule="auto"/>
        <w:jc w:val="both"/>
        <w:outlineLvl w:val="0"/>
        <w:rPr>
          <w:rFonts w:ascii="Times New Roman" w:hAnsi="Times New Roman" w:cs="Times New Roman"/>
          <w:b/>
          <w:sz w:val="24"/>
          <w:szCs w:val="24"/>
        </w:rPr>
      </w:pPr>
      <w:r w:rsidRPr="00EE1C25">
        <w:rPr>
          <w:rFonts w:ascii="Times New Roman" w:hAnsi="Times New Roman" w:cs="Times New Roman"/>
          <w:b/>
          <w:sz w:val="24"/>
          <w:szCs w:val="24"/>
        </w:rPr>
        <w:t>Выполнение плана доходов за 2022год: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2659"/>
        <w:gridCol w:w="2382"/>
      </w:tblGrid>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план</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факт</w:t>
            </w:r>
          </w:p>
        </w:tc>
      </w:tr>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НДФЛ</w:t>
            </w: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97198,0</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98435,7</w:t>
            </w:r>
          </w:p>
        </w:tc>
      </w:tr>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Акцизы</w:t>
            </w: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28490,4</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29356,1</w:t>
            </w:r>
          </w:p>
        </w:tc>
      </w:tr>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Налог, взимаемый в связи с применением патентной системы налогообложения</w:t>
            </w: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1000,0</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1166,6</w:t>
            </w:r>
          </w:p>
        </w:tc>
      </w:tr>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Налоги на имущество</w:t>
            </w: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815,4</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967,2</w:t>
            </w:r>
          </w:p>
        </w:tc>
      </w:tr>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Госпошлина</w:t>
            </w: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1424,0</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1391,2</w:t>
            </w:r>
          </w:p>
        </w:tc>
      </w:tr>
      <w:tr w:rsidR="00E4378B" w:rsidRPr="00EE1C25" w:rsidTr="007E4A50">
        <w:tc>
          <w:tcPr>
            <w:tcW w:w="4928"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Доходы от использования имущества</w:t>
            </w:r>
          </w:p>
        </w:tc>
        <w:tc>
          <w:tcPr>
            <w:tcW w:w="2693"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1452,4</w:t>
            </w:r>
          </w:p>
        </w:tc>
        <w:tc>
          <w:tcPr>
            <w:tcW w:w="2410" w:type="dxa"/>
            <w:shd w:val="clear" w:color="auto" w:fill="auto"/>
          </w:tcPr>
          <w:p w:rsidR="00E4378B" w:rsidRPr="00EE1C25" w:rsidRDefault="00E4378B" w:rsidP="00EE1C25">
            <w:pPr>
              <w:suppressAutoHyphens/>
              <w:jc w:val="both"/>
              <w:outlineLvl w:val="0"/>
              <w:rPr>
                <w:rFonts w:ascii="Times New Roman" w:eastAsia="Calibri" w:hAnsi="Times New Roman" w:cs="Times New Roman"/>
                <w:sz w:val="24"/>
                <w:szCs w:val="24"/>
              </w:rPr>
            </w:pPr>
            <w:r w:rsidRPr="00EE1C25">
              <w:rPr>
                <w:rFonts w:ascii="Times New Roman" w:eastAsia="Calibri" w:hAnsi="Times New Roman" w:cs="Times New Roman"/>
                <w:sz w:val="24"/>
                <w:szCs w:val="24"/>
              </w:rPr>
              <w:t>1283,3</w:t>
            </w:r>
          </w:p>
        </w:tc>
      </w:tr>
    </w:tbl>
    <w:p w:rsidR="00E4378B" w:rsidRPr="00EE1C25" w:rsidRDefault="00E4378B" w:rsidP="00EE1C25">
      <w:pPr>
        <w:jc w:val="both"/>
        <w:rPr>
          <w:rFonts w:ascii="Times New Roman" w:hAnsi="Times New Roman" w:cs="Times New Roman"/>
          <w:sz w:val="24"/>
          <w:szCs w:val="24"/>
        </w:rPr>
      </w:pPr>
    </w:p>
    <w:p w:rsidR="00E4378B" w:rsidRPr="00EE1C25" w:rsidRDefault="00E4378B" w:rsidP="00EE1C25">
      <w:pPr>
        <w:tabs>
          <w:tab w:val="left" w:pos="4395"/>
        </w:tabs>
        <w:ind w:left="1068"/>
        <w:jc w:val="both"/>
        <w:rPr>
          <w:rFonts w:ascii="Times New Roman" w:hAnsi="Times New Roman" w:cs="Times New Roman"/>
          <w:b/>
          <w:bCs/>
          <w:spacing w:val="20"/>
          <w:sz w:val="24"/>
          <w:szCs w:val="24"/>
        </w:rPr>
      </w:pPr>
      <w:r w:rsidRPr="00EE1C25">
        <w:rPr>
          <w:rFonts w:ascii="Times New Roman" w:hAnsi="Times New Roman" w:cs="Times New Roman"/>
          <w:b/>
          <w:bCs/>
          <w:spacing w:val="20"/>
          <w:sz w:val="24"/>
          <w:szCs w:val="24"/>
        </w:rPr>
        <w:t>РАСХОДЫ:</w:t>
      </w:r>
    </w:p>
    <w:p w:rsidR="00E4378B" w:rsidRPr="00EE1C25" w:rsidRDefault="00E4378B" w:rsidP="00EE1C25">
      <w:pPr>
        <w:suppressAutoHyphens/>
        <w:ind w:left="360"/>
        <w:jc w:val="both"/>
        <w:outlineLvl w:val="0"/>
        <w:rPr>
          <w:rFonts w:ascii="Times New Roman" w:hAnsi="Times New Roman" w:cs="Times New Roman"/>
          <w:sz w:val="24"/>
          <w:szCs w:val="24"/>
        </w:rPr>
      </w:pPr>
      <w:r w:rsidRPr="00EE1C25">
        <w:rPr>
          <w:rFonts w:ascii="Times New Roman" w:hAnsi="Times New Roman" w:cs="Times New Roman"/>
          <w:sz w:val="24"/>
          <w:szCs w:val="24"/>
        </w:rPr>
        <w:t>Расходы консолидированного бюджета муниципального района «Ононский район» за 2022год составили  722403.5тыс.руб.-, в том числе:</w:t>
      </w:r>
    </w:p>
    <w:p w:rsidR="00E4378B" w:rsidRPr="00EE1C25" w:rsidRDefault="00E4378B" w:rsidP="00EE1C25">
      <w:pPr>
        <w:suppressAutoHyphens/>
        <w:ind w:firstLine="709"/>
        <w:jc w:val="both"/>
        <w:outlineLvl w:val="0"/>
        <w:rPr>
          <w:rFonts w:ascii="Times New Roman" w:hAnsi="Times New Roman" w:cs="Times New Roman"/>
          <w:sz w:val="24"/>
          <w:szCs w:val="24"/>
        </w:rPr>
      </w:pPr>
      <w:r w:rsidRPr="00EE1C25">
        <w:rPr>
          <w:rFonts w:ascii="Times New Roman" w:hAnsi="Times New Roman" w:cs="Times New Roman"/>
          <w:b/>
          <w:sz w:val="24"/>
          <w:szCs w:val="24"/>
        </w:rPr>
        <w:lastRenderedPageBreak/>
        <w:t>Раздел 01</w:t>
      </w:r>
      <w:r w:rsidRPr="00EE1C25">
        <w:rPr>
          <w:rFonts w:ascii="Times New Roman" w:hAnsi="Times New Roman" w:cs="Times New Roman"/>
          <w:sz w:val="24"/>
          <w:szCs w:val="24"/>
        </w:rPr>
        <w:t xml:space="preserve">  Общегосударственные вопросы –188110.5тыс.руб.,что составило 26.0% в общих расходах бюджета </w:t>
      </w:r>
    </w:p>
    <w:p w:rsidR="00E4378B" w:rsidRPr="00EE1C25" w:rsidRDefault="00E4378B" w:rsidP="00EE1C25">
      <w:pPr>
        <w:suppressAutoHyphens/>
        <w:ind w:left="360"/>
        <w:jc w:val="both"/>
        <w:outlineLvl w:val="0"/>
        <w:rPr>
          <w:rFonts w:ascii="Times New Roman" w:hAnsi="Times New Roman" w:cs="Times New Roman"/>
          <w:i/>
          <w:iCs/>
          <w:sz w:val="24"/>
          <w:szCs w:val="24"/>
        </w:rPr>
      </w:pPr>
      <w:r w:rsidRPr="00EE1C25">
        <w:rPr>
          <w:rFonts w:ascii="Times New Roman" w:hAnsi="Times New Roman" w:cs="Times New Roman"/>
          <w:b/>
          <w:sz w:val="24"/>
          <w:szCs w:val="24"/>
        </w:rPr>
        <w:t xml:space="preserve">     Раздел 02</w:t>
      </w:r>
      <w:r w:rsidRPr="00EE1C25">
        <w:rPr>
          <w:rFonts w:ascii="Times New Roman" w:hAnsi="Times New Roman" w:cs="Times New Roman"/>
          <w:sz w:val="24"/>
          <w:szCs w:val="24"/>
        </w:rPr>
        <w:t xml:space="preserve"> Национальная оборона- 1813.6тыс.руб. что составило 0,2% в общих расходах бюджета</w:t>
      </w:r>
    </w:p>
    <w:p w:rsidR="00E4378B" w:rsidRPr="00EE1C25" w:rsidRDefault="00E4378B" w:rsidP="00EE1C25">
      <w:pPr>
        <w:suppressAutoHyphens/>
        <w:ind w:firstLine="709"/>
        <w:jc w:val="both"/>
        <w:outlineLvl w:val="0"/>
        <w:rPr>
          <w:rFonts w:ascii="Times New Roman" w:hAnsi="Times New Roman" w:cs="Times New Roman"/>
          <w:i/>
          <w:iCs/>
          <w:sz w:val="24"/>
          <w:szCs w:val="24"/>
        </w:rPr>
      </w:pPr>
      <w:r w:rsidRPr="00EE1C25">
        <w:rPr>
          <w:rFonts w:ascii="Times New Roman" w:hAnsi="Times New Roman" w:cs="Times New Roman"/>
          <w:b/>
          <w:iCs/>
          <w:sz w:val="24"/>
          <w:szCs w:val="24"/>
        </w:rPr>
        <w:t>Раздел 03</w:t>
      </w:r>
      <w:r w:rsidRPr="00EE1C25">
        <w:rPr>
          <w:rFonts w:ascii="Times New Roman" w:hAnsi="Times New Roman" w:cs="Times New Roman"/>
          <w:iCs/>
          <w:sz w:val="24"/>
          <w:szCs w:val="24"/>
        </w:rPr>
        <w:t xml:space="preserve"> Национальная безопасность и правоохранительная деятельность</w:t>
      </w:r>
      <w:r w:rsidRPr="00EE1C25">
        <w:rPr>
          <w:rFonts w:ascii="Times New Roman" w:hAnsi="Times New Roman" w:cs="Times New Roman"/>
          <w:sz w:val="24"/>
          <w:szCs w:val="24"/>
        </w:rPr>
        <w:t xml:space="preserve"> – 8489.3тыс.руб.,что составило  1.2 %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04</w:t>
      </w:r>
      <w:r w:rsidRPr="00EE1C25">
        <w:rPr>
          <w:rFonts w:ascii="Times New Roman" w:hAnsi="Times New Roman" w:cs="Times New Roman"/>
          <w:iCs/>
          <w:sz w:val="24"/>
          <w:szCs w:val="24"/>
        </w:rPr>
        <w:t xml:space="preserve"> Национальная экономика</w:t>
      </w:r>
      <w:r w:rsidRPr="00EE1C25">
        <w:rPr>
          <w:rFonts w:ascii="Times New Roman" w:hAnsi="Times New Roman" w:cs="Times New Roman"/>
          <w:sz w:val="24"/>
          <w:szCs w:val="24"/>
        </w:rPr>
        <w:t xml:space="preserve"> -37996.6тыс.руб.,что составило  5.3%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05</w:t>
      </w:r>
      <w:r w:rsidRPr="00EE1C25">
        <w:rPr>
          <w:rFonts w:ascii="Times New Roman" w:hAnsi="Times New Roman" w:cs="Times New Roman"/>
          <w:iCs/>
          <w:sz w:val="24"/>
          <w:szCs w:val="24"/>
        </w:rPr>
        <w:t xml:space="preserve"> Жилищно-коммунальное хозяйство</w:t>
      </w:r>
      <w:r w:rsidRPr="00EE1C25">
        <w:rPr>
          <w:rFonts w:ascii="Times New Roman" w:hAnsi="Times New Roman" w:cs="Times New Roman"/>
          <w:sz w:val="24"/>
          <w:szCs w:val="24"/>
        </w:rPr>
        <w:t xml:space="preserve"> – 21434.1тыс.руб.,что составило 2.9%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07</w:t>
      </w:r>
      <w:r w:rsidRPr="00EE1C25">
        <w:rPr>
          <w:rFonts w:ascii="Times New Roman" w:hAnsi="Times New Roman" w:cs="Times New Roman"/>
          <w:iCs/>
          <w:sz w:val="24"/>
          <w:szCs w:val="24"/>
        </w:rPr>
        <w:t xml:space="preserve"> Образование – 354678.1</w:t>
      </w:r>
      <w:r w:rsidRPr="00EE1C25">
        <w:rPr>
          <w:rFonts w:ascii="Times New Roman" w:hAnsi="Times New Roman" w:cs="Times New Roman"/>
          <w:sz w:val="24"/>
          <w:szCs w:val="24"/>
        </w:rPr>
        <w:t xml:space="preserve"> тыс.руб.,что составило 49.1 %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08</w:t>
      </w:r>
      <w:r w:rsidRPr="00EE1C25">
        <w:rPr>
          <w:rFonts w:ascii="Times New Roman" w:hAnsi="Times New Roman" w:cs="Times New Roman"/>
          <w:iCs/>
          <w:sz w:val="24"/>
          <w:szCs w:val="24"/>
        </w:rPr>
        <w:t xml:space="preserve"> Культура, кинематография</w:t>
      </w:r>
      <w:r w:rsidRPr="00EE1C25">
        <w:rPr>
          <w:rFonts w:ascii="Times New Roman" w:hAnsi="Times New Roman" w:cs="Times New Roman"/>
          <w:sz w:val="24"/>
          <w:szCs w:val="24"/>
        </w:rPr>
        <w:t xml:space="preserve">  - 50155.4тыс.руб.,что составило 6.9%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10</w:t>
      </w:r>
      <w:r w:rsidRPr="00EE1C25">
        <w:rPr>
          <w:rFonts w:ascii="Times New Roman" w:hAnsi="Times New Roman" w:cs="Times New Roman"/>
          <w:iCs/>
          <w:sz w:val="24"/>
          <w:szCs w:val="24"/>
        </w:rPr>
        <w:t xml:space="preserve"> Социальная политика</w:t>
      </w:r>
      <w:r w:rsidRPr="00EE1C25">
        <w:rPr>
          <w:rFonts w:ascii="Times New Roman" w:hAnsi="Times New Roman" w:cs="Times New Roman"/>
          <w:sz w:val="24"/>
          <w:szCs w:val="24"/>
        </w:rPr>
        <w:t xml:space="preserve">  - 12669.5тыс.руб.,что составило 1,7%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11</w:t>
      </w:r>
      <w:r w:rsidRPr="00EE1C25">
        <w:rPr>
          <w:rFonts w:ascii="Times New Roman" w:hAnsi="Times New Roman" w:cs="Times New Roman"/>
          <w:iCs/>
          <w:sz w:val="24"/>
          <w:szCs w:val="24"/>
        </w:rPr>
        <w:t xml:space="preserve"> «Физическая культура и спорт»  -  20.5</w:t>
      </w:r>
      <w:r w:rsidRPr="00EE1C25">
        <w:rPr>
          <w:rFonts w:ascii="Times New Roman" w:hAnsi="Times New Roman" w:cs="Times New Roman"/>
          <w:sz w:val="24"/>
          <w:szCs w:val="24"/>
        </w:rPr>
        <w:t xml:space="preserve">тыс.руб.,что составило  0.002%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Раздел 12</w:t>
      </w:r>
      <w:r w:rsidRPr="00EE1C25">
        <w:rPr>
          <w:rFonts w:ascii="Times New Roman" w:hAnsi="Times New Roman" w:cs="Times New Roman"/>
          <w:iCs/>
          <w:sz w:val="24"/>
          <w:szCs w:val="24"/>
        </w:rPr>
        <w:t xml:space="preserve"> «Средства массовой информации» -1500,0</w:t>
      </w:r>
      <w:r w:rsidRPr="00EE1C25">
        <w:rPr>
          <w:rFonts w:ascii="Times New Roman" w:hAnsi="Times New Roman" w:cs="Times New Roman"/>
          <w:sz w:val="24"/>
          <w:szCs w:val="24"/>
        </w:rPr>
        <w:t xml:space="preserve"> тыс.руб.,что составило 0.2%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rPr>
      </w:pPr>
      <w:r w:rsidRPr="00EE1C25">
        <w:rPr>
          <w:rFonts w:ascii="Times New Roman" w:hAnsi="Times New Roman" w:cs="Times New Roman"/>
          <w:b/>
          <w:iCs/>
          <w:sz w:val="24"/>
          <w:szCs w:val="24"/>
        </w:rPr>
        <w:t xml:space="preserve"> Раздел 13</w:t>
      </w:r>
      <w:r w:rsidRPr="00EE1C25">
        <w:rPr>
          <w:rFonts w:ascii="Times New Roman" w:hAnsi="Times New Roman" w:cs="Times New Roman"/>
          <w:iCs/>
          <w:sz w:val="24"/>
          <w:szCs w:val="24"/>
        </w:rPr>
        <w:t xml:space="preserve"> Обслуживание муниципального долга план  </w:t>
      </w:r>
      <w:r w:rsidRPr="00EE1C25">
        <w:rPr>
          <w:rFonts w:ascii="Times New Roman" w:hAnsi="Times New Roman" w:cs="Times New Roman"/>
          <w:sz w:val="24"/>
          <w:szCs w:val="24"/>
        </w:rPr>
        <w:t xml:space="preserve"> - 12.2тыс.руб.,что составило 0,001% в общих расходах бюджета </w:t>
      </w:r>
    </w:p>
    <w:p w:rsidR="00E4378B" w:rsidRPr="00EE1C25" w:rsidRDefault="00E4378B" w:rsidP="00EE1C25">
      <w:pPr>
        <w:suppressAutoHyphens/>
        <w:ind w:firstLine="709"/>
        <w:jc w:val="both"/>
        <w:outlineLvl w:val="0"/>
        <w:rPr>
          <w:rFonts w:ascii="Times New Roman" w:hAnsi="Times New Roman" w:cs="Times New Roman"/>
          <w:iCs/>
          <w:sz w:val="24"/>
          <w:szCs w:val="24"/>
          <w:highlight w:val="yellow"/>
        </w:rPr>
      </w:pPr>
      <w:r w:rsidRPr="00EE1C25">
        <w:rPr>
          <w:rFonts w:ascii="Times New Roman" w:hAnsi="Times New Roman" w:cs="Times New Roman"/>
          <w:iCs/>
          <w:sz w:val="24"/>
          <w:szCs w:val="24"/>
        </w:rPr>
        <w:t xml:space="preserve">  </w:t>
      </w:r>
      <w:r w:rsidRPr="00EE1C25">
        <w:rPr>
          <w:rFonts w:ascii="Times New Roman" w:hAnsi="Times New Roman" w:cs="Times New Roman"/>
          <w:b/>
          <w:iCs/>
          <w:sz w:val="24"/>
          <w:szCs w:val="24"/>
        </w:rPr>
        <w:t>Раздел 14</w:t>
      </w:r>
      <w:r w:rsidRPr="00EE1C25">
        <w:rPr>
          <w:rFonts w:ascii="Times New Roman" w:hAnsi="Times New Roman" w:cs="Times New Roman"/>
          <w:iCs/>
          <w:sz w:val="24"/>
          <w:szCs w:val="24"/>
        </w:rPr>
        <w:t xml:space="preserve"> «Межбюджетные трансферты»</w:t>
      </w:r>
      <w:r w:rsidRPr="00EE1C25">
        <w:rPr>
          <w:rFonts w:ascii="Times New Roman" w:hAnsi="Times New Roman" w:cs="Times New Roman"/>
          <w:sz w:val="24"/>
          <w:szCs w:val="24"/>
        </w:rPr>
        <w:t xml:space="preserve"> - 45523.7тыс.руб.,что составило 6.3% в общих расходах бюджета </w:t>
      </w:r>
    </w:p>
    <w:p w:rsidR="00E4378B" w:rsidRPr="00EE1C25" w:rsidRDefault="00E4378B" w:rsidP="00EE1C25">
      <w:pPr>
        <w:tabs>
          <w:tab w:val="left" w:pos="4395"/>
        </w:tabs>
        <w:ind w:left="1068"/>
        <w:jc w:val="both"/>
        <w:rPr>
          <w:rFonts w:ascii="Times New Roman" w:hAnsi="Times New Roman" w:cs="Times New Roman"/>
          <w:b/>
          <w:iCs/>
          <w:sz w:val="24"/>
          <w:szCs w:val="24"/>
          <w:u w:val="single"/>
        </w:rPr>
      </w:pPr>
      <w:r w:rsidRPr="00EE1C25">
        <w:rPr>
          <w:rFonts w:ascii="Times New Roman" w:hAnsi="Times New Roman" w:cs="Times New Roman"/>
          <w:b/>
          <w:iCs/>
          <w:sz w:val="24"/>
          <w:szCs w:val="24"/>
          <w:u w:val="single"/>
        </w:rPr>
        <w:t>Кредиторская задолженность:</w:t>
      </w:r>
    </w:p>
    <w:p w:rsidR="00E4378B" w:rsidRPr="00EE1C25" w:rsidRDefault="00FC5880" w:rsidP="00EE1C25">
      <w:pPr>
        <w:ind w:left="-57"/>
        <w:jc w:val="both"/>
        <w:rPr>
          <w:rFonts w:ascii="Times New Roman" w:hAnsi="Times New Roman" w:cs="Times New Roman"/>
          <w:b/>
          <w:bCs/>
          <w:spacing w:val="20"/>
          <w:sz w:val="24"/>
          <w:szCs w:val="24"/>
        </w:rPr>
      </w:pPr>
      <w:r>
        <w:rPr>
          <w:rFonts w:ascii="Times New Roman" w:hAnsi="Times New Roman" w:cs="Times New Roman"/>
          <w:iCs/>
          <w:sz w:val="24"/>
          <w:szCs w:val="24"/>
        </w:rPr>
        <w:t xml:space="preserve">            </w:t>
      </w:r>
      <w:r w:rsidR="00E4378B" w:rsidRPr="00FC5880">
        <w:rPr>
          <w:rFonts w:ascii="Times New Roman" w:hAnsi="Times New Roman" w:cs="Times New Roman"/>
          <w:iCs/>
          <w:sz w:val="24"/>
          <w:szCs w:val="24"/>
        </w:rPr>
        <w:t xml:space="preserve">По состоянию на 01.01.2023г.- 17739,1 тыс.руб., в том числе просроченная – нет, из нее </w:t>
      </w:r>
      <w:r w:rsidR="00E4378B" w:rsidRPr="00FC5880">
        <w:rPr>
          <w:rFonts w:ascii="Times New Roman" w:hAnsi="Times New Roman" w:cs="Times New Roman"/>
          <w:sz w:val="24"/>
          <w:szCs w:val="24"/>
        </w:rPr>
        <w:t>по оплате труда работников учреждений района на 01.01.2023г. составила за декабрь</w:t>
      </w:r>
      <w:r w:rsidR="00E4378B" w:rsidRPr="00EE1C25">
        <w:rPr>
          <w:rFonts w:ascii="Times New Roman" w:hAnsi="Times New Roman" w:cs="Times New Roman"/>
          <w:sz w:val="24"/>
          <w:szCs w:val="24"/>
        </w:rPr>
        <w:t xml:space="preserve"> 2022г. –13501,9 тыс. руб.: из нее оплата труда 7060,1тыс. руб., по начислениям на оплату труда 6441,8тыс. руб. , просроченной нет.</w:t>
      </w:r>
    </w:p>
    <w:p w:rsidR="00E4378B" w:rsidRPr="00EE1C25" w:rsidRDefault="00FC5880" w:rsidP="00EE1C25">
      <w:pPr>
        <w:suppressAutoHyphens/>
        <w:ind w:left="-57"/>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E4378B" w:rsidRPr="00EE1C25">
        <w:rPr>
          <w:rFonts w:ascii="Times New Roman" w:hAnsi="Times New Roman" w:cs="Times New Roman"/>
          <w:bCs/>
          <w:iCs/>
          <w:sz w:val="24"/>
          <w:szCs w:val="24"/>
        </w:rPr>
        <w:t>Остаток средств на 01 января 2023 года составил 9445,8 тыс. руб., в том числе:</w:t>
      </w:r>
    </w:p>
    <w:p w:rsidR="00E4378B" w:rsidRPr="00EE1C25" w:rsidRDefault="00E4378B" w:rsidP="00EE1C25">
      <w:pPr>
        <w:suppressAutoHyphens/>
        <w:ind w:left="-57"/>
        <w:jc w:val="both"/>
        <w:rPr>
          <w:rFonts w:ascii="Times New Roman" w:hAnsi="Times New Roman" w:cs="Times New Roman"/>
          <w:bCs/>
          <w:iCs/>
          <w:sz w:val="24"/>
          <w:szCs w:val="24"/>
        </w:rPr>
      </w:pPr>
      <w:r w:rsidRPr="00EE1C25">
        <w:rPr>
          <w:rFonts w:ascii="Times New Roman" w:hAnsi="Times New Roman" w:cs="Times New Roman"/>
          <w:bCs/>
          <w:iCs/>
          <w:sz w:val="24"/>
          <w:szCs w:val="24"/>
        </w:rPr>
        <w:t xml:space="preserve"> - средства бюджета субъекта – 639,5тыс.руб.</w:t>
      </w:r>
    </w:p>
    <w:p w:rsidR="00E4378B" w:rsidRPr="00EE1C25" w:rsidRDefault="00E4378B" w:rsidP="00EE1C25">
      <w:pPr>
        <w:suppressAutoHyphens/>
        <w:ind w:left="-57"/>
        <w:jc w:val="both"/>
        <w:rPr>
          <w:rFonts w:ascii="Times New Roman" w:hAnsi="Times New Roman" w:cs="Times New Roman"/>
          <w:bCs/>
          <w:iCs/>
          <w:sz w:val="24"/>
          <w:szCs w:val="24"/>
        </w:rPr>
      </w:pPr>
      <w:r w:rsidRPr="00EE1C25">
        <w:rPr>
          <w:rFonts w:ascii="Times New Roman" w:hAnsi="Times New Roman" w:cs="Times New Roman"/>
          <w:bCs/>
          <w:iCs/>
          <w:sz w:val="24"/>
          <w:szCs w:val="24"/>
        </w:rPr>
        <w:t>-  налоговые и неналоговые доходы в сумме  6906,8тыс. руб. (акцизы – 5556,4 тыс. руб.)</w:t>
      </w:r>
    </w:p>
    <w:p w:rsidR="00E4378B" w:rsidRPr="00EE1C25" w:rsidRDefault="00FC5880" w:rsidP="00EE1C25">
      <w:pPr>
        <w:suppressAutoHyphens/>
        <w:ind w:left="-57"/>
        <w:jc w:val="both"/>
        <w:rPr>
          <w:rFonts w:ascii="Times New Roman" w:hAnsi="Times New Roman" w:cs="Times New Roman"/>
          <w:sz w:val="24"/>
          <w:szCs w:val="24"/>
        </w:rPr>
      </w:pPr>
      <w:r>
        <w:rPr>
          <w:rFonts w:ascii="Times New Roman" w:hAnsi="Times New Roman" w:cs="Times New Roman"/>
          <w:bCs/>
          <w:iCs/>
          <w:sz w:val="24"/>
          <w:szCs w:val="24"/>
        </w:rPr>
        <w:t xml:space="preserve">        </w:t>
      </w:r>
      <w:r w:rsidR="00E4378B" w:rsidRPr="00EE1C25">
        <w:rPr>
          <w:rFonts w:ascii="Times New Roman" w:hAnsi="Times New Roman" w:cs="Times New Roman"/>
          <w:bCs/>
          <w:iCs/>
          <w:sz w:val="24"/>
          <w:szCs w:val="24"/>
        </w:rPr>
        <w:t xml:space="preserve">Задолженность по внутренним долговым обязательствам на 01.01.2023г. составляет – 12175.9 тыс. руб., из них бюджетный кредит 12175.9 тыс. руб. </w:t>
      </w:r>
    </w:p>
    <w:p w:rsidR="00E4378B" w:rsidRPr="00EE1C25" w:rsidRDefault="00FC5880" w:rsidP="00FC58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378B" w:rsidRPr="00EE1C25">
        <w:rPr>
          <w:rFonts w:ascii="Times New Roman" w:hAnsi="Times New Roman" w:cs="Times New Roman"/>
          <w:sz w:val="24"/>
          <w:szCs w:val="24"/>
        </w:rPr>
        <w:t>В целях проводимой работы при формирование, утверждение, исполнения бюджета подготовлены 3 проекта решений Совета МР «Ононский район» «О внесении изменений в решение Совета муниципального района «О бюджете муниципального района на 2022год</w:t>
      </w:r>
      <w:r w:rsidR="00E4378B" w:rsidRPr="00EE1C25">
        <w:rPr>
          <w:rFonts w:ascii="Times New Roman" w:hAnsi="Times New Roman" w:cs="Times New Roman"/>
          <w:b/>
          <w:sz w:val="24"/>
          <w:szCs w:val="24"/>
        </w:rPr>
        <w:t xml:space="preserve"> </w:t>
      </w:r>
      <w:r w:rsidR="00E4378B" w:rsidRPr="00EE1C25">
        <w:rPr>
          <w:rFonts w:ascii="Times New Roman" w:hAnsi="Times New Roman" w:cs="Times New Roman"/>
          <w:sz w:val="24"/>
          <w:szCs w:val="24"/>
        </w:rPr>
        <w:t>и плановый период 2023-2024ггодов» , которые были приняты Советом муниципального района.</w:t>
      </w:r>
    </w:p>
    <w:p w:rsidR="00E4378B" w:rsidRPr="00EE1C25" w:rsidRDefault="00E4378B" w:rsidP="00EE1C25">
      <w:pPr>
        <w:jc w:val="both"/>
        <w:rPr>
          <w:rFonts w:ascii="Times New Roman" w:hAnsi="Times New Roman" w:cs="Times New Roman"/>
          <w:sz w:val="24"/>
          <w:szCs w:val="24"/>
        </w:rPr>
      </w:pPr>
      <w:r w:rsidRPr="00EE1C25">
        <w:rPr>
          <w:rFonts w:ascii="Times New Roman" w:hAnsi="Times New Roman" w:cs="Times New Roman"/>
          <w:sz w:val="24"/>
          <w:szCs w:val="24"/>
        </w:rPr>
        <w:t xml:space="preserve">   </w:t>
      </w:r>
      <w:r w:rsidR="00FC5880">
        <w:rPr>
          <w:rFonts w:ascii="Times New Roman" w:hAnsi="Times New Roman" w:cs="Times New Roman"/>
          <w:sz w:val="24"/>
          <w:szCs w:val="24"/>
        </w:rPr>
        <w:t xml:space="preserve">   </w:t>
      </w:r>
      <w:r w:rsidRPr="00EE1C25">
        <w:rPr>
          <w:rFonts w:ascii="Times New Roman" w:hAnsi="Times New Roman" w:cs="Times New Roman"/>
          <w:sz w:val="24"/>
          <w:szCs w:val="24"/>
        </w:rPr>
        <w:t>В целях внутреннего финансового  контроля   в  2022 году   в бюджетных учреждениях проведено  228,0 проверок,  из них  214 проверок в рамках реализации части 5 статьи 99 Федерального закона от 05.04.2013г.№44-ФЗ,  14 проверок по разным вопросам,   в том числе  11 - плано</w:t>
      </w:r>
      <w:r w:rsidR="00FC5880">
        <w:rPr>
          <w:rFonts w:ascii="Times New Roman" w:hAnsi="Times New Roman" w:cs="Times New Roman"/>
          <w:sz w:val="24"/>
          <w:szCs w:val="24"/>
        </w:rPr>
        <w:t xml:space="preserve">вых, 3 - по распоряжению главы; </w:t>
      </w:r>
      <w:r w:rsidRPr="00EE1C25">
        <w:rPr>
          <w:rFonts w:ascii="Times New Roman" w:hAnsi="Times New Roman" w:cs="Times New Roman"/>
          <w:sz w:val="24"/>
          <w:szCs w:val="24"/>
        </w:rPr>
        <w:t xml:space="preserve">3  - инвентаризация ФОТ,  5 -  проверок  по расчетам </w:t>
      </w:r>
      <w:r w:rsidR="00FC5880">
        <w:rPr>
          <w:rFonts w:ascii="Times New Roman" w:hAnsi="Times New Roman" w:cs="Times New Roman"/>
          <w:sz w:val="24"/>
          <w:szCs w:val="24"/>
        </w:rPr>
        <w:t xml:space="preserve">за теплоэнергию, электроэнергию; </w:t>
      </w:r>
      <w:r w:rsidRPr="00EE1C25">
        <w:rPr>
          <w:rFonts w:ascii="Times New Roman" w:hAnsi="Times New Roman" w:cs="Times New Roman"/>
          <w:sz w:val="24"/>
          <w:szCs w:val="24"/>
        </w:rPr>
        <w:t>2- проверки по целевому использованию бюджетных средств</w:t>
      </w:r>
      <w:r w:rsidR="00FC5880">
        <w:rPr>
          <w:rFonts w:ascii="Times New Roman" w:hAnsi="Times New Roman" w:cs="Times New Roman"/>
          <w:sz w:val="24"/>
          <w:szCs w:val="24"/>
        </w:rPr>
        <w:t xml:space="preserve"> выделенных из местного бюджета; </w:t>
      </w:r>
      <w:r w:rsidRPr="00EE1C25">
        <w:rPr>
          <w:rFonts w:ascii="Times New Roman" w:hAnsi="Times New Roman" w:cs="Times New Roman"/>
          <w:sz w:val="24"/>
          <w:szCs w:val="24"/>
        </w:rPr>
        <w:t>1- проверка правильности  начисления заработной платы</w:t>
      </w:r>
      <w:r w:rsidR="00FC5880">
        <w:rPr>
          <w:rFonts w:ascii="Times New Roman" w:hAnsi="Times New Roman" w:cs="Times New Roman"/>
          <w:sz w:val="24"/>
          <w:szCs w:val="24"/>
        </w:rPr>
        <w:t>;</w:t>
      </w:r>
      <w:r w:rsidRPr="00EE1C25">
        <w:rPr>
          <w:rFonts w:ascii="Times New Roman" w:hAnsi="Times New Roman" w:cs="Times New Roman"/>
          <w:sz w:val="24"/>
          <w:szCs w:val="24"/>
        </w:rPr>
        <w:t xml:space="preserve"> 1- проверка штатного распис</w:t>
      </w:r>
      <w:r w:rsidR="00FC5880">
        <w:rPr>
          <w:rFonts w:ascii="Times New Roman" w:hAnsi="Times New Roman" w:cs="Times New Roman"/>
          <w:sz w:val="24"/>
          <w:szCs w:val="24"/>
        </w:rPr>
        <w:t xml:space="preserve">ания; </w:t>
      </w:r>
      <w:r w:rsidRPr="00EE1C25">
        <w:rPr>
          <w:rFonts w:ascii="Times New Roman" w:hAnsi="Times New Roman" w:cs="Times New Roman"/>
          <w:sz w:val="24"/>
          <w:szCs w:val="24"/>
        </w:rPr>
        <w:t>1-  проверка   Положений по зарабо</w:t>
      </w:r>
      <w:r w:rsidR="00FC5880">
        <w:rPr>
          <w:rFonts w:ascii="Times New Roman" w:hAnsi="Times New Roman" w:cs="Times New Roman"/>
          <w:sz w:val="24"/>
          <w:szCs w:val="24"/>
        </w:rPr>
        <w:t xml:space="preserve">тной плате учреждений культуры; </w:t>
      </w:r>
      <w:r w:rsidRPr="00EE1C25">
        <w:rPr>
          <w:rFonts w:ascii="Times New Roman" w:hAnsi="Times New Roman" w:cs="Times New Roman"/>
          <w:sz w:val="24"/>
          <w:szCs w:val="24"/>
        </w:rPr>
        <w:t xml:space="preserve">1 –проверка целевого использования средств на канцелярские расходы.  </w:t>
      </w:r>
      <w:r w:rsidR="00FC5880">
        <w:rPr>
          <w:rFonts w:ascii="Times New Roman" w:hAnsi="Times New Roman" w:cs="Times New Roman"/>
          <w:sz w:val="24"/>
          <w:szCs w:val="24"/>
        </w:rPr>
        <w:t xml:space="preserve"> </w:t>
      </w:r>
      <w:r w:rsidRPr="00EE1C25">
        <w:rPr>
          <w:rFonts w:ascii="Times New Roman" w:hAnsi="Times New Roman" w:cs="Times New Roman"/>
          <w:sz w:val="24"/>
          <w:szCs w:val="24"/>
        </w:rPr>
        <w:t>При проверках по расчетам за электроэнергию, теплоэнергию выявлены: переплаты за электроэнергии  по Холуй-Базинской школе  в сумме 293516,39 руб., по Чиндантской школе  за теплоэнергию в сумме 2258026,27 рублей.  В дальнейшем эти замечания устранены.</w:t>
      </w:r>
    </w:p>
    <w:p w:rsidR="000E22ED" w:rsidRPr="00EE1C25" w:rsidRDefault="00FC5880" w:rsidP="00EE1C2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4378B" w:rsidRPr="00EE1C25">
        <w:rPr>
          <w:rFonts w:ascii="Times New Roman" w:hAnsi="Times New Roman" w:cs="Times New Roman"/>
          <w:sz w:val="24"/>
          <w:szCs w:val="24"/>
        </w:rPr>
        <w:t>По целевому использованию бюджетных средств установлены отвлечение бюджетных средств со одной статьи на другую, в последующих месяцах бюджетные средства были восстановлены и израсходованы по целевому назначению.</w:t>
      </w:r>
    </w:p>
    <w:p w:rsidR="00EE1C25" w:rsidRPr="00EE1C25" w:rsidRDefault="000E2CC1" w:rsidP="00EE1C25">
      <w:pPr>
        <w:tabs>
          <w:tab w:val="num" w:pos="1122"/>
        </w:tabs>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 xml:space="preserve">       Одним из основных направлений в сфере деятельности администрации муниципального района является эффективное использование имущественно – земельного потенциала муниципального района, который создает материальную основу для реализации полномочий муниципального образования и предоставления муниципальных услуг гражданам и юри</w:t>
      </w:r>
      <w:r w:rsidR="00EE1C25" w:rsidRPr="00EE1C25">
        <w:rPr>
          <w:rFonts w:ascii="Times New Roman" w:eastAsia="Calibri" w:hAnsi="Times New Roman" w:cs="Times New Roman"/>
          <w:sz w:val="24"/>
          <w:szCs w:val="24"/>
        </w:rPr>
        <w:t xml:space="preserve">      </w:t>
      </w:r>
    </w:p>
    <w:p w:rsidR="00EE1C25" w:rsidRPr="00EE1C25" w:rsidRDefault="00EE1C25" w:rsidP="00EE1C25">
      <w:pPr>
        <w:tabs>
          <w:tab w:val="num" w:pos="1122"/>
        </w:tabs>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 xml:space="preserve">  </w:t>
      </w:r>
      <w:r w:rsidR="00FC5880">
        <w:rPr>
          <w:rFonts w:ascii="Times New Roman" w:eastAsia="Calibri" w:hAnsi="Times New Roman" w:cs="Times New Roman"/>
          <w:sz w:val="24"/>
          <w:szCs w:val="24"/>
        </w:rPr>
        <w:t xml:space="preserve">      </w:t>
      </w:r>
      <w:r w:rsidRPr="00EE1C25">
        <w:rPr>
          <w:rFonts w:ascii="Times New Roman" w:eastAsia="Calibri" w:hAnsi="Times New Roman" w:cs="Times New Roman"/>
          <w:sz w:val="24"/>
          <w:szCs w:val="24"/>
        </w:rPr>
        <w:t>За отчетный период  было подготовлено 88 проектов постановлений о предоставлении земельных участков в собственность, аренду, постоянное (бессрочное) пользование, утверждении схем расположения земельных участков и другие.</w:t>
      </w:r>
    </w:p>
    <w:p w:rsidR="00EE1C25" w:rsidRPr="00EE1C25" w:rsidRDefault="00EE1C25" w:rsidP="00EE1C25">
      <w:pPr>
        <w:tabs>
          <w:tab w:val="num" w:pos="1122"/>
        </w:tabs>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 xml:space="preserve">        За отчетный период в собственность предоставлено за плату 13 участков на сумму 104.2 тыс. рублей.</w:t>
      </w:r>
    </w:p>
    <w:p w:rsidR="00EE1C25" w:rsidRPr="00EE1C25" w:rsidRDefault="00FC5880" w:rsidP="00EE1C25">
      <w:pPr>
        <w:tabs>
          <w:tab w:val="num" w:pos="1122"/>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1C25" w:rsidRPr="00EE1C25">
        <w:rPr>
          <w:rFonts w:ascii="Times New Roman" w:eastAsia="Calibri" w:hAnsi="Times New Roman" w:cs="Times New Roman"/>
          <w:sz w:val="24"/>
          <w:szCs w:val="24"/>
        </w:rPr>
        <w:t>По программе Дальневосточный гектар заключено 6 договоров безвозмездного пользования, для жилищного и гражданского строительства.</w:t>
      </w:r>
    </w:p>
    <w:p w:rsidR="00EE1C25" w:rsidRPr="00EE1C25" w:rsidRDefault="00EE1C25" w:rsidP="00EE1C25">
      <w:pPr>
        <w:tabs>
          <w:tab w:val="num" w:pos="1122"/>
        </w:tabs>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 xml:space="preserve">        Заключено договоров аренды 35 на  общую сумму 92.8 тыс.руб., из них предоставлено: </w:t>
      </w:r>
    </w:p>
    <w:p w:rsidR="00EE1C25" w:rsidRPr="00EE1C25" w:rsidRDefault="00EE1C25" w:rsidP="00EE1C25">
      <w:pPr>
        <w:numPr>
          <w:ilvl w:val="0"/>
          <w:numId w:val="8"/>
        </w:numPr>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 xml:space="preserve">для индивидуального жилищного строительства- 4 договора на сумму 11.2 тыс. руб. </w:t>
      </w:r>
    </w:p>
    <w:p w:rsidR="00EE1C25" w:rsidRPr="00EE1C25" w:rsidRDefault="00EE1C25" w:rsidP="00EE1C25">
      <w:pPr>
        <w:numPr>
          <w:ilvl w:val="0"/>
          <w:numId w:val="8"/>
        </w:numPr>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для ведения личного подсобного хозяйства- 4 участков на сумму 5</w:t>
      </w:r>
      <w:r>
        <w:rPr>
          <w:rFonts w:ascii="Times New Roman" w:eastAsia="Calibri" w:hAnsi="Times New Roman" w:cs="Times New Roman"/>
          <w:sz w:val="24"/>
          <w:szCs w:val="24"/>
        </w:rPr>
        <w:t>.6</w:t>
      </w:r>
      <w:r w:rsidR="00997AD6">
        <w:rPr>
          <w:rFonts w:ascii="Times New Roman" w:eastAsia="Calibri" w:hAnsi="Times New Roman" w:cs="Times New Roman"/>
          <w:sz w:val="24"/>
          <w:szCs w:val="24"/>
        </w:rPr>
        <w:t xml:space="preserve"> тыс.</w:t>
      </w:r>
      <w:r w:rsidRPr="00EE1C25">
        <w:rPr>
          <w:rFonts w:ascii="Times New Roman" w:eastAsia="Calibri" w:hAnsi="Times New Roman" w:cs="Times New Roman"/>
          <w:sz w:val="24"/>
          <w:szCs w:val="24"/>
        </w:rPr>
        <w:t xml:space="preserve"> руб.,</w:t>
      </w:r>
    </w:p>
    <w:p w:rsidR="00EE1C25" w:rsidRPr="00EE1C25" w:rsidRDefault="00EE1C25" w:rsidP="00EE1C25">
      <w:pPr>
        <w:numPr>
          <w:ilvl w:val="0"/>
          <w:numId w:val="8"/>
        </w:numPr>
        <w:jc w:val="both"/>
        <w:rPr>
          <w:rFonts w:ascii="Times New Roman" w:eastAsia="Calibri" w:hAnsi="Times New Roman" w:cs="Times New Roman"/>
          <w:sz w:val="24"/>
          <w:szCs w:val="24"/>
        </w:rPr>
      </w:pPr>
      <w:r w:rsidRPr="00EE1C25">
        <w:rPr>
          <w:rFonts w:ascii="Times New Roman" w:eastAsia="Calibri" w:hAnsi="Times New Roman" w:cs="Times New Roman"/>
          <w:sz w:val="24"/>
          <w:szCs w:val="24"/>
        </w:rPr>
        <w:t>для огородничества -8 участков на сумму 1</w:t>
      </w:r>
      <w:r w:rsidR="00997AD6">
        <w:rPr>
          <w:rFonts w:ascii="Times New Roman" w:eastAsia="Calibri" w:hAnsi="Times New Roman" w:cs="Times New Roman"/>
          <w:sz w:val="24"/>
          <w:szCs w:val="24"/>
        </w:rPr>
        <w:t>.</w:t>
      </w:r>
      <w:r w:rsidRPr="00EE1C25">
        <w:rPr>
          <w:rFonts w:ascii="Times New Roman" w:eastAsia="Calibri" w:hAnsi="Times New Roman" w:cs="Times New Roman"/>
          <w:sz w:val="24"/>
          <w:szCs w:val="24"/>
        </w:rPr>
        <w:t>1</w:t>
      </w:r>
      <w:r w:rsidR="00997AD6">
        <w:rPr>
          <w:rFonts w:ascii="Times New Roman" w:eastAsia="Calibri" w:hAnsi="Times New Roman" w:cs="Times New Roman"/>
          <w:sz w:val="24"/>
          <w:szCs w:val="24"/>
        </w:rPr>
        <w:t xml:space="preserve"> тыс.</w:t>
      </w:r>
      <w:r w:rsidRPr="00EE1C25">
        <w:rPr>
          <w:rFonts w:ascii="Times New Roman" w:eastAsia="Calibri" w:hAnsi="Times New Roman" w:cs="Times New Roman"/>
          <w:sz w:val="24"/>
          <w:szCs w:val="24"/>
        </w:rPr>
        <w:t xml:space="preserve"> руб., </w:t>
      </w:r>
    </w:p>
    <w:p w:rsidR="00EE1C25" w:rsidRPr="00EE1C25" w:rsidRDefault="00EE1C25" w:rsidP="00EE1C25">
      <w:pPr>
        <w:numPr>
          <w:ilvl w:val="0"/>
          <w:numId w:val="8"/>
        </w:numPr>
        <w:contextualSpacing/>
        <w:jc w:val="both"/>
        <w:rPr>
          <w:rFonts w:ascii="Times New Roman" w:hAnsi="Times New Roman" w:cs="Times New Roman"/>
          <w:sz w:val="24"/>
          <w:szCs w:val="24"/>
        </w:rPr>
      </w:pPr>
      <w:r w:rsidRPr="00EE1C25">
        <w:rPr>
          <w:rFonts w:ascii="Times New Roman" w:hAnsi="Times New Roman" w:cs="Times New Roman"/>
          <w:sz w:val="24"/>
          <w:szCs w:val="24"/>
        </w:rPr>
        <w:t>сенокос -18 участков на сумму 58</w:t>
      </w:r>
      <w:r w:rsidR="00997AD6">
        <w:rPr>
          <w:rFonts w:ascii="Times New Roman" w:hAnsi="Times New Roman" w:cs="Times New Roman"/>
          <w:sz w:val="24"/>
          <w:szCs w:val="24"/>
        </w:rPr>
        <w:t>.5 тыс.</w:t>
      </w:r>
      <w:r w:rsidRPr="00EE1C25">
        <w:rPr>
          <w:rFonts w:ascii="Times New Roman" w:hAnsi="Times New Roman" w:cs="Times New Roman"/>
          <w:sz w:val="24"/>
          <w:szCs w:val="24"/>
        </w:rPr>
        <w:t xml:space="preserve"> руб.</w:t>
      </w:r>
    </w:p>
    <w:p w:rsidR="00EE1C25" w:rsidRPr="00EE1C25" w:rsidRDefault="00EE1C25" w:rsidP="00EE1C25">
      <w:pPr>
        <w:numPr>
          <w:ilvl w:val="0"/>
          <w:numId w:val="8"/>
        </w:numPr>
        <w:contextualSpacing/>
        <w:jc w:val="both"/>
        <w:rPr>
          <w:rFonts w:ascii="Times New Roman" w:hAnsi="Times New Roman" w:cs="Times New Roman"/>
          <w:sz w:val="24"/>
          <w:szCs w:val="24"/>
        </w:rPr>
      </w:pPr>
      <w:r w:rsidRPr="00EE1C25">
        <w:rPr>
          <w:rFonts w:ascii="Times New Roman" w:hAnsi="Times New Roman" w:cs="Times New Roman"/>
          <w:sz w:val="24"/>
          <w:szCs w:val="24"/>
        </w:rPr>
        <w:t>с юридическими лицами 1 договор на сумму 16</w:t>
      </w:r>
      <w:r w:rsidR="00997AD6">
        <w:rPr>
          <w:rFonts w:ascii="Times New Roman" w:hAnsi="Times New Roman" w:cs="Times New Roman"/>
          <w:sz w:val="24"/>
          <w:szCs w:val="24"/>
        </w:rPr>
        <w:t>.4 тыс</w:t>
      </w:r>
      <w:r w:rsidRPr="00EE1C25">
        <w:rPr>
          <w:rFonts w:ascii="Times New Roman" w:hAnsi="Times New Roman" w:cs="Times New Roman"/>
          <w:sz w:val="24"/>
          <w:szCs w:val="24"/>
        </w:rPr>
        <w:t xml:space="preserve"> руб.,</w:t>
      </w:r>
    </w:p>
    <w:p w:rsidR="00EE1C25" w:rsidRPr="00EE1C25" w:rsidRDefault="00EE1C25" w:rsidP="00EE1C25">
      <w:pPr>
        <w:jc w:val="both"/>
        <w:rPr>
          <w:rFonts w:ascii="Times New Roman" w:eastAsia="Calibri" w:hAnsi="Times New Roman" w:cs="Times New Roman"/>
          <w:sz w:val="24"/>
          <w:szCs w:val="24"/>
        </w:rPr>
      </w:pPr>
      <w:r w:rsidRPr="00EE1C25">
        <w:rPr>
          <w:rFonts w:ascii="Times New Roman" w:eastAsia="Calibri" w:hAnsi="Times New Roman" w:cs="Times New Roman"/>
          <w:color w:val="000000"/>
          <w:sz w:val="24"/>
          <w:szCs w:val="24"/>
        </w:rPr>
        <w:t xml:space="preserve">   </w:t>
      </w:r>
      <w:r w:rsidR="00997AD6">
        <w:rPr>
          <w:rFonts w:ascii="Times New Roman" w:eastAsia="Calibri" w:hAnsi="Times New Roman" w:cs="Times New Roman"/>
          <w:color w:val="000000"/>
          <w:sz w:val="24"/>
          <w:szCs w:val="24"/>
        </w:rPr>
        <w:t xml:space="preserve">    </w:t>
      </w:r>
      <w:r w:rsidRPr="00EE1C25">
        <w:rPr>
          <w:rFonts w:ascii="Times New Roman" w:eastAsia="Calibri" w:hAnsi="Times New Roman" w:cs="Times New Roman"/>
          <w:color w:val="000000"/>
          <w:sz w:val="24"/>
          <w:szCs w:val="24"/>
        </w:rPr>
        <w:t>Всего за 2022</w:t>
      </w:r>
      <w:r w:rsidR="00FC5880">
        <w:rPr>
          <w:rFonts w:ascii="Times New Roman" w:eastAsia="Calibri" w:hAnsi="Times New Roman" w:cs="Times New Roman"/>
          <w:color w:val="000000"/>
          <w:sz w:val="24"/>
          <w:szCs w:val="24"/>
        </w:rPr>
        <w:t xml:space="preserve"> </w:t>
      </w:r>
      <w:r w:rsidRPr="00EE1C25">
        <w:rPr>
          <w:rFonts w:ascii="Times New Roman" w:eastAsia="Calibri" w:hAnsi="Times New Roman" w:cs="Times New Roman"/>
          <w:color w:val="000000"/>
          <w:sz w:val="24"/>
          <w:szCs w:val="24"/>
        </w:rPr>
        <w:t>г</w:t>
      </w:r>
      <w:r w:rsidR="00FC5880">
        <w:rPr>
          <w:rFonts w:ascii="Times New Roman" w:eastAsia="Calibri" w:hAnsi="Times New Roman" w:cs="Times New Roman"/>
          <w:color w:val="000000"/>
          <w:sz w:val="24"/>
          <w:szCs w:val="24"/>
        </w:rPr>
        <w:t>.</w:t>
      </w:r>
      <w:r w:rsidRPr="00EE1C25">
        <w:rPr>
          <w:rFonts w:ascii="Times New Roman" w:eastAsia="Calibri" w:hAnsi="Times New Roman" w:cs="Times New Roman"/>
          <w:color w:val="000000"/>
          <w:sz w:val="24"/>
          <w:szCs w:val="24"/>
        </w:rPr>
        <w:t xml:space="preserve"> поступило в районный бюджет по аренде земельных участков – 1176</w:t>
      </w:r>
      <w:r w:rsidR="00997AD6">
        <w:rPr>
          <w:rFonts w:ascii="Times New Roman" w:eastAsia="Calibri" w:hAnsi="Times New Roman" w:cs="Times New Roman"/>
          <w:color w:val="000000"/>
          <w:sz w:val="24"/>
          <w:szCs w:val="24"/>
        </w:rPr>
        <w:t>.7 тыс.</w:t>
      </w:r>
      <w:r w:rsidRPr="00EE1C25">
        <w:rPr>
          <w:rFonts w:ascii="Times New Roman" w:eastAsia="Calibri" w:hAnsi="Times New Roman" w:cs="Times New Roman"/>
          <w:color w:val="000000"/>
          <w:sz w:val="24"/>
          <w:szCs w:val="24"/>
        </w:rPr>
        <w:t xml:space="preserve">  руб.  </w:t>
      </w:r>
      <w:r w:rsidRPr="00EE1C25">
        <w:rPr>
          <w:rFonts w:ascii="Times New Roman" w:eastAsia="Calibri" w:hAnsi="Times New Roman" w:cs="Times New Roman"/>
          <w:sz w:val="24"/>
          <w:szCs w:val="24"/>
        </w:rPr>
        <w:t xml:space="preserve">В 2022 году проведены комплексные кадастровые работы в отношении </w:t>
      </w:r>
      <w:r w:rsidR="00997AD6" w:rsidRPr="00EE1C25">
        <w:rPr>
          <w:rFonts w:ascii="Times New Roman" w:eastAsia="Calibri" w:hAnsi="Times New Roman" w:cs="Times New Roman"/>
          <w:sz w:val="24"/>
          <w:szCs w:val="24"/>
        </w:rPr>
        <w:t>125</w:t>
      </w:r>
      <w:r w:rsidR="00997AD6">
        <w:rPr>
          <w:rFonts w:ascii="Times New Roman" w:eastAsia="Calibri" w:hAnsi="Times New Roman" w:cs="Times New Roman"/>
          <w:sz w:val="24"/>
          <w:szCs w:val="24"/>
        </w:rPr>
        <w:t xml:space="preserve"> </w:t>
      </w:r>
      <w:r w:rsidRPr="00EE1C25">
        <w:rPr>
          <w:rFonts w:ascii="Times New Roman" w:eastAsia="Calibri" w:hAnsi="Times New Roman" w:cs="Times New Roman"/>
          <w:sz w:val="24"/>
          <w:szCs w:val="24"/>
        </w:rPr>
        <w:t xml:space="preserve">земельных </w:t>
      </w:r>
      <w:r w:rsidRPr="00EE1C25">
        <w:rPr>
          <w:rFonts w:ascii="Times New Roman" w:eastAsia="Calibri" w:hAnsi="Times New Roman" w:cs="Times New Roman"/>
          <w:sz w:val="24"/>
          <w:szCs w:val="24"/>
        </w:rPr>
        <w:lastRenderedPageBreak/>
        <w:t xml:space="preserve">участков и объектов капитального строительства </w:t>
      </w:r>
      <w:r w:rsidR="00997AD6">
        <w:rPr>
          <w:rFonts w:ascii="Times New Roman" w:eastAsia="Calibri" w:hAnsi="Times New Roman" w:cs="Times New Roman"/>
          <w:sz w:val="24"/>
          <w:szCs w:val="24"/>
        </w:rPr>
        <w:t xml:space="preserve">всего </w:t>
      </w:r>
      <w:r w:rsidRPr="00EE1C25">
        <w:rPr>
          <w:rFonts w:ascii="Times New Roman" w:eastAsia="Calibri" w:hAnsi="Times New Roman" w:cs="Times New Roman"/>
          <w:sz w:val="24"/>
          <w:szCs w:val="24"/>
        </w:rPr>
        <w:t xml:space="preserve"> </w:t>
      </w:r>
      <w:r w:rsidR="00997AD6">
        <w:rPr>
          <w:rFonts w:ascii="Times New Roman" w:eastAsia="Calibri" w:hAnsi="Times New Roman" w:cs="Times New Roman"/>
          <w:sz w:val="24"/>
          <w:szCs w:val="24"/>
        </w:rPr>
        <w:t>на</w:t>
      </w:r>
      <w:r w:rsidRPr="00EE1C25">
        <w:rPr>
          <w:rFonts w:ascii="Times New Roman" w:eastAsia="Calibri" w:hAnsi="Times New Roman" w:cs="Times New Roman"/>
          <w:sz w:val="24"/>
          <w:szCs w:val="24"/>
        </w:rPr>
        <w:t xml:space="preserve"> сумм</w:t>
      </w:r>
      <w:r w:rsidR="00997AD6">
        <w:rPr>
          <w:rFonts w:ascii="Times New Roman" w:eastAsia="Calibri" w:hAnsi="Times New Roman" w:cs="Times New Roman"/>
          <w:sz w:val="24"/>
          <w:szCs w:val="24"/>
        </w:rPr>
        <w:t>у</w:t>
      </w:r>
      <w:r w:rsidRPr="00EE1C25">
        <w:rPr>
          <w:rFonts w:ascii="Times New Roman" w:eastAsia="Calibri" w:hAnsi="Times New Roman" w:cs="Times New Roman"/>
          <w:sz w:val="24"/>
          <w:szCs w:val="24"/>
        </w:rPr>
        <w:t xml:space="preserve"> 345</w:t>
      </w:r>
      <w:r w:rsidR="00997AD6">
        <w:rPr>
          <w:rFonts w:ascii="Times New Roman" w:eastAsia="Calibri" w:hAnsi="Times New Roman" w:cs="Times New Roman"/>
          <w:sz w:val="24"/>
          <w:szCs w:val="24"/>
        </w:rPr>
        <w:t>.</w:t>
      </w:r>
      <w:r w:rsidRPr="00EE1C25">
        <w:rPr>
          <w:rFonts w:ascii="Times New Roman" w:eastAsia="Calibri" w:hAnsi="Times New Roman" w:cs="Times New Roman"/>
          <w:sz w:val="24"/>
          <w:szCs w:val="24"/>
        </w:rPr>
        <w:t>0</w:t>
      </w:r>
      <w:r w:rsidR="00997AD6">
        <w:rPr>
          <w:rFonts w:ascii="Times New Roman" w:eastAsia="Calibri" w:hAnsi="Times New Roman" w:cs="Times New Roman"/>
          <w:sz w:val="24"/>
          <w:szCs w:val="24"/>
        </w:rPr>
        <w:t xml:space="preserve"> тыс.рублей, </w:t>
      </w:r>
      <w:r w:rsidR="00D3460B">
        <w:rPr>
          <w:rFonts w:ascii="Times New Roman" w:eastAsia="Calibri" w:hAnsi="Times New Roman" w:cs="Times New Roman"/>
          <w:sz w:val="24"/>
          <w:szCs w:val="24"/>
        </w:rPr>
        <w:t xml:space="preserve"> 12 </w:t>
      </w:r>
      <w:r w:rsidR="00997AD6" w:rsidRPr="00D3460B">
        <w:rPr>
          <w:rFonts w:ascii="Times New Roman" w:eastAsia="Calibri" w:hAnsi="Times New Roman" w:cs="Times New Roman"/>
          <w:sz w:val="24"/>
          <w:szCs w:val="24"/>
        </w:rPr>
        <w:t>с</w:t>
      </w:r>
      <w:r w:rsidRPr="00D3460B">
        <w:rPr>
          <w:rFonts w:ascii="Times New Roman" w:eastAsia="Calibri" w:hAnsi="Times New Roman" w:cs="Times New Roman"/>
          <w:sz w:val="24"/>
          <w:szCs w:val="24"/>
        </w:rPr>
        <w:t>котомогил</w:t>
      </w:r>
      <w:r w:rsidRPr="00EE1C25">
        <w:rPr>
          <w:rFonts w:ascii="Times New Roman" w:eastAsia="Calibri" w:hAnsi="Times New Roman" w:cs="Times New Roman"/>
          <w:sz w:val="24"/>
          <w:szCs w:val="24"/>
        </w:rPr>
        <w:t>ьник</w:t>
      </w:r>
      <w:r w:rsidR="00D3460B">
        <w:rPr>
          <w:rFonts w:ascii="Times New Roman" w:eastAsia="Calibri" w:hAnsi="Times New Roman" w:cs="Times New Roman"/>
          <w:sz w:val="24"/>
          <w:szCs w:val="24"/>
        </w:rPr>
        <w:t xml:space="preserve">ов  </w:t>
      </w:r>
      <w:r w:rsidRPr="00EE1C25">
        <w:rPr>
          <w:rFonts w:ascii="Times New Roman" w:eastAsia="Calibri" w:hAnsi="Times New Roman" w:cs="Times New Roman"/>
          <w:sz w:val="24"/>
          <w:szCs w:val="24"/>
        </w:rPr>
        <w:t xml:space="preserve"> -147</w:t>
      </w:r>
      <w:r w:rsidR="00997AD6">
        <w:rPr>
          <w:rFonts w:ascii="Times New Roman" w:eastAsia="Calibri" w:hAnsi="Times New Roman" w:cs="Times New Roman"/>
          <w:sz w:val="24"/>
          <w:szCs w:val="24"/>
        </w:rPr>
        <w:t>.</w:t>
      </w:r>
      <w:r w:rsidRPr="00EE1C25">
        <w:rPr>
          <w:rFonts w:ascii="Times New Roman" w:eastAsia="Calibri" w:hAnsi="Times New Roman" w:cs="Times New Roman"/>
          <w:sz w:val="24"/>
          <w:szCs w:val="24"/>
        </w:rPr>
        <w:t>0</w:t>
      </w:r>
      <w:r w:rsidR="00997AD6">
        <w:rPr>
          <w:rFonts w:ascii="Times New Roman" w:eastAsia="Calibri" w:hAnsi="Times New Roman" w:cs="Times New Roman"/>
          <w:sz w:val="24"/>
          <w:szCs w:val="24"/>
        </w:rPr>
        <w:t xml:space="preserve"> тыс.рублей.</w:t>
      </w:r>
    </w:p>
    <w:p w:rsidR="00FC5880" w:rsidRDefault="00EE1C25" w:rsidP="004C0A54">
      <w:pPr>
        <w:jc w:val="both"/>
        <w:rPr>
          <w:rFonts w:ascii="Times New Roman" w:hAnsi="Times New Roman" w:cs="Times New Roman"/>
          <w:sz w:val="24"/>
          <w:szCs w:val="24"/>
        </w:rPr>
      </w:pPr>
      <w:r w:rsidRPr="00EE1C25">
        <w:rPr>
          <w:rFonts w:ascii="Times New Roman" w:eastAsia="Calibri" w:hAnsi="Times New Roman" w:cs="Times New Roman"/>
          <w:color w:val="FF0000"/>
          <w:sz w:val="24"/>
          <w:szCs w:val="24"/>
        </w:rPr>
        <w:t xml:space="preserve">    </w:t>
      </w:r>
      <w:r w:rsidRPr="00EE1C25">
        <w:rPr>
          <w:rFonts w:ascii="Times New Roman" w:eastAsia="Calibri" w:hAnsi="Times New Roman" w:cs="Times New Roman"/>
          <w:sz w:val="24"/>
          <w:szCs w:val="24"/>
        </w:rPr>
        <w:t xml:space="preserve">    На постоянной основе организована работа по привязке объектов капитального строительства к земельным участкам, а также проводится рабо</w:t>
      </w:r>
      <w:r w:rsidR="004C0A54">
        <w:rPr>
          <w:rFonts w:ascii="Times New Roman" w:eastAsia="Calibri" w:hAnsi="Times New Roman" w:cs="Times New Roman"/>
          <w:sz w:val="24"/>
          <w:szCs w:val="24"/>
        </w:rPr>
        <w:t xml:space="preserve">та по выявлению правообладателей.                                                                                                                                 </w:t>
      </w:r>
      <w:r w:rsidRPr="00EE1C25">
        <w:rPr>
          <w:rFonts w:ascii="Times New Roman" w:hAnsi="Times New Roman" w:cs="Times New Roman"/>
          <w:sz w:val="24"/>
          <w:szCs w:val="24"/>
        </w:rPr>
        <w:t xml:space="preserve">  </w:t>
      </w:r>
      <w:r w:rsidR="00FC5880">
        <w:rPr>
          <w:rFonts w:ascii="Times New Roman" w:hAnsi="Times New Roman" w:cs="Times New Roman"/>
          <w:sz w:val="24"/>
          <w:szCs w:val="24"/>
        </w:rPr>
        <w:t xml:space="preserve">  </w:t>
      </w:r>
    </w:p>
    <w:p w:rsidR="00EE1C25" w:rsidRPr="004C0A54" w:rsidRDefault="00FC5880" w:rsidP="004C0A54">
      <w:pPr>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E1C25" w:rsidRPr="00EE1C25">
        <w:rPr>
          <w:rFonts w:ascii="Times New Roman" w:hAnsi="Times New Roman" w:cs="Times New Roman"/>
          <w:sz w:val="24"/>
          <w:szCs w:val="24"/>
        </w:rPr>
        <w:t>Начисленная сумма платежей от сдачи в аренду имущества на сумму  25</w:t>
      </w:r>
      <w:r w:rsidR="00997AD6">
        <w:rPr>
          <w:rFonts w:ascii="Times New Roman" w:hAnsi="Times New Roman" w:cs="Times New Roman"/>
          <w:sz w:val="24"/>
          <w:szCs w:val="24"/>
        </w:rPr>
        <w:t>.2 тыс.</w:t>
      </w:r>
      <w:r w:rsidR="00EE1C25" w:rsidRPr="00EE1C25">
        <w:rPr>
          <w:rFonts w:ascii="Times New Roman" w:hAnsi="Times New Roman" w:cs="Times New Roman"/>
          <w:sz w:val="24"/>
          <w:szCs w:val="24"/>
        </w:rPr>
        <w:t xml:space="preserve"> руб.    </w:t>
      </w:r>
    </w:p>
    <w:p w:rsidR="00EE1C25" w:rsidRPr="00EE1C25" w:rsidRDefault="00FC5880" w:rsidP="00EE1C25">
      <w:pPr>
        <w:jc w:val="both"/>
        <w:rPr>
          <w:rFonts w:ascii="Times New Roman" w:hAnsi="Times New Roman" w:cs="Times New Roman"/>
          <w:sz w:val="24"/>
          <w:szCs w:val="24"/>
        </w:rPr>
      </w:pPr>
      <w:r>
        <w:rPr>
          <w:rFonts w:ascii="Times New Roman" w:hAnsi="Times New Roman" w:cs="Times New Roman"/>
          <w:sz w:val="24"/>
          <w:szCs w:val="24"/>
        </w:rPr>
        <w:t xml:space="preserve">         </w:t>
      </w:r>
      <w:r w:rsidR="00997AD6">
        <w:rPr>
          <w:rFonts w:ascii="Times New Roman" w:hAnsi="Times New Roman" w:cs="Times New Roman"/>
          <w:sz w:val="24"/>
          <w:szCs w:val="24"/>
        </w:rPr>
        <w:t>Одно жилое помещение предоставленное по</w:t>
      </w:r>
      <w:r w:rsidR="00EE1C25" w:rsidRPr="00EE1C25">
        <w:rPr>
          <w:rFonts w:ascii="Times New Roman" w:hAnsi="Times New Roman" w:cs="Times New Roman"/>
          <w:sz w:val="24"/>
          <w:szCs w:val="24"/>
        </w:rPr>
        <w:t xml:space="preserve"> договору социального найма передано в собственность Кустову И.Г. </w:t>
      </w:r>
    </w:p>
    <w:p w:rsidR="00EE1C25" w:rsidRPr="00EE1C25" w:rsidRDefault="00FC5880" w:rsidP="004C0A54">
      <w:pPr>
        <w:pStyle w:val="2"/>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E1C25" w:rsidRPr="00EE1C25">
        <w:rPr>
          <w:rFonts w:ascii="Times New Roman" w:hAnsi="Times New Roman" w:cs="Times New Roman"/>
          <w:sz w:val="24"/>
          <w:szCs w:val="24"/>
        </w:rPr>
        <w:t>Всего за 2022 г поступило в районный бюджет от сдачи в аренду муниципального имущества – 41</w:t>
      </w:r>
      <w:r w:rsidR="00997AD6">
        <w:rPr>
          <w:rFonts w:ascii="Times New Roman" w:hAnsi="Times New Roman" w:cs="Times New Roman"/>
          <w:sz w:val="24"/>
          <w:szCs w:val="24"/>
        </w:rPr>
        <w:t>.4 тыс.</w:t>
      </w:r>
      <w:r w:rsidR="00EE1C25" w:rsidRPr="00EE1C25">
        <w:rPr>
          <w:rFonts w:ascii="Times New Roman" w:hAnsi="Times New Roman" w:cs="Times New Roman"/>
          <w:sz w:val="24"/>
          <w:szCs w:val="24"/>
        </w:rPr>
        <w:t xml:space="preserve">  руб.</w:t>
      </w:r>
    </w:p>
    <w:p w:rsidR="00B453EB" w:rsidRPr="00EE1C25" w:rsidRDefault="004C0A54" w:rsidP="00EE1C25">
      <w:pPr>
        <w:jc w:val="both"/>
        <w:rPr>
          <w:rFonts w:ascii="Times New Roman" w:hAnsi="Times New Roman" w:cs="Times New Roman"/>
          <w:sz w:val="24"/>
          <w:szCs w:val="24"/>
        </w:rPr>
      </w:pPr>
      <w:r>
        <w:rPr>
          <w:rFonts w:ascii="Times New Roman" w:hAnsi="Times New Roman" w:cs="Times New Roman"/>
          <w:sz w:val="24"/>
          <w:szCs w:val="24"/>
        </w:rPr>
        <w:t xml:space="preserve">     </w:t>
      </w:r>
      <w:r w:rsidR="00EE1C25" w:rsidRPr="00EE1C25">
        <w:rPr>
          <w:rFonts w:ascii="Times New Roman" w:hAnsi="Times New Roman" w:cs="Times New Roman"/>
          <w:sz w:val="24"/>
          <w:szCs w:val="24"/>
        </w:rPr>
        <w:t xml:space="preserve"> В результате реализации мероприятий районной целевой программы «Обеспечение жильем молодых семей Ононского района (2021-2025 годы)» в 2022 году предоставлена социальная выплата 2 семьям в размере 691</w:t>
      </w:r>
      <w:r w:rsidR="00997AD6">
        <w:rPr>
          <w:rFonts w:ascii="Times New Roman" w:hAnsi="Times New Roman" w:cs="Times New Roman"/>
          <w:sz w:val="24"/>
          <w:szCs w:val="24"/>
        </w:rPr>
        <w:t>.4 тыс.</w:t>
      </w:r>
      <w:r w:rsidR="00EE1C25" w:rsidRPr="00EE1C25">
        <w:rPr>
          <w:rFonts w:ascii="Times New Roman" w:hAnsi="Times New Roman" w:cs="Times New Roman"/>
          <w:sz w:val="24"/>
          <w:szCs w:val="24"/>
        </w:rPr>
        <w:t xml:space="preserve"> руб.</w:t>
      </w:r>
      <w:r w:rsidR="00B453EB" w:rsidRPr="00EE1C25">
        <w:rPr>
          <w:rFonts w:ascii="Times New Roman" w:hAnsi="Times New Roman" w:cs="Times New Roman"/>
          <w:sz w:val="24"/>
          <w:szCs w:val="24"/>
        </w:rPr>
        <w:t xml:space="preserve"> </w:t>
      </w:r>
    </w:p>
    <w:p w:rsidR="00902797" w:rsidRPr="00EE1C25" w:rsidRDefault="00B453EB" w:rsidP="00EE1C25">
      <w:pPr>
        <w:ind w:hanging="284"/>
        <w:jc w:val="both"/>
        <w:rPr>
          <w:rFonts w:ascii="Times New Roman" w:hAnsi="Times New Roman" w:cs="Times New Roman"/>
          <w:sz w:val="24"/>
          <w:szCs w:val="24"/>
        </w:rPr>
      </w:pPr>
      <w:r w:rsidRPr="00EE1C25">
        <w:rPr>
          <w:rFonts w:ascii="Times New Roman" w:hAnsi="Times New Roman" w:cs="Times New Roman"/>
          <w:sz w:val="24"/>
          <w:szCs w:val="24"/>
        </w:rPr>
        <w:t xml:space="preserve">           </w:t>
      </w:r>
      <w:r w:rsidR="00F04F1F" w:rsidRPr="00EE1C25">
        <w:rPr>
          <w:rFonts w:ascii="Times New Roman" w:eastAsia="Calibri" w:hAnsi="Times New Roman" w:cs="Times New Roman"/>
          <w:color w:val="000000"/>
          <w:sz w:val="24"/>
          <w:szCs w:val="24"/>
        </w:rPr>
        <w:t>За 202</w:t>
      </w:r>
      <w:r w:rsidR="00D3460B">
        <w:rPr>
          <w:rFonts w:ascii="Times New Roman" w:eastAsia="Calibri" w:hAnsi="Times New Roman" w:cs="Times New Roman"/>
          <w:color w:val="000000"/>
          <w:sz w:val="24"/>
          <w:szCs w:val="24"/>
        </w:rPr>
        <w:t>2</w:t>
      </w:r>
      <w:r w:rsidR="00F04F1F" w:rsidRPr="00EE1C25">
        <w:rPr>
          <w:rFonts w:ascii="Times New Roman" w:eastAsia="Calibri" w:hAnsi="Times New Roman" w:cs="Times New Roman"/>
          <w:color w:val="000000"/>
          <w:sz w:val="24"/>
          <w:szCs w:val="24"/>
        </w:rPr>
        <w:t xml:space="preserve"> год</w:t>
      </w:r>
      <w:r w:rsidR="00F17234" w:rsidRPr="00EE1C25">
        <w:rPr>
          <w:rFonts w:ascii="Times New Roman" w:eastAsia="Calibri" w:hAnsi="Times New Roman" w:cs="Times New Roman"/>
          <w:color w:val="000000"/>
          <w:sz w:val="24"/>
          <w:szCs w:val="24"/>
        </w:rPr>
        <w:t>у</w:t>
      </w:r>
      <w:r w:rsidR="00F04F1F" w:rsidRPr="00EE1C25">
        <w:rPr>
          <w:rFonts w:ascii="Times New Roman" w:eastAsia="Calibri" w:hAnsi="Times New Roman" w:cs="Times New Roman"/>
          <w:color w:val="000000"/>
          <w:sz w:val="24"/>
          <w:szCs w:val="24"/>
        </w:rPr>
        <w:t xml:space="preserve"> построено  и введено в эксплуатацию</w:t>
      </w:r>
      <w:r w:rsidR="009D2A69">
        <w:rPr>
          <w:rFonts w:ascii="Times New Roman" w:eastAsia="Calibri" w:hAnsi="Times New Roman" w:cs="Times New Roman"/>
          <w:color w:val="000000"/>
          <w:sz w:val="24"/>
          <w:szCs w:val="24"/>
        </w:rPr>
        <w:t xml:space="preserve"> 5</w:t>
      </w:r>
      <w:r w:rsidR="00EE2F75" w:rsidRPr="00EE1C25">
        <w:rPr>
          <w:rFonts w:ascii="Times New Roman" w:eastAsia="Calibri" w:hAnsi="Times New Roman" w:cs="Times New Roman"/>
          <w:color w:val="000000"/>
          <w:sz w:val="24"/>
          <w:szCs w:val="24"/>
        </w:rPr>
        <w:t xml:space="preserve"> </w:t>
      </w:r>
      <w:r w:rsidR="00F04F1F" w:rsidRPr="00EE1C25">
        <w:rPr>
          <w:rFonts w:ascii="Times New Roman" w:eastAsia="Calibri" w:hAnsi="Times New Roman" w:cs="Times New Roman"/>
          <w:color w:val="000000"/>
          <w:sz w:val="24"/>
          <w:szCs w:val="24"/>
        </w:rPr>
        <w:t xml:space="preserve">  </w:t>
      </w:r>
      <w:r w:rsidR="00F04F1F" w:rsidRPr="00AA507F">
        <w:rPr>
          <w:rFonts w:ascii="Times New Roman" w:eastAsia="Calibri" w:hAnsi="Times New Roman" w:cs="Times New Roman"/>
          <w:sz w:val="24"/>
          <w:szCs w:val="24"/>
        </w:rPr>
        <w:t>объект</w:t>
      </w:r>
      <w:r w:rsidR="00EE2F75" w:rsidRPr="00AA507F">
        <w:rPr>
          <w:rFonts w:ascii="Times New Roman" w:eastAsia="Calibri" w:hAnsi="Times New Roman" w:cs="Times New Roman"/>
          <w:sz w:val="24"/>
          <w:szCs w:val="24"/>
        </w:rPr>
        <w:t>ов</w:t>
      </w:r>
      <w:r w:rsidR="00F04F1F" w:rsidRPr="00AA507F">
        <w:rPr>
          <w:rFonts w:ascii="Times New Roman" w:eastAsia="Calibri" w:hAnsi="Times New Roman" w:cs="Times New Roman"/>
          <w:sz w:val="24"/>
          <w:szCs w:val="24"/>
        </w:rPr>
        <w:t xml:space="preserve"> жилищного строительства </w:t>
      </w:r>
      <w:r w:rsidR="009D2A69" w:rsidRPr="00AA507F">
        <w:rPr>
          <w:rFonts w:ascii="Times New Roman" w:eastAsia="Calibri" w:hAnsi="Times New Roman" w:cs="Times New Roman"/>
          <w:sz w:val="24"/>
          <w:szCs w:val="24"/>
        </w:rPr>
        <w:t>587,2</w:t>
      </w:r>
      <w:r w:rsidR="00F04F1F" w:rsidRPr="00AA507F">
        <w:rPr>
          <w:rFonts w:ascii="Times New Roman" w:eastAsia="Calibri" w:hAnsi="Times New Roman" w:cs="Times New Roman"/>
          <w:sz w:val="24"/>
          <w:szCs w:val="24"/>
        </w:rPr>
        <w:t xml:space="preserve"> </w:t>
      </w:r>
      <w:r w:rsidR="007E4A50" w:rsidRPr="00AA507F">
        <w:rPr>
          <w:rFonts w:ascii="Times New Roman" w:eastAsia="Calibri" w:hAnsi="Times New Roman" w:cs="Times New Roman"/>
          <w:sz w:val="24"/>
          <w:szCs w:val="24"/>
        </w:rPr>
        <w:t>кв.м.</w:t>
      </w:r>
      <w:r w:rsidR="00F04F1F" w:rsidRPr="00AA507F">
        <w:rPr>
          <w:rFonts w:ascii="Times New Roman" w:eastAsia="Calibri" w:hAnsi="Times New Roman" w:cs="Times New Roman"/>
          <w:sz w:val="24"/>
          <w:szCs w:val="24"/>
        </w:rPr>
        <w:t xml:space="preserve">, введен </w:t>
      </w:r>
      <w:r w:rsidR="00EE2F75" w:rsidRPr="00AA507F">
        <w:rPr>
          <w:rFonts w:ascii="Times New Roman" w:eastAsia="Calibri" w:hAnsi="Times New Roman" w:cs="Times New Roman"/>
          <w:sz w:val="24"/>
          <w:szCs w:val="24"/>
        </w:rPr>
        <w:t xml:space="preserve"> 1</w:t>
      </w:r>
      <w:r w:rsidR="00F04F1F" w:rsidRPr="00AA507F">
        <w:rPr>
          <w:rFonts w:ascii="Times New Roman" w:eastAsia="Calibri" w:hAnsi="Times New Roman" w:cs="Times New Roman"/>
          <w:sz w:val="24"/>
          <w:szCs w:val="24"/>
        </w:rPr>
        <w:t xml:space="preserve"> объект</w:t>
      </w:r>
      <w:r w:rsidR="007E4A50" w:rsidRPr="00AA507F">
        <w:rPr>
          <w:rFonts w:ascii="Times New Roman" w:eastAsia="Calibri" w:hAnsi="Times New Roman" w:cs="Times New Roman"/>
          <w:sz w:val="24"/>
          <w:szCs w:val="24"/>
        </w:rPr>
        <w:t xml:space="preserve"> </w:t>
      </w:r>
      <w:r w:rsidR="00F04F1F" w:rsidRPr="00AA507F">
        <w:rPr>
          <w:rFonts w:ascii="Times New Roman" w:eastAsia="Calibri" w:hAnsi="Times New Roman" w:cs="Times New Roman"/>
          <w:sz w:val="24"/>
          <w:szCs w:val="24"/>
        </w:rPr>
        <w:t xml:space="preserve"> гражданского строительства площадью </w:t>
      </w:r>
      <w:r w:rsidR="007E4A50" w:rsidRPr="00AA507F">
        <w:rPr>
          <w:rFonts w:ascii="Times New Roman" w:eastAsia="Calibri" w:hAnsi="Times New Roman" w:cs="Times New Roman"/>
          <w:sz w:val="24"/>
          <w:szCs w:val="24"/>
        </w:rPr>
        <w:t>21,7</w:t>
      </w:r>
      <w:r w:rsidR="00EE2F75" w:rsidRPr="00AA507F">
        <w:rPr>
          <w:rFonts w:ascii="Times New Roman" w:eastAsia="Calibri" w:hAnsi="Times New Roman" w:cs="Times New Roman"/>
          <w:sz w:val="24"/>
          <w:szCs w:val="24"/>
        </w:rPr>
        <w:t xml:space="preserve"> </w:t>
      </w:r>
      <w:r w:rsidR="00F04F1F" w:rsidRPr="00AA507F">
        <w:rPr>
          <w:rFonts w:ascii="Times New Roman" w:eastAsia="Calibri" w:hAnsi="Times New Roman" w:cs="Times New Roman"/>
          <w:sz w:val="24"/>
          <w:szCs w:val="24"/>
        </w:rPr>
        <w:t xml:space="preserve"> кв.м.</w:t>
      </w:r>
      <w:r w:rsidR="00F17234" w:rsidRPr="00AA507F">
        <w:rPr>
          <w:rFonts w:ascii="Times New Roman" w:eastAsia="Times New Roman" w:hAnsi="Times New Roman" w:cs="Times New Roman"/>
          <w:sz w:val="24"/>
          <w:szCs w:val="24"/>
        </w:rPr>
        <w:t xml:space="preserve"> Также в 202</w:t>
      </w:r>
      <w:r w:rsidR="00AA507F" w:rsidRPr="00AA507F">
        <w:rPr>
          <w:rFonts w:ascii="Times New Roman" w:eastAsia="Times New Roman" w:hAnsi="Times New Roman" w:cs="Times New Roman"/>
          <w:sz w:val="24"/>
          <w:szCs w:val="24"/>
        </w:rPr>
        <w:t>2</w:t>
      </w:r>
      <w:r w:rsidR="00F17234" w:rsidRPr="00AA507F">
        <w:rPr>
          <w:rFonts w:ascii="Times New Roman" w:eastAsia="Times New Roman" w:hAnsi="Times New Roman" w:cs="Times New Roman"/>
          <w:sz w:val="24"/>
          <w:szCs w:val="24"/>
        </w:rPr>
        <w:t xml:space="preserve"> году подготовлено и выдано: - </w:t>
      </w:r>
      <w:r w:rsidR="00AA507F" w:rsidRPr="00AA507F">
        <w:rPr>
          <w:rFonts w:ascii="Times New Roman" w:eastAsia="Times New Roman" w:hAnsi="Times New Roman" w:cs="Times New Roman"/>
          <w:sz w:val="24"/>
          <w:szCs w:val="24"/>
        </w:rPr>
        <w:t>3</w:t>
      </w:r>
      <w:r w:rsidR="00F17234" w:rsidRPr="00AA507F">
        <w:rPr>
          <w:rFonts w:ascii="Times New Roman" w:eastAsia="Times New Roman" w:hAnsi="Times New Roman" w:cs="Times New Roman"/>
          <w:sz w:val="24"/>
          <w:szCs w:val="24"/>
        </w:rPr>
        <w:t xml:space="preserve"> разрешения на строительство</w:t>
      </w:r>
      <w:r w:rsidR="008C2322" w:rsidRPr="00EE1C25">
        <w:rPr>
          <w:rFonts w:ascii="Times New Roman" w:eastAsia="Times New Roman" w:hAnsi="Times New Roman" w:cs="Times New Roman"/>
          <w:color w:val="000000"/>
          <w:sz w:val="24"/>
          <w:szCs w:val="24"/>
        </w:rPr>
        <w:t>.</w:t>
      </w:r>
    </w:p>
    <w:p w:rsidR="00AE67DC" w:rsidRPr="004C0A54" w:rsidRDefault="00AE67DC" w:rsidP="00AE67DC">
      <w:pPr>
        <w:jc w:val="both"/>
        <w:rPr>
          <w:rFonts w:ascii="Times New Roman" w:hAnsi="Times New Roman" w:cs="Times New Roman"/>
          <w:sz w:val="24"/>
          <w:szCs w:val="24"/>
        </w:rPr>
      </w:pPr>
      <w:r>
        <w:rPr>
          <w:rFonts w:ascii="Times New Roman" w:hAnsi="Times New Roman" w:cs="Times New Roman"/>
          <w:sz w:val="24"/>
          <w:szCs w:val="24"/>
        </w:rPr>
        <w:t xml:space="preserve">  </w:t>
      </w:r>
      <w:r>
        <w:rPr>
          <w:sz w:val="28"/>
          <w:szCs w:val="28"/>
        </w:rPr>
        <w:t xml:space="preserve">    </w:t>
      </w:r>
      <w:r w:rsidRPr="004C0A54">
        <w:rPr>
          <w:rFonts w:ascii="Times New Roman" w:hAnsi="Times New Roman" w:cs="Times New Roman"/>
          <w:sz w:val="24"/>
          <w:szCs w:val="24"/>
        </w:rPr>
        <w:t>В рамках  субсидии по программе Модернизация систем коммунальной инфраструктуры (2023–2027гг) на подготовку объектов ЖКХ  Забайкальского района в 2022 году были выполнены следующие мероприятия на сумму 9667,96 тыс.рублей:</w:t>
      </w:r>
    </w:p>
    <w:p w:rsidR="00FC5880" w:rsidRDefault="00FC5880" w:rsidP="00AE67DC">
      <w:pPr>
        <w:pStyle w:val="a3"/>
        <w:numPr>
          <w:ilvl w:val="0"/>
          <w:numId w:val="39"/>
        </w:numPr>
        <w:spacing w:after="0"/>
        <w:jc w:val="both"/>
        <w:rPr>
          <w:rFonts w:ascii="Times New Roman" w:eastAsiaTheme="minorHAnsi" w:hAnsi="Times New Roman"/>
          <w:sz w:val="24"/>
          <w:szCs w:val="24"/>
        </w:rPr>
      </w:pPr>
      <w:r>
        <w:rPr>
          <w:rFonts w:ascii="Times New Roman" w:eastAsiaTheme="minorHAnsi" w:hAnsi="Times New Roman"/>
          <w:sz w:val="24"/>
          <w:szCs w:val="24"/>
        </w:rPr>
        <w:t>Разработана</w:t>
      </w:r>
      <w:r w:rsidR="00AE67DC" w:rsidRPr="004C0A54">
        <w:rPr>
          <w:rFonts w:ascii="Times New Roman" w:eastAsiaTheme="minorHAnsi" w:hAnsi="Times New Roman"/>
          <w:sz w:val="24"/>
          <w:szCs w:val="24"/>
        </w:rPr>
        <w:t xml:space="preserve"> схем</w:t>
      </w:r>
      <w:r>
        <w:rPr>
          <w:rFonts w:ascii="Times New Roman" w:eastAsiaTheme="minorHAnsi" w:hAnsi="Times New Roman"/>
          <w:sz w:val="24"/>
          <w:szCs w:val="24"/>
        </w:rPr>
        <w:t>а</w:t>
      </w:r>
      <w:r w:rsidR="00AE67DC" w:rsidRPr="004C0A54">
        <w:rPr>
          <w:rFonts w:ascii="Times New Roman" w:eastAsiaTheme="minorHAnsi" w:hAnsi="Times New Roman"/>
          <w:sz w:val="24"/>
          <w:szCs w:val="24"/>
        </w:rPr>
        <w:t xml:space="preserve"> теплоснабжения и в</w:t>
      </w:r>
      <w:r>
        <w:rPr>
          <w:rFonts w:ascii="Times New Roman" w:eastAsiaTheme="minorHAnsi" w:hAnsi="Times New Roman"/>
          <w:sz w:val="24"/>
          <w:szCs w:val="24"/>
        </w:rPr>
        <w:t>одоснабжения сельских поселений</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муницип</w:t>
      </w:r>
      <w:r w:rsidR="00FC5880">
        <w:rPr>
          <w:rFonts w:ascii="Times New Roman" w:hAnsi="Times New Roman"/>
          <w:sz w:val="24"/>
          <w:szCs w:val="24"/>
        </w:rPr>
        <w:t>ального района "Ононский район";</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Капитальный ремонт участка тепловой сети от котельной с.Большевик до </w:t>
      </w:r>
      <w:r w:rsidR="00FC5880">
        <w:rPr>
          <w:rFonts w:ascii="Times New Roman" w:hAnsi="Times New Roman"/>
          <w:sz w:val="24"/>
          <w:szCs w:val="24"/>
        </w:rPr>
        <w:t>здания</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школы с врезками на мастерские  общей протяженностью 145 метра в двухтрубном исчислении  Ø100- 95 м, Ø50- 25 м, Ø70- 25 м; ХВС  Ø50- 145 м ,ремонт непроходных каналов -102 м. на сумму 1859,3 тыс.руб.</w:t>
      </w:r>
      <w:r w:rsidR="00FC5880">
        <w:rPr>
          <w:rFonts w:ascii="Times New Roman" w:hAnsi="Times New Roman"/>
          <w:sz w:val="24"/>
          <w:szCs w:val="24"/>
        </w:rPr>
        <w:t>;</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Капитальный ремонт участка тепловой сети от котельной МБОУ ООШ с.Красная</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Ималка до здания школы до здания интерната, Ø 100  протяженностью 107  метров в двухтрубном исчислении, Ø 50  протяженностью 5  метров в двухтрубном исчислении на сумму 1387,27 тыс. руб.</w:t>
      </w:r>
      <w:r w:rsidR="00FC5880">
        <w:rPr>
          <w:rFonts w:ascii="Times New Roman" w:hAnsi="Times New Roman"/>
          <w:sz w:val="24"/>
          <w:szCs w:val="24"/>
        </w:rPr>
        <w:t>;</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Капитальный ремонт котельной МБОУ СОШ с.Кулусу</w:t>
      </w:r>
      <w:r w:rsidR="00FC5880">
        <w:rPr>
          <w:rFonts w:ascii="Times New Roman" w:hAnsi="Times New Roman"/>
          <w:sz w:val="24"/>
          <w:szCs w:val="24"/>
        </w:rPr>
        <w:t>тай участка тепловой сети от</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ТК-1 до здания школы общей протяженностью 91 метров, в двухтрубном исчислении  Ø114- 91 м,  ремонт непроходных каналов -46 м.</w:t>
      </w:r>
      <w:r w:rsidRPr="00FC5880">
        <w:rPr>
          <w:rFonts w:ascii="Times New Roman" w:hAnsi="Times New Roman"/>
          <w:sz w:val="24"/>
          <w:szCs w:val="24"/>
        </w:rPr>
        <w:tab/>
        <w:t xml:space="preserve"> на сумму </w:t>
      </w:r>
      <w:r w:rsidRPr="00FC5880">
        <w:rPr>
          <w:rFonts w:ascii="Times New Roman" w:hAnsi="Times New Roman"/>
          <w:sz w:val="24"/>
          <w:szCs w:val="24"/>
        </w:rPr>
        <w:tab/>
        <w:t>1 314,4 тыс. руб.</w:t>
      </w:r>
      <w:r w:rsidR="00FC5880">
        <w:rPr>
          <w:rFonts w:ascii="Times New Roman" w:hAnsi="Times New Roman"/>
          <w:sz w:val="24"/>
          <w:szCs w:val="24"/>
        </w:rPr>
        <w:t>;</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Капитальный ремонт участка тепловой сети  котельной ГРП от ТК-0-Г до ТК </w:t>
      </w:r>
      <w:r w:rsidR="00FC5880">
        <w:rPr>
          <w:rFonts w:ascii="Times New Roman" w:hAnsi="Times New Roman"/>
          <w:sz w:val="24"/>
          <w:szCs w:val="24"/>
        </w:rPr>
        <w:t>-4-2Г с</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 xml:space="preserve">ответвлением на баню, гараж и здание СЭС в двухтрубном исчислении  общей протяженностью 129 метров.Ø200- 35  м, Ø100- 35 м, Ø80- 12 м,  Ø70 - 6  м, Ø50 - 41 м; ХВС  Ø50- 58 м; ремонт непроходных каналов -76 м.  на сумму </w:t>
      </w:r>
      <w:r w:rsidRPr="00FC5880">
        <w:rPr>
          <w:rFonts w:ascii="Times New Roman" w:hAnsi="Times New Roman"/>
          <w:sz w:val="24"/>
          <w:szCs w:val="24"/>
        </w:rPr>
        <w:tab/>
        <w:t>2722,5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Капитальный ремонт участка тепловой сети от котельной с.Большевик до здания </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интерната общей протяженностью  66 метров в двухтрубном исчислении  Ø100 на сумму 488,35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Капитальный ремонт участка ХВС от котельной с.Большевик до здания интерната </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lastRenderedPageBreak/>
        <w:t>общей протяженностью  66 метров Ø50, устройство  тепловой камеры 1 шт. на сумму 449,79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Приобретение водогрейного твердотопливного котла TIS UNI 25 в котельную </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сельского поселения с.Большевикв полной комплектации (насос циркуляционный, дымовая труба ) 1штуки на сумму 199,63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Ремонт тепловых камер на котельной «ГРП» ТК-4-1Г</w:t>
      </w:r>
      <w:r w:rsidR="00FC5880">
        <w:rPr>
          <w:rFonts w:ascii="Times New Roman" w:hAnsi="Times New Roman"/>
          <w:sz w:val="24"/>
          <w:szCs w:val="24"/>
        </w:rPr>
        <w:t>, ТК-4-2Г  тепловой сети  от ТК</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0-Г до ТК -4-2Г с ответвлением на баню, гараж и здание СЭС на сумму 275,72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Приобретение водогрейного котла кКВр-1,0 мВт для котельной Дом Советов </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сельского поселения "Нижнецасучейское" на сумму 598,0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Приобретение водогрейного твердотопливного котла TIS UNI 25 в полной </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комплектации (насос циркуляционный, дымовая труба) для котельной сельского поселения «Новозоринское» на сумму 185,0 тыс. руб.</w:t>
      </w:r>
    </w:p>
    <w:p w:rsidR="00FC5880" w:rsidRDefault="00AE67DC" w:rsidP="00AE67DC">
      <w:pPr>
        <w:pStyle w:val="a3"/>
        <w:numPr>
          <w:ilvl w:val="0"/>
          <w:numId w:val="39"/>
        </w:numPr>
        <w:spacing w:after="0"/>
        <w:jc w:val="both"/>
        <w:rPr>
          <w:rFonts w:ascii="Times New Roman" w:hAnsi="Times New Roman"/>
          <w:sz w:val="24"/>
          <w:szCs w:val="24"/>
        </w:rPr>
      </w:pPr>
      <w:r w:rsidRPr="004C0A54">
        <w:rPr>
          <w:rFonts w:ascii="Times New Roman" w:hAnsi="Times New Roman"/>
          <w:sz w:val="24"/>
          <w:szCs w:val="24"/>
        </w:rPr>
        <w:t xml:space="preserve">Приобретение водогрейного твердотопливного котла TIS UNI 25 в полной </w:t>
      </w:r>
    </w:p>
    <w:p w:rsidR="00AE67DC" w:rsidRPr="00FC5880" w:rsidRDefault="00AE67DC" w:rsidP="00FC5880">
      <w:pPr>
        <w:spacing w:after="0"/>
        <w:jc w:val="both"/>
        <w:rPr>
          <w:rFonts w:ascii="Times New Roman" w:hAnsi="Times New Roman"/>
          <w:sz w:val="24"/>
          <w:szCs w:val="24"/>
        </w:rPr>
      </w:pPr>
      <w:r w:rsidRPr="00FC5880">
        <w:rPr>
          <w:rFonts w:ascii="Times New Roman" w:hAnsi="Times New Roman"/>
          <w:sz w:val="24"/>
          <w:szCs w:val="24"/>
        </w:rPr>
        <w:t>комплектации (насос циркуляционный, дымовая труба) для котельной сельского поселения «Чинданстское» 185,00 тыс. руб.</w:t>
      </w:r>
    </w:p>
    <w:p w:rsidR="009D2A69" w:rsidRPr="00980AEA" w:rsidRDefault="009D2A69" w:rsidP="004C0A54">
      <w:pPr>
        <w:jc w:val="both"/>
        <w:rPr>
          <w:rFonts w:ascii="Times New Roman" w:hAnsi="Times New Roman" w:cs="Times New Roman"/>
          <w:sz w:val="24"/>
          <w:szCs w:val="24"/>
        </w:rPr>
      </w:pPr>
      <w:r w:rsidRPr="004C0A54">
        <w:rPr>
          <w:rFonts w:ascii="Times New Roman" w:hAnsi="Times New Roman" w:cs="Times New Roman"/>
          <w:sz w:val="24"/>
          <w:szCs w:val="24"/>
        </w:rPr>
        <w:t xml:space="preserve">     Сельское хозяйство в Ононском районе является основной отраслью</w:t>
      </w:r>
      <w:r w:rsidRPr="00980AEA">
        <w:rPr>
          <w:rFonts w:ascii="Times New Roman" w:hAnsi="Times New Roman" w:cs="Times New Roman"/>
          <w:sz w:val="24"/>
          <w:szCs w:val="24"/>
        </w:rPr>
        <w:t xml:space="preserve"> производства экономики  муниципального района. По состоянию  на 01 января 2023 года осуществляют деятельность три сельскохозяйственных кооператива (СПК «им.Калинина», СК «Красная Ималка» и СПК «Рассвет»),  три общества с ограниченной ответственностью- ООО «Развитие» (Николаев С.В.), ООО «ЗемляНика» (Садаев Н.Б.), ООО «Мунгутуй» (Догбаев Ч.А.) Количество КФХ-57 ( закрылись 4кфх, открылось-1кфх ), ЛПХ, зарегистрированные как самозанятые-14 чел.</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предприятия </w:t>
      </w:r>
      <w:r w:rsidR="009D2A69" w:rsidRPr="00980AEA">
        <w:rPr>
          <w:rFonts w:ascii="Times New Roman" w:hAnsi="Times New Roman" w:cs="Times New Roman"/>
          <w:sz w:val="24"/>
          <w:szCs w:val="24"/>
        </w:rPr>
        <w:t xml:space="preserve"> района  имеют федеральные племенные лицензии:</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 СПК Рассвет  является, племрепродуктор по разведению табунного коневодства забайкальской породы лошадей, генофондная ферма по разведению верблюдов монгольской породы;</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-СПК Калинина - племенной репродуктор по разведению калмыцкой породы крупного рогатого скота;</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 СК Красная Ималка является племенным репродуктором по разведению калмыцкой породы крупного рогатого скота;</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-ООО «ЗемляНика» -  статус племенного репродуктора по разведению калмыцкой и абердино- ангусской пород крс.</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 ООО «Мунгутуй» в январе 2022года еще одно  предприятие получил статус племенного репродуктора по разведению калмыцкой пород крс</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 xml:space="preserve">ООО «Развитие» -это перспективное племенное хозяйство по разведению  калмыцкой породы крс. </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Численность поголовья скота в хозяйствах всех категорий Ононского района на 01.01.2023г</w:t>
      </w:r>
    </w:p>
    <w:tbl>
      <w:tblPr>
        <w:tblW w:w="0" w:type="auto"/>
        <w:tblLook w:val="04A0" w:firstRow="1" w:lastRow="0" w:firstColumn="1" w:lastColumn="0" w:noHBand="0" w:noVBand="1"/>
      </w:tblPr>
      <w:tblGrid>
        <w:gridCol w:w="1640"/>
        <w:gridCol w:w="807"/>
        <w:gridCol w:w="895"/>
        <w:gridCol w:w="917"/>
        <w:gridCol w:w="1006"/>
        <w:gridCol w:w="965"/>
        <w:gridCol w:w="958"/>
        <w:gridCol w:w="916"/>
        <w:gridCol w:w="916"/>
        <w:gridCol w:w="756"/>
      </w:tblGrid>
      <w:tr w:rsidR="009D2A69" w:rsidRPr="00FC5880" w:rsidTr="00953097">
        <w:tc>
          <w:tcPr>
            <w:tcW w:w="16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Поголовье</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СПК</w:t>
            </w:r>
          </w:p>
        </w:tc>
        <w:tc>
          <w:tcPr>
            <w:tcW w:w="1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КФХ</w:t>
            </w:r>
          </w:p>
        </w:tc>
        <w:tc>
          <w:tcPr>
            <w:tcW w:w="1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ЛПХ</w:t>
            </w:r>
          </w:p>
        </w:tc>
        <w:tc>
          <w:tcPr>
            <w:tcW w:w="1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Всего</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w:t>
            </w:r>
          </w:p>
        </w:tc>
      </w:tr>
      <w:tr w:rsidR="009D2A69" w:rsidRPr="00FC5880" w:rsidTr="00953097">
        <w:tc>
          <w:tcPr>
            <w:tcW w:w="16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A69" w:rsidRPr="00FC5880" w:rsidRDefault="009D2A69" w:rsidP="004C0A54">
            <w:pPr>
              <w:jc w:val="both"/>
              <w:rPr>
                <w:rFonts w:ascii="Times New Roman" w:hAnsi="Times New Roman" w:cs="Times New Roman"/>
                <w:sz w:val="24"/>
                <w:szCs w:val="24"/>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2021</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2021</w:t>
            </w:r>
          </w:p>
        </w:tc>
        <w:tc>
          <w:tcPr>
            <w:tcW w:w="916" w:type="dxa"/>
            <w:tcBorders>
              <w:top w:val="single" w:sz="4" w:space="0" w:color="auto"/>
              <w:left w:val="single" w:sz="4" w:space="0" w:color="auto"/>
              <w:bottom w:val="single" w:sz="4" w:space="0" w:color="000000" w:themeColor="text1"/>
              <w:right w:val="single" w:sz="4" w:space="0" w:color="auto"/>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2021</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p>
        </w:tc>
      </w:tr>
      <w:tr w:rsidR="009D2A69" w:rsidRPr="00FC5880" w:rsidTr="00953097">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lastRenderedPageBreak/>
              <w:t>крс</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3136</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3180</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9218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9546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23252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23433</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35606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36159</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98,5</w:t>
            </w:r>
          </w:p>
        </w:tc>
      </w:tr>
      <w:tr w:rsidR="009D2A69" w:rsidRPr="00FC5880" w:rsidTr="00953097">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вт.ч.коровы</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1570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1478</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3968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4338</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9303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8949</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14832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14765</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101,1</w:t>
            </w:r>
          </w:p>
        </w:tc>
      </w:tr>
      <w:tr w:rsidR="009D2A69" w:rsidRPr="00FC5880" w:rsidTr="00953097">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мрс</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2795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2734</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15562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16516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18429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18999</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36786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38249</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96,2</w:t>
            </w:r>
          </w:p>
        </w:tc>
      </w:tr>
      <w:tr w:rsidR="009D2A69" w:rsidRPr="00FC5880" w:rsidTr="00953097">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лошади</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745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752</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2488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2531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5183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4889</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8316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8302</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100,2</w:t>
            </w:r>
          </w:p>
        </w:tc>
      </w:tr>
      <w:tr w:rsidR="009D2A69" w:rsidRPr="00FC5880" w:rsidTr="00953097">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верблюды</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204</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178</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37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235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215</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109,3</w:t>
            </w:r>
          </w:p>
        </w:tc>
      </w:tr>
    </w:tbl>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На снижение поголовья в 2022году  повлияло  резкое увеличение (более чем на 30 процентов) рыночной стоимости дизельного топлива, запасных частей и сельскохозяйственной техники . Эта тенденция продолжиться и в 2023году.</w:t>
      </w:r>
    </w:p>
    <w:p w:rsidR="009D2A69" w:rsidRPr="00FC5880"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FC5880">
        <w:rPr>
          <w:rFonts w:ascii="Times New Roman" w:hAnsi="Times New Roman" w:cs="Times New Roman"/>
          <w:sz w:val="24"/>
          <w:szCs w:val="24"/>
        </w:rPr>
        <w:t xml:space="preserve"> В  СПК и КФХ заготовлено грубых кормов –23929 тн. ,  или 15 цн. кормоединиц на одну условную голову. </w:t>
      </w:r>
    </w:p>
    <w:p w:rsidR="009D2A69" w:rsidRPr="00FC5880"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FC5880">
        <w:rPr>
          <w:rFonts w:ascii="Times New Roman" w:hAnsi="Times New Roman" w:cs="Times New Roman"/>
          <w:sz w:val="24"/>
          <w:szCs w:val="24"/>
        </w:rPr>
        <w:t>В растениеводстве  площадь посева однолетних трав составила 250 га , собрано 2550 цн. зеленой массы на корм ( ИПГКФХ Садаев Н.Б.- 100 га и ИПГКФХ Болотов Т.Б.- 150га), многолетние травы посева 2021г.составили 100 га.</w:t>
      </w:r>
      <w:r>
        <w:rPr>
          <w:rFonts w:ascii="Times New Roman" w:hAnsi="Times New Roman" w:cs="Times New Roman"/>
          <w:sz w:val="24"/>
          <w:szCs w:val="24"/>
        </w:rPr>
        <w:t xml:space="preserve"> </w:t>
      </w:r>
      <w:r w:rsidR="009D2A69" w:rsidRPr="00FC5880">
        <w:rPr>
          <w:rFonts w:ascii="Times New Roman" w:hAnsi="Times New Roman" w:cs="Times New Roman"/>
          <w:sz w:val="24"/>
          <w:szCs w:val="24"/>
        </w:rPr>
        <w:t xml:space="preserve">Посев зерновых составил 55га (в 2020г 32га), собрано 467цн. овса ( ИП ГКФХ Батуев Д.Б.) </w:t>
      </w:r>
    </w:p>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В 202</w:t>
      </w:r>
      <w:r w:rsidR="009261F8" w:rsidRPr="00FC5880">
        <w:rPr>
          <w:rFonts w:ascii="Times New Roman" w:hAnsi="Times New Roman" w:cs="Times New Roman"/>
          <w:sz w:val="24"/>
          <w:szCs w:val="24"/>
        </w:rPr>
        <w:t>2</w:t>
      </w:r>
      <w:r w:rsidRPr="00FC5880">
        <w:rPr>
          <w:rFonts w:ascii="Times New Roman" w:hAnsi="Times New Roman" w:cs="Times New Roman"/>
          <w:sz w:val="24"/>
          <w:szCs w:val="24"/>
        </w:rPr>
        <w:t>г.  получено субсидий ФБ</w:t>
      </w:r>
      <w:r w:rsidRPr="00FC5880">
        <w:rPr>
          <w:rFonts w:ascii="Times New Roman" w:hAnsi="Times New Roman" w:cs="Times New Roman"/>
          <w:color w:val="FF0000"/>
          <w:sz w:val="24"/>
          <w:szCs w:val="24"/>
        </w:rPr>
        <w:t xml:space="preserve"> </w:t>
      </w:r>
      <w:r w:rsidRPr="00FC5880">
        <w:rPr>
          <w:rFonts w:ascii="Times New Roman" w:hAnsi="Times New Roman" w:cs="Times New Roman"/>
          <w:sz w:val="24"/>
          <w:szCs w:val="24"/>
        </w:rPr>
        <w:t>и КБ- 30567 т.руб,  в том числе СПК -10962 тыс. руб.,   КФХ-18331т.руб. и  прочие субсидии-1275 т.руб.</w:t>
      </w:r>
    </w:p>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Получено грантов:</w:t>
      </w:r>
    </w:p>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 xml:space="preserve">- в конкурсе «Агростартап» один получатель.  Сумма гранта составила 2400.0т.руб.  </w:t>
      </w:r>
    </w:p>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 xml:space="preserve">- в конкурсе «Семейная животноводческая ферма» - один получатель .Сумма гранта 4753.0 т.руб.  Общая сумма проекта составляет 6,2.млн. руб. </w:t>
      </w:r>
    </w:p>
    <w:p w:rsidR="009D2A69" w:rsidRPr="00FC5880" w:rsidRDefault="009D2A69" w:rsidP="004C0A54">
      <w:pPr>
        <w:jc w:val="both"/>
        <w:rPr>
          <w:rFonts w:ascii="Times New Roman" w:hAnsi="Times New Roman" w:cs="Times New Roman"/>
          <w:sz w:val="24"/>
          <w:szCs w:val="24"/>
        </w:rPr>
      </w:pPr>
      <w:r w:rsidRPr="00FC5880">
        <w:rPr>
          <w:rFonts w:ascii="Times New Roman" w:hAnsi="Times New Roman" w:cs="Times New Roman"/>
          <w:sz w:val="24"/>
          <w:szCs w:val="24"/>
        </w:rPr>
        <w:t>Средства грантов израсходованы на приобретение сельскохозяйственной техники и скота.</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FC5880">
        <w:rPr>
          <w:rFonts w:ascii="Times New Roman" w:hAnsi="Times New Roman" w:cs="Times New Roman"/>
          <w:sz w:val="24"/>
          <w:szCs w:val="24"/>
        </w:rPr>
        <w:t>В рамках государственной программы «Комплексное развитие овцеводства в Забайкальском крае до 2030года»  в проекте</w:t>
      </w:r>
      <w:r w:rsidR="009D2A69" w:rsidRPr="00980AEA">
        <w:rPr>
          <w:rFonts w:ascii="Times New Roman" w:hAnsi="Times New Roman" w:cs="Times New Roman"/>
          <w:sz w:val="24"/>
          <w:szCs w:val="24"/>
        </w:rPr>
        <w:t xml:space="preserve"> «Семейная ферма .Забайкалье (отара)» участвуют 4 участника-  2 кфх и 2 ЛПХ. В 2021году они получали  товарный займ по 300 гол овец (переярок) с последующим ежегодным возвратом  поголовья в течение 5 лет, в этом году уже передали другим участникам первый приплод.</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980AEA">
        <w:rPr>
          <w:rFonts w:ascii="Times New Roman" w:hAnsi="Times New Roman" w:cs="Times New Roman"/>
          <w:sz w:val="24"/>
          <w:szCs w:val="24"/>
        </w:rPr>
        <w:t>В рамках оказания государственной социальной помощи на основании заключения социального контракта зарегистрировано ИП-4 чел и ЛПХ,  как самозанятые- 22чел. для разведения поголовья сельхозживотных.</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980AEA">
        <w:rPr>
          <w:rFonts w:ascii="Times New Roman" w:hAnsi="Times New Roman" w:cs="Times New Roman"/>
          <w:sz w:val="24"/>
          <w:szCs w:val="24"/>
        </w:rPr>
        <w:t>В результате искусственного осеменения  выход телят составил 100%  в одном хозяйстве  (  в ООО «ЗемляНика»- осеменено 15 голов абердино-ангусской породы)</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980AEA">
        <w:rPr>
          <w:rFonts w:ascii="Times New Roman" w:hAnsi="Times New Roman" w:cs="Times New Roman"/>
          <w:sz w:val="24"/>
          <w:szCs w:val="24"/>
        </w:rPr>
        <w:t xml:space="preserve">Хозяйствами района  за 2022г. приобретено 9 ед. сельскохозяйственной техники и оборудования от производителя, на которую выплачены субсидии в размере 30 процентов. </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980AEA">
        <w:rPr>
          <w:rFonts w:ascii="Times New Roman" w:hAnsi="Times New Roman" w:cs="Times New Roman"/>
          <w:sz w:val="24"/>
          <w:szCs w:val="24"/>
        </w:rPr>
        <w:t xml:space="preserve">Поставкой мяса и мясными полуфабрикатами в детские сады, школы и больницу в районе занимаются : цех полуфабрикатов ИП ГКФХ Гомбуева С.Ц. и  ИП ГКФХ Жалсанов Жигжит </w:t>
      </w:r>
      <w:r w:rsidR="009D2A69" w:rsidRPr="00980AEA">
        <w:rPr>
          <w:rFonts w:ascii="Times New Roman" w:hAnsi="Times New Roman" w:cs="Times New Roman"/>
          <w:sz w:val="24"/>
          <w:szCs w:val="24"/>
        </w:rPr>
        <w:lastRenderedPageBreak/>
        <w:t>(работает  убойная площадка малой мощности – 5 голов крс  в смену)</w:t>
      </w:r>
      <w:r>
        <w:rPr>
          <w:rFonts w:ascii="Times New Roman" w:hAnsi="Times New Roman" w:cs="Times New Roman"/>
          <w:sz w:val="24"/>
          <w:szCs w:val="24"/>
        </w:rPr>
        <w:t xml:space="preserve">. </w:t>
      </w:r>
      <w:r w:rsidR="009D2A69" w:rsidRPr="00980AEA">
        <w:rPr>
          <w:rFonts w:ascii="Times New Roman" w:hAnsi="Times New Roman" w:cs="Times New Roman"/>
          <w:sz w:val="24"/>
          <w:szCs w:val="24"/>
        </w:rPr>
        <w:t>Обеспечением овощами в бюджетные учреждения района- ЛПХ Жамсаранов А.Ж.- выращивание и реализация капусты, моркови, свеклы.</w:t>
      </w:r>
    </w:p>
    <w:p w:rsidR="009D2A69" w:rsidRPr="00980AEA" w:rsidRDefault="00FC5880" w:rsidP="004C0A54">
      <w:pPr>
        <w:jc w:val="both"/>
        <w:rPr>
          <w:rFonts w:ascii="Times New Roman" w:hAnsi="Times New Roman" w:cs="Times New Roman"/>
          <w:sz w:val="24"/>
          <w:szCs w:val="24"/>
        </w:rPr>
      </w:pPr>
      <w:r>
        <w:rPr>
          <w:rFonts w:ascii="Times New Roman" w:hAnsi="Times New Roman" w:cs="Times New Roman"/>
          <w:sz w:val="24"/>
          <w:szCs w:val="24"/>
        </w:rPr>
        <w:t xml:space="preserve">    </w:t>
      </w:r>
      <w:r w:rsidR="009D2A69" w:rsidRPr="00980AEA">
        <w:rPr>
          <w:rFonts w:ascii="Times New Roman" w:hAnsi="Times New Roman" w:cs="Times New Roman"/>
          <w:sz w:val="24"/>
          <w:szCs w:val="24"/>
        </w:rPr>
        <w:t xml:space="preserve">  В сентябре 2022г. Ононский район  получил статус –«благополучный по ящ</w:t>
      </w:r>
      <w:r w:rsidR="009261F8" w:rsidRPr="00980AEA">
        <w:rPr>
          <w:rFonts w:ascii="Times New Roman" w:hAnsi="Times New Roman" w:cs="Times New Roman"/>
          <w:sz w:val="24"/>
          <w:szCs w:val="24"/>
        </w:rPr>
        <w:t>уру с вакцинацией»</w:t>
      </w:r>
      <w:r w:rsidR="009D2A69" w:rsidRPr="00980AEA">
        <w:rPr>
          <w:rFonts w:ascii="Times New Roman" w:hAnsi="Times New Roman" w:cs="Times New Roman"/>
          <w:sz w:val="24"/>
          <w:szCs w:val="24"/>
        </w:rPr>
        <w:t>, но введены новые ветеринарные правила, которыми предусматривается убой скота на убойных площадках. В связи с чем    совместно с ветеринарной службой района в сельских поселениях проводится разъяснительная работа о необходимости  строительства убойных площадок . Так в ноябре –декабре 2022года  построены и введены две убойные площадки ( Стоянка ИП ГКФХ Сагановой В.А. Новозоринское СП и ЛПХ Дутов Ю.А. СП «Холуй-Базинское» ).</w:t>
      </w:r>
      <w:r>
        <w:rPr>
          <w:rFonts w:ascii="Times New Roman" w:hAnsi="Times New Roman" w:cs="Times New Roman"/>
          <w:sz w:val="24"/>
          <w:szCs w:val="24"/>
        </w:rPr>
        <w:t xml:space="preserve"> </w:t>
      </w:r>
      <w:r w:rsidR="009D2A69" w:rsidRPr="00980AEA">
        <w:rPr>
          <w:rFonts w:ascii="Times New Roman" w:hAnsi="Times New Roman" w:cs="Times New Roman"/>
          <w:sz w:val="24"/>
          <w:szCs w:val="24"/>
        </w:rPr>
        <w:t>На территории района закупку живого скота осуществляют: Маккавеевский мясокомбинат и Агинский мясокомбинат , Оловяннинский СППК, убойный цех г.Борзя</w:t>
      </w:r>
      <w:r>
        <w:rPr>
          <w:rFonts w:ascii="Times New Roman" w:hAnsi="Times New Roman" w:cs="Times New Roman"/>
          <w:sz w:val="24"/>
          <w:szCs w:val="24"/>
        </w:rPr>
        <w:t xml:space="preserve">. </w:t>
      </w:r>
      <w:r w:rsidR="009D2A69" w:rsidRPr="00980AEA">
        <w:rPr>
          <w:rFonts w:ascii="Times New Roman" w:hAnsi="Times New Roman" w:cs="Times New Roman"/>
          <w:sz w:val="24"/>
          <w:szCs w:val="24"/>
        </w:rPr>
        <w:t>Также ведется «серый закуп» скота  на Дальний Восток, которые принимают скот без справок и с расчетом на месте.</w:t>
      </w:r>
    </w:p>
    <w:p w:rsidR="009D2A69" w:rsidRPr="00980AEA" w:rsidRDefault="009D2A69" w:rsidP="004C0A54">
      <w:pPr>
        <w:jc w:val="both"/>
        <w:rPr>
          <w:rFonts w:ascii="Times New Roman" w:hAnsi="Times New Roman" w:cs="Times New Roman"/>
          <w:sz w:val="24"/>
          <w:szCs w:val="24"/>
        </w:rPr>
      </w:pPr>
      <w:r w:rsidRPr="00980AEA">
        <w:rPr>
          <w:rFonts w:ascii="Times New Roman" w:hAnsi="Times New Roman" w:cs="Times New Roman"/>
          <w:sz w:val="24"/>
          <w:szCs w:val="24"/>
        </w:rPr>
        <w:t>В социальной сфере:</w:t>
      </w:r>
    </w:p>
    <w:p w:rsidR="009D2A69" w:rsidRPr="00980AEA" w:rsidRDefault="009D2A69" w:rsidP="009D2A69">
      <w:pPr>
        <w:rPr>
          <w:rFonts w:ascii="Times New Roman" w:hAnsi="Times New Roman" w:cs="Times New Roman"/>
          <w:sz w:val="24"/>
          <w:szCs w:val="24"/>
        </w:rPr>
      </w:pPr>
      <w:r w:rsidRPr="00980AEA">
        <w:rPr>
          <w:rFonts w:ascii="Times New Roman" w:hAnsi="Times New Roman" w:cs="Times New Roman"/>
          <w:sz w:val="24"/>
          <w:szCs w:val="24"/>
        </w:rPr>
        <w:t>-</w:t>
      </w:r>
      <w:r w:rsidR="00FC5880">
        <w:rPr>
          <w:rFonts w:ascii="Times New Roman" w:hAnsi="Times New Roman" w:cs="Times New Roman"/>
          <w:sz w:val="24"/>
          <w:szCs w:val="24"/>
        </w:rPr>
        <w:t xml:space="preserve"> </w:t>
      </w:r>
      <w:r w:rsidRPr="00980AEA">
        <w:rPr>
          <w:rFonts w:ascii="Times New Roman" w:hAnsi="Times New Roman" w:cs="Times New Roman"/>
          <w:sz w:val="24"/>
          <w:szCs w:val="24"/>
        </w:rPr>
        <w:t xml:space="preserve">По программе КРСТ получателями субсидии на улучшение жилищных условий стала одна  семья  сумма субсидии 1541,8 тыс.руб.  Площадь ввода 89,6 кв.м. </w:t>
      </w:r>
    </w:p>
    <w:p w:rsidR="009D2A69" w:rsidRPr="00980AEA" w:rsidRDefault="009D2A69" w:rsidP="009D2A69">
      <w:pPr>
        <w:rPr>
          <w:rFonts w:ascii="Times New Roman" w:hAnsi="Times New Roman" w:cs="Times New Roman"/>
          <w:sz w:val="24"/>
          <w:szCs w:val="24"/>
        </w:rPr>
      </w:pPr>
      <w:r w:rsidRPr="00980AEA">
        <w:rPr>
          <w:rFonts w:ascii="Times New Roman" w:hAnsi="Times New Roman" w:cs="Times New Roman"/>
          <w:sz w:val="24"/>
          <w:szCs w:val="24"/>
        </w:rPr>
        <w:t>-</w:t>
      </w:r>
      <w:r w:rsidR="00FC5880">
        <w:rPr>
          <w:rFonts w:ascii="Times New Roman" w:hAnsi="Times New Roman" w:cs="Times New Roman"/>
          <w:sz w:val="24"/>
          <w:szCs w:val="24"/>
        </w:rPr>
        <w:t xml:space="preserve"> </w:t>
      </w:r>
      <w:r w:rsidRPr="00980AEA">
        <w:rPr>
          <w:rFonts w:ascii="Times New Roman" w:hAnsi="Times New Roman" w:cs="Times New Roman"/>
          <w:sz w:val="24"/>
          <w:szCs w:val="24"/>
        </w:rPr>
        <w:t xml:space="preserve">В конкурсе по благоустройству сельских территорий , который проводился Министерством сельского хозяйства Забайкальского края в 2022году победителями стали два сельских поселения- «Чинданстское»- обустройство водоразборной башни в с.Чиндант-1 на общую сумму  900,6 тыс.рублей и «Дурулгуйское»- огораживание МБОУ Дурулгуйская СОШ-   на общую сумму  1213,5 тыс.рублей , из которых внебюджетные средства ( вклад граждан ) по обеим проектам составил </w:t>
      </w:r>
      <w:r w:rsidR="009261F8" w:rsidRPr="00980AEA">
        <w:rPr>
          <w:rFonts w:ascii="Times New Roman" w:hAnsi="Times New Roman" w:cs="Times New Roman"/>
          <w:sz w:val="24"/>
          <w:szCs w:val="24"/>
        </w:rPr>
        <w:t>489,3 тыс.рублей. Эти проекты уже</w:t>
      </w:r>
      <w:r w:rsidRPr="00980AEA">
        <w:rPr>
          <w:rFonts w:ascii="Times New Roman" w:hAnsi="Times New Roman" w:cs="Times New Roman"/>
          <w:sz w:val="24"/>
          <w:szCs w:val="24"/>
        </w:rPr>
        <w:t xml:space="preserve"> реализованы</w:t>
      </w:r>
      <w:r w:rsidR="009261F8" w:rsidRPr="00980AEA">
        <w:rPr>
          <w:rFonts w:ascii="Times New Roman" w:hAnsi="Times New Roman" w:cs="Times New Roman"/>
          <w:sz w:val="24"/>
          <w:szCs w:val="24"/>
        </w:rPr>
        <w:t>.</w:t>
      </w:r>
    </w:p>
    <w:p w:rsidR="009261F8" w:rsidRPr="00980AEA" w:rsidRDefault="00C55988" w:rsidP="009261F8">
      <w:pPr>
        <w:spacing w:after="0"/>
        <w:jc w:val="both"/>
        <w:rPr>
          <w:rFonts w:ascii="Times New Roman" w:hAnsi="Times New Roman" w:cs="Times New Roman"/>
          <w:b/>
          <w:sz w:val="24"/>
          <w:szCs w:val="24"/>
        </w:rPr>
      </w:pPr>
      <w:r w:rsidRPr="00980AEA">
        <w:rPr>
          <w:rFonts w:ascii="Times New Roman" w:hAnsi="Times New Roman" w:cs="Times New Roman"/>
          <w:sz w:val="24"/>
          <w:szCs w:val="24"/>
        </w:rPr>
        <w:t xml:space="preserve">     </w:t>
      </w:r>
      <w:r w:rsidR="009261F8" w:rsidRPr="00980AEA">
        <w:rPr>
          <w:rFonts w:ascii="Times New Roman" w:hAnsi="Times New Roman" w:cs="Times New Roman"/>
          <w:sz w:val="24"/>
          <w:szCs w:val="24"/>
        </w:rPr>
        <w:t xml:space="preserve">     На территории Ононского района по состоянию на  01.01.2023 </w:t>
      </w:r>
      <w:r w:rsidR="009261F8" w:rsidRPr="00FC5880">
        <w:rPr>
          <w:rFonts w:ascii="Times New Roman" w:hAnsi="Times New Roman" w:cs="Times New Roman"/>
          <w:sz w:val="24"/>
          <w:szCs w:val="24"/>
        </w:rPr>
        <w:t xml:space="preserve">года зарегистрировано 153 - ИП. Структурное распределение малого бизнеса по видам экономической деятельности в районе, существенно не изменилось. </w:t>
      </w:r>
      <w:r w:rsidR="009261F8" w:rsidRPr="00FC5880">
        <w:rPr>
          <w:rFonts w:ascii="Times New Roman" w:eastAsia="SimSun" w:hAnsi="Times New Roman" w:cs="Times New Roman"/>
          <w:sz w:val="24"/>
          <w:szCs w:val="24"/>
        </w:rPr>
        <w:t>Наибольший удельный вес занимают</w:t>
      </w:r>
      <w:r w:rsidR="009261F8" w:rsidRPr="00980AEA">
        <w:rPr>
          <w:rFonts w:ascii="Times New Roman" w:eastAsia="SimSun" w:hAnsi="Times New Roman" w:cs="Times New Roman"/>
          <w:sz w:val="24"/>
          <w:szCs w:val="24"/>
        </w:rPr>
        <w:t xml:space="preserve"> </w:t>
      </w:r>
      <w:r w:rsidR="009261F8" w:rsidRPr="00980AEA">
        <w:rPr>
          <w:rFonts w:ascii="Times New Roman" w:eastAsia="SimSun" w:hAnsi="Times New Roman" w:cs="Times New Roman"/>
          <w:spacing w:val="-5"/>
          <w:sz w:val="24"/>
          <w:szCs w:val="24"/>
        </w:rPr>
        <w:t xml:space="preserve">предприятия </w:t>
      </w:r>
      <w:r w:rsidR="009261F8" w:rsidRPr="00980AEA">
        <w:rPr>
          <w:rFonts w:ascii="Times New Roman" w:eastAsia="SimSun" w:hAnsi="Times New Roman" w:cs="Times New Roman"/>
          <w:sz w:val="24"/>
          <w:szCs w:val="24"/>
        </w:rPr>
        <w:t xml:space="preserve"> розничной торговли 39 % и КФХ 34%</w:t>
      </w:r>
      <w:r w:rsidR="009261F8" w:rsidRPr="00980AEA">
        <w:rPr>
          <w:rFonts w:ascii="Times New Roman" w:eastAsia="SimSun" w:hAnsi="Times New Roman" w:cs="Times New Roman"/>
          <w:spacing w:val="-5"/>
          <w:sz w:val="24"/>
          <w:szCs w:val="24"/>
        </w:rPr>
        <w:t>.</w:t>
      </w:r>
    </w:p>
    <w:p w:rsidR="009261F8" w:rsidRPr="00980AEA" w:rsidRDefault="00FC5880" w:rsidP="009261F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261F8" w:rsidRPr="00980AEA">
        <w:rPr>
          <w:rFonts w:ascii="Times New Roman" w:hAnsi="Times New Roman" w:cs="Times New Roman"/>
          <w:sz w:val="24"/>
          <w:szCs w:val="24"/>
        </w:rPr>
        <w:t xml:space="preserve">Ведется работа по актуализации торгового реестра, в 2022 году внесен 5 объект потребительского рынка. В настоящее время в торговом  реестре  102 объектов потребительского рынка. </w:t>
      </w:r>
      <w:r w:rsidR="004B7DEA" w:rsidRPr="00980AEA">
        <w:rPr>
          <w:rFonts w:ascii="Times New Roman" w:hAnsi="Times New Roman" w:cs="Times New Roman"/>
          <w:sz w:val="24"/>
          <w:szCs w:val="24"/>
        </w:rPr>
        <w:t>19 юридических лиц имеющих право на р</w:t>
      </w:r>
      <w:r w:rsidR="009261F8" w:rsidRPr="00980AEA">
        <w:rPr>
          <w:rFonts w:ascii="Times New Roman" w:hAnsi="Times New Roman" w:cs="Times New Roman"/>
          <w:sz w:val="24"/>
          <w:szCs w:val="24"/>
        </w:rPr>
        <w:t xml:space="preserve">озничную продажу алкогольной продукции осуществляют </w:t>
      </w:r>
      <w:r w:rsidR="004B7DEA" w:rsidRPr="00980AEA">
        <w:rPr>
          <w:rFonts w:ascii="Times New Roman" w:hAnsi="Times New Roman" w:cs="Times New Roman"/>
          <w:sz w:val="24"/>
          <w:szCs w:val="24"/>
        </w:rPr>
        <w:t>свою деятельность в торговых точках на т</w:t>
      </w:r>
      <w:r w:rsidR="009261F8" w:rsidRPr="00980AEA">
        <w:rPr>
          <w:rFonts w:ascii="Times New Roman" w:hAnsi="Times New Roman" w:cs="Times New Roman"/>
          <w:sz w:val="24"/>
          <w:szCs w:val="24"/>
        </w:rPr>
        <w:t xml:space="preserve">ерритории района. </w:t>
      </w:r>
      <w:r w:rsidR="004B7DEA" w:rsidRPr="00980AEA">
        <w:rPr>
          <w:rFonts w:ascii="Times New Roman" w:hAnsi="Times New Roman" w:cs="Times New Roman"/>
          <w:sz w:val="24"/>
          <w:szCs w:val="24"/>
        </w:rPr>
        <w:t>В 2022 году по запросу Р</w:t>
      </w:r>
      <w:r w:rsidR="009261F8" w:rsidRPr="00980AEA">
        <w:rPr>
          <w:rFonts w:ascii="Times New Roman" w:hAnsi="Times New Roman" w:cs="Times New Roman"/>
          <w:sz w:val="24"/>
          <w:szCs w:val="24"/>
        </w:rPr>
        <w:t>егиональной службы по тарифам и ценообразованию выдано 8 положительных ответов о нахождении  торговых объектов вне границ прилегающих территорий, на которых не допускается розничная торговля алкогольной продукции на территории муниципального района «Ононский район», для оценки соответствия заявленных к лицензированию объектов лицензионным требованиям.</w:t>
      </w:r>
    </w:p>
    <w:p w:rsidR="009261F8" w:rsidRPr="00980AEA" w:rsidRDefault="004B7DEA" w:rsidP="009261F8">
      <w:pPr>
        <w:spacing w:after="0"/>
        <w:rPr>
          <w:rFonts w:ascii="Times New Roman" w:hAnsi="Times New Roman" w:cs="Times New Roman"/>
          <w:sz w:val="24"/>
          <w:szCs w:val="24"/>
        </w:rPr>
      </w:pPr>
      <w:r w:rsidRPr="00980AEA">
        <w:rPr>
          <w:rFonts w:ascii="Times New Roman" w:hAnsi="Times New Roman" w:cs="Times New Roman"/>
          <w:sz w:val="24"/>
          <w:szCs w:val="24"/>
        </w:rPr>
        <w:t>Постоянно   проводятся</w:t>
      </w:r>
      <w:r w:rsidR="009261F8" w:rsidRPr="00980AEA">
        <w:rPr>
          <w:rFonts w:ascii="Times New Roman" w:hAnsi="Times New Roman" w:cs="Times New Roman"/>
          <w:sz w:val="24"/>
          <w:szCs w:val="24"/>
        </w:rPr>
        <w:t xml:space="preserve"> мониторинги:</w:t>
      </w:r>
    </w:p>
    <w:p w:rsidR="009261F8" w:rsidRPr="00980AEA" w:rsidRDefault="009261F8" w:rsidP="009261F8">
      <w:pPr>
        <w:numPr>
          <w:ilvl w:val="0"/>
          <w:numId w:val="18"/>
        </w:numPr>
        <w:spacing w:after="0"/>
        <w:rPr>
          <w:rFonts w:ascii="Times New Roman" w:hAnsi="Times New Roman" w:cs="Times New Roman"/>
          <w:sz w:val="24"/>
          <w:szCs w:val="24"/>
        </w:rPr>
      </w:pPr>
      <w:r w:rsidRPr="00980AEA">
        <w:rPr>
          <w:rFonts w:ascii="Times New Roman" w:hAnsi="Times New Roman" w:cs="Times New Roman"/>
          <w:sz w:val="24"/>
          <w:szCs w:val="24"/>
        </w:rPr>
        <w:t>Ежедневный мониторинг цен в администрацию губернатора.</w:t>
      </w:r>
    </w:p>
    <w:p w:rsidR="009261F8" w:rsidRPr="00980AEA" w:rsidRDefault="009261F8" w:rsidP="009261F8">
      <w:pPr>
        <w:numPr>
          <w:ilvl w:val="0"/>
          <w:numId w:val="18"/>
        </w:numPr>
        <w:spacing w:after="0"/>
        <w:rPr>
          <w:rFonts w:ascii="Times New Roman" w:hAnsi="Times New Roman" w:cs="Times New Roman"/>
          <w:sz w:val="24"/>
          <w:szCs w:val="24"/>
        </w:rPr>
      </w:pPr>
      <w:r w:rsidRPr="00980AEA">
        <w:rPr>
          <w:rFonts w:ascii="Times New Roman" w:hAnsi="Times New Roman" w:cs="Times New Roman"/>
          <w:sz w:val="24"/>
          <w:szCs w:val="24"/>
        </w:rPr>
        <w:t>Еженедельный мониторинг цен в РСТ Забайкальского края.</w:t>
      </w:r>
    </w:p>
    <w:p w:rsidR="009261F8" w:rsidRPr="00980AEA" w:rsidRDefault="009261F8" w:rsidP="009261F8">
      <w:pPr>
        <w:numPr>
          <w:ilvl w:val="0"/>
          <w:numId w:val="18"/>
        </w:numPr>
        <w:spacing w:after="0"/>
        <w:rPr>
          <w:rFonts w:ascii="Times New Roman" w:hAnsi="Times New Roman" w:cs="Times New Roman"/>
          <w:sz w:val="24"/>
          <w:szCs w:val="24"/>
        </w:rPr>
      </w:pPr>
      <w:r w:rsidRPr="00980AEA">
        <w:rPr>
          <w:rFonts w:ascii="Times New Roman" w:hAnsi="Times New Roman" w:cs="Times New Roman"/>
          <w:sz w:val="24"/>
          <w:szCs w:val="24"/>
        </w:rPr>
        <w:t>Еженедельный мониторинг  по товарным запасам в министерство экономического развития Забайкальского края.</w:t>
      </w:r>
    </w:p>
    <w:p w:rsidR="009261F8" w:rsidRPr="00980AEA" w:rsidRDefault="009261F8" w:rsidP="009261F8">
      <w:pPr>
        <w:numPr>
          <w:ilvl w:val="0"/>
          <w:numId w:val="18"/>
        </w:numPr>
        <w:spacing w:after="0"/>
        <w:rPr>
          <w:rFonts w:ascii="Times New Roman" w:hAnsi="Times New Roman" w:cs="Times New Roman"/>
          <w:sz w:val="24"/>
          <w:szCs w:val="24"/>
        </w:rPr>
      </w:pPr>
      <w:r w:rsidRPr="00980AEA">
        <w:rPr>
          <w:rFonts w:ascii="Times New Roman" w:hAnsi="Times New Roman" w:cs="Times New Roman"/>
          <w:sz w:val="24"/>
          <w:szCs w:val="24"/>
        </w:rPr>
        <w:t>Еженедельный отчет о продукции с высокой долей транспортных расходов в министерство экономического развития Забайкальского края.</w:t>
      </w:r>
    </w:p>
    <w:p w:rsidR="009261F8" w:rsidRPr="00953097" w:rsidRDefault="009261F8" w:rsidP="00953097">
      <w:pPr>
        <w:widowControl w:val="0"/>
        <w:autoSpaceDE w:val="0"/>
        <w:autoSpaceDN w:val="0"/>
        <w:adjustRightInd w:val="0"/>
        <w:spacing w:after="0" w:line="240" w:lineRule="auto"/>
        <w:jc w:val="both"/>
        <w:rPr>
          <w:rFonts w:ascii="Times New Roman" w:hAnsi="Times New Roman" w:cs="Times New Roman"/>
          <w:sz w:val="24"/>
          <w:szCs w:val="24"/>
        </w:rPr>
      </w:pPr>
      <w:r w:rsidRPr="00980AEA">
        <w:rPr>
          <w:rFonts w:ascii="Times New Roman" w:hAnsi="Times New Roman" w:cs="Times New Roman"/>
          <w:sz w:val="24"/>
          <w:szCs w:val="24"/>
        </w:rPr>
        <w:t xml:space="preserve">    Ведется работа по актуализации утвержденного перечня муниципального имущества, </w:t>
      </w:r>
      <w:r w:rsidRPr="00980AEA">
        <w:rPr>
          <w:rFonts w:ascii="Times New Roman" w:hAnsi="Times New Roman" w:cs="Times New Roman"/>
          <w:sz w:val="24"/>
          <w:szCs w:val="24"/>
        </w:rPr>
        <w:lastRenderedPageBreak/>
        <w:t xml:space="preserve">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применяющие специальный налоговый режим. В 2022 году в перечень включен 1 объект. В настоящее время количество объектов, </w:t>
      </w:r>
      <w:r w:rsidR="00FC5880">
        <w:rPr>
          <w:rFonts w:ascii="Times New Roman" w:hAnsi="Times New Roman" w:cs="Times New Roman"/>
          <w:sz w:val="24"/>
          <w:szCs w:val="24"/>
        </w:rPr>
        <w:t xml:space="preserve"> </w:t>
      </w:r>
      <w:r w:rsidRPr="00980AEA">
        <w:rPr>
          <w:rFonts w:ascii="Times New Roman" w:hAnsi="Times New Roman" w:cs="Times New Roman"/>
          <w:sz w:val="24"/>
          <w:szCs w:val="24"/>
        </w:rPr>
        <w:t>включенных в Перечень составляет 6 единиц.</w:t>
      </w:r>
    </w:p>
    <w:p w:rsidR="00622F4B" w:rsidRPr="00980AEA" w:rsidRDefault="00DA2F54" w:rsidP="00EE1C25">
      <w:pPr>
        <w:spacing w:after="0"/>
        <w:jc w:val="both"/>
        <w:rPr>
          <w:rFonts w:ascii="Times New Roman" w:eastAsia="Calibri" w:hAnsi="Times New Roman" w:cs="Times New Roman"/>
          <w:b/>
          <w:bCs/>
          <w:color w:val="FF0000"/>
          <w:sz w:val="24"/>
          <w:szCs w:val="24"/>
        </w:rPr>
      </w:pPr>
      <w:r w:rsidRPr="00980AEA">
        <w:rPr>
          <w:rFonts w:ascii="Times New Roman" w:hAnsi="Times New Roman" w:cs="Times New Roman"/>
          <w:color w:val="FF0000"/>
          <w:sz w:val="24"/>
          <w:szCs w:val="24"/>
        </w:rPr>
        <w:t xml:space="preserve"> </w:t>
      </w:r>
      <w:r w:rsidR="002D784F" w:rsidRPr="00980AEA">
        <w:rPr>
          <w:rFonts w:ascii="Times New Roman" w:hAnsi="Times New Roman" w:cs="Times New Roman"/>
          <w:color w:val="FF0000"/>
          <w:sz w:val="24"/>
          <w:szCs w:val="24"/>
        </w:rPr>
        <w:t xml:space="preserve">      </w:t>
      </w:r>
      <w:r w:rsidR="002D784F" w:rsidRPr="00980AEA">
        <w:rPr>
          <w:rFonts w:ascii="Times New Roman" w:hAnsi="Times New Roman" w:cs="Times New Roman"/>
          <w:sz w:val="24"/>
          <w:szCs w:val="24"/>
        </w:rPr>
        <w:t xml:space="preserve">Услуги по перевозке пассажиров по внутрирайонным маршрутам </w:t>
      </w:r>
      <w:r w:rsidR="002D784F" w:rsidRPr="00980AEA">
        <w:rPr>
          <w:rFonts w:ascii="Times New Roman" w:eastAsia="Times New Roman" w:hAnsi="Times New Roman" w:cs="Times New Roman"/>
          <w:sz w:val="24"/>
          <w:szCs w:val="24"/>
        </w:rPr>
        <w:t>после проведения  процедуры согласования  с УФАС Забайкальского края</w:t>
      </w:r>
      <w:r w:rsidR="008E5451" w:rsidRPr="00980AEA">
        <w:rPr>
          <w:rFonts w:ascii="Times New Roman" w:eastAsia="Times New Roman" w:hAnsi="Times New Roman" w:cs="Times New Roman"/>
          <w:sz w:val="24"/>
          <w:szCs w:val="24"/>
        </w:rPr>
        <w:t xml:space="preserve"> о предоставлении</w:t>
      </w:r>
      <w:r w:rsidR="002D784F" w:rsidRPr="00980AEA">
        <w:rPr>
          <w:rFonts w:ascii="Times New Roman" w:eastAsia="Times New Roman" w:hAnsi="Times New Roman" w:cs="Times New Roman"/>
          <w:sz w:val="24"/>
          <w:szCs w:val="24"/>
        </w:rPr>
        <w:t xml:space="preserve"> муниципальной преференции, осуществляется ИП Станковым С.Г. перевезено </w:t>
      </w:r>
      <w:r w:rsidR="004B7DEA" w:rsidRPr="00980AEA">
        <w:rPr>
          <w:rFonts w:ascii="Times New Roman" w:eastAsia="Times New Roman" w:hAnsi="Times New Roman" w:cs="Times New Roman"/>
          <w:sz w:val="24"/>
          <w:szCs w:val="24"/>
        </w:rPr>
        <w:t>2022 год –</w:t>
      </w:r>
      <w:r w:rsidR="001337BD" w:rsidRPr="00980AEA">
        <w:rPr>
          <w:rFonts w:ascii="Times New Roman" w:eastAsia="Times New Roman" w:hAnsi="Times New Roman" w:cs="Times New Roman"/>
          <w:sz w:val="24"/>
          <w:szCs w:val="24"/>
        </w:rPr>
        <w:t xml:space="preserve"> 8700 человек.</w:t>
      </w:r>
    </w:p>
    <w:p w:rsidR="001337BD" w:rsidRPr="00980AEA" w:rsidRDefault="00FB0979" w:rsidP="00953097">
      <w:pPr>
        <w:rPr>
          <w:rFonts w:ascii="Times New Roman" w:hAnsi="Times New Roman" w:cs="Times New Roman"/>
          <w:sz w:val="24"/>
          <w:szCs w:val="24"/>
        </w:rPr>
      </w:pPr>
      <w:r w:rsidRPr="00980AEA">
        <w:rPr>
          <w:rFonts w:ascii="Times New Roman" w:hAnsi="Times New Roman" w:cs="Times New Roman"/>
          <w:sz w:val="24"/>
          <w:szCs w:val="24"/>
        </w:rPr>
        <w:t xml:space="preserve">       </w:t>
      </w:r>
      <w:r w:rsidR="00622F4B" w:rsidRPr="00980AEA">
        <w:rPr>
          <w:rFonts w:ascii="Times New Roman" w:hAnsi="Times New Roman" w:cs="Times New Roman"/>
          <w:sz w:val="24"/>
          <w:szCs w:val="24"/>
        </w:rPr>
        <w:t xml:space="preserve">В целях координации и взаимодействия   органов местного самоуправления, территориальных органов исполнительной власти, иных органов и учреждений на территории муниципального района «Ононский район», в администрации образованы рабочие группы, межведомственные комиссии по соответствующим направлениям деятельности администрации. </w:t>
      </w:r>
      <w:r w:rsidR="00622F4B" w:rsidRPr="00FC5880">
        <w:rPr>
          <w:rFonts w:ascii="Times New Roman" w:hAnsi="Times New Roman" w:cs="Times New Roman"/>
          <w:sz w:val="24"/>
          <w:szCs w:val="24"/>
        </w:rPr>
        <w:t>Всего действующих 36 комиссий</w:t>
      </w:r>
      <w:r w:rsidR="00622F4B" w:rsidRPr="00980AEA">
        <w:rPr>
          <w:rFonts w:ascii="Times New Roman" w:hAnsi="Times New Roman" w:cs="Times New Roman"/>
          <w:sz w:val="24"/>
          <w:szCs w:val="24"/>
        </w:rPr>
        <w:t xml:space="preserve">  и в части работы отдельных комиссий осуществляется:</w:t>
      </w:r>
    </w:p>
    <w:p w:rsidR="001337BD" w:rsidRPr="00FB0979" w:rsidRDefault="00B35D21" w:rsidP="001337BD">
      <w:pPr>
        <w:spacing w:after="0" w:line="240" w:lineRule="auto"/>
        <w:jc w:val="both"/>
        <w:rPr>
          <w:rFonts w:ascii="Times New Roman" w:hAnsi="Times New Roman" w:cs="Times New Roman"/>
          <w:sz w:val="24"/>
          <w:szCs w:val="24"/>
        </w:rPr>
      </w:pPr>
      <w:r w:rsidRPr="00980AEA">
        <w:rPr>
          <w:rFonts w:ascii="Times New Roman" w:hAnsi="Times New Roman" w:cs="Times New Roman"/>
          <w:sz w:val="24"/>
          <w:szCs w:val="24"/>
        </w:rPr>
        <w:t xml:space="preserve">  </w:t>
      </w:r>
      <w:r w:rsidR="001337BD" w:rsidRPr="00980AEA">
        <w:rPr>
          <w:rFonts w:ascii="Times New Roman" w:hAnsi="Times New Roman" w:cs="Times New Roman"/>
          <w:sz w:val="24"/>
          <w:szCs w:val="24"/>
        </w:rPr>
        <w:t xml:space="preserve">   </w:t>
      </w:r>
      <w:r w:rsidR="00FC5880">
        <w:rPr>
          <w:rFonts w:ascii="Times New Roman" w:hAnsi="Times New Roman" w:cs="Times New Roman"/>
          <w:sz w:val="24"/>
          <w:szCs w:val="24"/>
        </w:rPr>
        <w:t xml:space="preserve"> </w:t>
      </w:r>
      <w:r w:rsidR="001337BD" w:rsidRPr="00980AEA">
        <w:rPr>
          <w:rFonts w:ascii="Times New Roman" w:hAnsi="Times New Roman" w:cs="Times New Roman"/>
          <w:sz w:val="24"/>
          <w:szCs w:val="24"/>
        </w:rPr>
        <w:t xml:space="preserve">Для реализации на территории района  Закона Забайкальского края от 24 февраля 2021 года № 1920-ЗЗК «О государственной социальной помощи, социальной помощи для отдельных категорий граждан в Забайкальском крае» постановлением администрации  от 25.03.2021 года № 69 создана комиссия по координации взаимодействия органов местного самоуправления, органов социальной защиты населения, органов службы занятости при оказании государственной социальной помощи на основании социального контракта. В 2022 году проведено 10 заседаний и в рамках программы заключены социальные контракты по поддержке малоимущих семей и граждан, проживающих в сельских поселениях в количестве 67 участников на общую сумму  7 943.1 тыс.рублей. В </w:t>
      </w:r>
      <w:r w:rsidRPr="00980AEA">
        <w:rPr>
          <w:rFonts w:ascii="Times New Roman" w:hAnsi="Times New Roman" w:cs="Times New Roman"/>
          <w:sz w:val="24"/>
          <w:szCs w:val="24"/>
        </w:rPr>
        <w:t>этом</w:t>
      </w:r>
      <w:r w:rsidR="001337BD" w:rsidRPr="00980AEA">
        <w:rPr>
          <w:rFonts w:ascii="Times New Roman" w:hAnsi="Times New Roman" w:cs="Times New Roman"/>
          <w:sz w:val="24"/>
          <w:szCs w:val="24"/>
        </w:rPr>
        <w:t xml:space="preserve"> году </w:t>
      </w:r>
      <w:r w:rsidRPr="00980AEA">
        <w:rPr>
          <w:rFonts w:ascii="Times New Roman" w:hAnsi="Times New Roman" w:cs="Times New Roman"/>
          <w:sz w:val="24"/>
          <w:szCs w:val="24"/>
        </w:rPr>
        <w:t>за</w:t>
      </w:r>
      <w:r w:rsidR="001337BD" w:rsidRPr="00980AEA">
        <w:rPr>
          <w:rFonts w:ascii="Times New Roman" w:hAnsi="Times New Roman" w:cs="Times New Roman"/>
          <w:sz w:val="24"/>
          <w:szCs w:val="24"/>
        </w:rPr>
        <w:t>планир</w:t>
      </w:r>
      <w:r w:rsidRPr="00980AEA">
        <w:rPr>
          <w:rFonts w:ascii="Times New Roman" w:hAnsi="Times New Roman" w:cs="Times New Roman"/>
          <w:sz w:val="24"/>
          <w:szCs w:val="24"/>
        </w:rPr>
        <w:t>овано</w:t>
      </w:r>
      <w:r w:rsidR="001337BD" w:rsidRPr="00980AEA">
        <w:rPr>
          <w:rFonts w:ascii="Times New Roman" w:hAnsi="Times New Roman" w:cs="Times New Roman"/>
          <w:sz w:val="24"/>
          <w:szCs w:val="24"/>
        </w:rPr>
        <w:t xml:space="preserve"> увеличение количества социальных</w:t>
      </w:r>
      <w:r w:rsidR="001337BD" w:rsidRPr="00FB0979">
        <w:rPr>
          <w:rFonts w:ascii="Times New Roman" w:hAnsi="Times New Roman" w:cs="Times New Roman"/>
          <w:sz w:val="24"/>
          <w:szCs w:val="24"/>
        </w:rPr>
        <w:t xml:space="preserve"> контрактов до 75 участников программы с обеспечением суммы свыше 8.0 млн. рублей.</w:t>
      </w:r>
    </w:p>
    <w:p w:rsidR="00B35D21" w:rsidRPr="00FB0979" w:rsidRDefault="00B35D21" w:rsidP="00B35D21">
      <w:pPr>
        <w:spacing w:after="0" w:line="240" w:lineRule="auto"/>
        <w:jc w:val="both"/>
        <w:rPr>
          <w:rFonts w:ascii="Times New Roman" w:eastAsia="Calibri" w:hAnsi="Times New Roman" w:cs="Times New Roman"/>
          <w:sz w:val="24"/>
          <w:szCs w:val="24"/>
        </w:rPr>
      </w:pPr>
      <w:r w:rsidRPr="00FB0979">
        <w:rPr>
          <w:rFonts w:ascii="Times New Roman" w:hAnsi="Times New Roman" w:cs="Times New Roman"/>
          <w:sz w:val="24"/>
          <w:szCs w:val="24"/>
        </w:rPr>
        <w:t xml:space="preserve">    </w:t>
      </w:r>
      <w:r w:rsidR="00FC5880">
        <w:rPr>
          <w:rFonts w:ascii="Times New Roman" w:hAnsi="Times New Roman" w:cs="Times New Roman"/>
          <w:sz w:val="24"/>
          <w:szCs w:val="24"/>
        </w:rPr>
        <w:t xml:space="preserve">  </w:t>
      </w:r>
      <w:r w:rsidR="001337BD" w:rsidRPr="00FB0979">
        <w:rPr>
          <w:rFonts w:ascii="Times New Roman" w:eastAsia="Calibri" w:hAnsi="Times New Roman" w:cs="Times New Roman"/>
          <w:sz w:val="24"/>
          <w:szCs w:val="24"/>
        </w:rPr>
        <w:t>Рабочая группа по противодействию неформальной занятости населения на территории муниципального района «Ононский район» образована на основании распоряжения администрации МР «Ононский район» № 121 от 21.05.2021 г., в состав которой входят представители отдела ПФР, Федеральной налоговой службы, Пенсионного фонда РФ, МВД по Ононскому району и средств массовой информации района. Одной из задач межведомственной комиссии является выявление фактов неформальной занят</w:t>
      </w:r>
      <w:r w:rsidRPr="00FB0979">
        <w:rPr>
          <w:rFonts w:ascii="Times New Roman" w:eastAsia="Calibri" w:hAnsi="Times New Roman" w:cs="Times New Roman"/>
          <w:sz w:val="24"/>
          <w:szCs w:val="24"/>
        </w:rPr>
        <w:t>ости населения и их устранение.</w:t>
      </w:r>
    </w:p>
    <w:p w:rsidR="001337BD" w:rsidRPr="00FB0979" w:rsidRDefault="00B35D21" w:rsidP="00B35D21">
      <w:pPr>
        <w:spacing w:after="0" w:line="240" w:lineRule="auto"/>
        <w:jc w:val="both"/>
        <w:rPr>
          <w:rFonts w:ascii="Times New Roman" w:eastAsia="Calibri" w:hAnsi="Times New Roman" w:cs="Times New Roman"/>
          <w:sz w:val="24"/>
          <w:szCs w:val="24"/>
        </w:rPr>
      </w:pPr>
      <w:r w:rsidRPr="00FB0979">
        <w:rPr>
          <w:rFonts w:ascii="Times New Roman" w:eastAsia="Calibri" w:hAnsi="Times New Roman" w:cs="Times New Roman"/>
          <w:sz w:val="24"/>
          <w:szCs w:val="24"/>
        </w:rPr>
        <w:t xml:space="preserve">   </w:t>
      </w:r>
      <w:r w:rsidR="001337BD" w:rsidRPr="00FB0979">
        <w:rPr>
          <w:rFonts w:ascii="Times New Roman" w:eastAsia="Calibri" w:hAnsi="Times New Roman" w:cs="Times New Roman"/>
          <w:sz w:val="24"/>
          <w:szCs w:val="24"/>
        </w:rPr>
        <w:t xml:space="preserve"> </w:t>
      </w:r>
      <w:r w:rsidR="00FC5880">
        <w:rPr>
          <w:rFonts w:ascii="Times New Roman" w:eastAsia="Calibri" w:hAnsi="Times New Roman" w:cs="Times New Roman"/>
          <w:sz w:val="24"/>
          <w:szCs w:val="24"/>
        </w:rPr>
        <w:t xml:space="preserve">   </w:t>
      </w:r>
      <w:r w:rsidR="001337BD" w:rsidRPr="00FB0979">
        <w:rPr>
          <w:rFonts w:ascii="Times New Roman" w:eastAsia="Calibri" w:hAnsi="Times New Roman" w:cs="Times New Roman"/>
          <w:sz w:val="24"/>
          <w:szCs w:val="24"/>
        </w:rPr>
        <w:t xml:space="preserve">В соответствии с планом проводятся межведомственные заседания рабочей группы по вопросам легализации трудовых отношений работников  (в 2022 году – 8 заседаний).В 2022 году  на территории Ононского района осуществляли деятельность 72 юридических лица и 155 индивидуальных предпринимателей. Проведено 22 рейдовых мероприятий в сфере сельского и лесного хозяйства, торговли и общественного питания и услуг. По итогам проведенных работ по снижению неформальной занятости в 2022 году выявлено 6 работников в сфере торговли, с которыми не заключены трудовые договоры. Копии актов направлены в прокуратуру Ононского района. Опубликовано 4 статьи в СМИ и 6 информационных материалов в социальных сетях о негативных последствиях неформальной занятости. </w:t>
      </w:r>
      <w:r w:rsidR="001337BD" w:rsidRPr="00FB0979">
        <w:rPr>
          <w:rFonts w:ascii="Times New Roman" w:eastAsia="Calibri" w:hAnsi="Times New Roman" w:cs="Times New Roman"/>
          <w:sz w:val="24"/>
          <w:szCs w:val="24"/>
          <w:shd w:val="clear" w:color="auto" w:fill="FFFFFF"/>
        </w:rPr>
        <w:t>Проводилась консультационно-разъяснительная работа, консультации получили 10 человек.</w:t>
      </w:r>
    </w:p>
    <w:p w:rsidR="001337BD" w:rsidRPr="00FB0979" w:rsidRDefault="00B35D21" w:rsidP="001337BD">
      <w:pPr>
        <w:spacing w:after="0" w:line="240" w:lineRule="auto"/>
        <w:jc w:val="both"/>
        <w:rPr>
          <w:rFonts w:ascii="Times New Roman" w:hAnsi="Times New Roman" w:cs="Times New Roman"/>
          <w:sz w:val="24"/>
          <w:szCs w:val="24"/>
        </w:rPr>
      </w:pPr>
      <w:r w:rsidRPr="00FB0979">
        <w:rPr>
          <w:rFonts w:ascii="Times New Roman" w:eastAsia="Calibri" w:hAnsi="Times New Roman" w:cs="Times New Roman"/>
          <w:sz w:val="24"/>
          <w:szCs w:val="24"/>
        </w:rPr>
        <w:t xml:space="preserve">    </w:t>
      </w:r>
      <w:r w:rsidR="00FC5880">
        <w:rPr>
          <w:rFonts w:ascii="Times New Roman" w:eastAsia="Calibri" w:hAnsi="Times New Roman" w:cs="Times New Roman"/>
          <w:sz w:val="24"/>
          <w:szCs w:val="24"/>
        </w:rPr>
        <w:t xml:space="preserve">   </w:t>
      </w:r>
      <w:r w:rsidR="001337BD" w:rsidRPr="00FB0979">
        <w:rPr>
          <w:rFonts w:ascii="Times New Roman" w:hAnsi="Times New Roman" w:cs="Times New Roman"/>
          <w:bCs/>
          <w:iCs/>
          <w:sz w:val="24"/>
          <w:szCs w:val="24"/>
        </w:rPr>
        <w:t xml:space="preserve">Комиссия по делам несовершеннолетних и защите их прав администрации муниципального района «Ононский район» (далее – КДН и ЗП) является постоянно действующим коллегиальным органом системы профилактики безнадзорности и правонарушений несовершеннолетних, образуемым в целях координации деятельности </w:t>
      </w:r>
      <w:r w:rsidR="001337BD" w:rsidRPr="00FB0979">
        <w:rPr>
          <w:rFonts w:ascii="Times New Roman" w:hAnsi="Times New Roman" w:cs="Times New Roman"/>
          <w:sz w:val="24"/>
          <w:szCs w:val="24"/>
        </w:rPr>
        <w:t xml:space="preserve">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выявлении и устранении причин и условий, способствующих этому, обеспечении защиты прав и законных интересов несовершеннолетних. </w:t>
      </w:r>
    </w:p>
    <w:p w:rsidR="001337BD" w:rsidRPr="00FB0979" w:rsidRDefault="00B35D21" w:rsidP="001337BD">
      <w:pPr>
        <w:spacing w:after="0" w:line="240" w:lineRule="auto"/>
        <w:jc w:val="both"/>
        <w:rPr>
          <w:rFonts w:ascii="Times New Roman" w:eastAsia="Times New Roman" w:hAnsi="Times New Roman" w:cs="Times New Roman"/>
          <w:sz w:val="24"/>
          <w:szCs w:val="24"/>
        </w:rPr>
      </w:pPr>
      <w:r w:rsidRPr="00FB0979">
        <w:rPr>
          <w:rFonts w:ascii="Times New Roman" w:hAnsi="Times New Roman" w:cs="Times New Roman"/>
          <w:sz w:val="24"/>
          <w:szCs w:val="24"/>
        </w:rPr>
        <w:t xml:space="preserve">      </w:t>
      </w:r>
      <w:r w:rsidR="001337BD" w:rsidRPr="00FB0979">
        <w:rPr>
          <w:rFonts w:ascii="Times New Roman" w:hAnsi="Times New Roman" w:cs="Times New Roman"/>
          <w:sz w:val="24"/>
          <w:szCs w:val="24"/>
        </w:rPr>
        <w:t xml:space="preserve"> За 2022 год проведено 22плановых и 4 выездных заседаний КДН и ЗП  и рассмотрено 32 дела</w:t>
      </w:r>
      <w:r w:rsidRPr="00FB0979">
        <w:rPr>
          <w:rFonts w:ascii="Times New Roman" w:hAnsi="Times New Roman" w:cs="Times New Roman"/>
          <w:sz w:val="24"/>
          <w:szCs w:val="24"/>
        </w:rPr>
        <w:t xml:space="preserve"> </w:t>
      </w:r>
      <w:r w:rsidR="001337BD" w:rsidRPr="00FB0979">
        <w:rPr>
          <w:rFonts w:ascii="Times New Roman" w:eastAsia="Times New Roman" w:hAnsi="Times New Roman" w:cs="Times New Roman"/>
          <w:sz w:val="24"/>
          <w:szCs w:val="24"/>
        </w:rPr>
        <w:t>об административных правонарушениях, из них –19</w:t>
      </w:r>
      <w:r w:rsidRPr="00FB0979">
        <w:rPr>
          <w:rFonts w:ascii="Times New Roman" w:eastAsia="Times New Roman" w:hAnsi="Times New Roman" w:cs="Times New Roman"/>
          <w:sz w:val="24"/>
          <w:szCs w:val="24"/>
        </w:rPr>
        <w:t xml:space="preserve"> </w:t>
      </w:r>
      <w:r w:rsidR="001337BD" w:rsidRPr="00FB0979">
        <w:rPr>
          <w:rFonts w:ascii="Times New Roman" w:eastAsia="Times New Roman" w:hAnsi="Times New Roman" w:cs="Times New Roman"/>
          <w:sz w:val="24"/>
          <w:szCs w:val="24"/>
        </w:rPr>
        <w:t xml:space="preserve">неисполнение или ненадлежащее </w:t>
      </w:r>
      <w:r w:rsidR="001337BD" w:rsidRPr="00FB0979">
        <w:rPr>
          <w:rFonts w:ascii="Times New Roman" w:eastAsia="Times New Roman" w:hAnsi="Times New Roman" w:cs="Times New Roman"/>
          <w:sz w:val="24"/>
          <w:szCs w:val="24"/>
        </w:rPr>
        <w:lastRenderedPageBreak/>
        <w:t>исполнение родительских обязанностей,  состоят  на профилактическом учете 9 семей, находящихся в социально-опасном положении, в которых имеется 22 детей</w:t>
      </w:r>
      <w:r w:rsidR="001337BD" w:rsidRPr="00FB0979">
        <w:rPr>
          <w:rFonts w:ascii="Times New Roman" w:hAnsi="Times New Roman" w:cs="Times New Roman"/>
          <w:sz w:val="24"/>
          <w:szCs w:val="24"/>
        </w:rPr>
        <w:t>, на учете в ПДН пункта полиции по Ононскому району состоит  7 подростков ( в 2021 году – 12 детей).За истекший период 2022 года совместно с ПДН,  КДН и ЗП, органом опеки и попечительства проведено 53 патронажа с составлением актов жилищно-бытовых условий.</w:t>
      </w:r>
    </w:p>
    <w:p w:rsidR="001337BD" w:rsidRPr="00FB0979" w:rsidRDefault="001337BD" w:rsidP="001337BD">
      <w:pPr>
        <w:spacing w:after="0" w:line="240" w:lineRule="auto"/>
        <w:jc w:val="both"/>
        <w:rPr>
          <w:rFonts w:ascii="Times New Roman" w:hAnsi="Times New Roman" w:cs="Times New Roman"/>
          <w:sz w:val="24"/>
          <w:szCs w:val="24"/>
        </w:rPr>
      </w:pPr>
      <w:r w:rsidRPr="00FB0979">
        <w:rPr>
          <w:rFonts w:ascii="Times New Roman" w:hAnsi="Times New Roman" w:cs="Times New Roman"/>
          <w:sz w:val="24"/>
          <w:szCs w:val="24"/>
        </w:rPr>
        <w:t>Также в течение года рассмотрено 28 информаций органов системы профилактики о выявлении неблагополучия в семьях.За 2022 год несовершеннолетними совершено 9 преступлений, 7 правонарушений (в аналогичном периоде 2021 года – 5 преступлений, 6 правонарушений; в  2020  году – 10 преступлений, 9  правонарушений).</w:t>
      </w:r>
    </w:p>
    <w:p w:rsidR="001337BD" w:rsidRPr="00FB0979" w:rsidRDefault="001337BD" w:rsidP="001337BD">
      <w:pPr>
        <w:spacing w:after="0" w:line="240" w:lineRule="auto"/>
        <w:jc w:val="both"/>
        <w:rPr>
          <w:rFonts w:ascii="Times New Roman" w:hAnsi="Times New Roman" w:cs="Times New Roman"/>
          <w:sz w:val="24"/>
          <w:szCs w:val="24"/>
        </w:rPr>
      </w:pPr>
    </w:p>
    <w:p w:rsidR="00953097" w:rsidRPr="00953097" w:rsidRDefault="00953097" w:rsidP="00953097">
      <w:pPr>
        <w:ind w:firstLine="709"/>
        <w:jc w:val="both"/>
        <w:rPr>
          <w:rFonts w:ascii="Times New Roman" w:hAnsi="Times New Roman" w:cs="Times New Roman"/>
          <w:sz w:val="24"/>
          <w:szCs w:val="24"/>
        </w:rPr>
      </w:pPr>
      <w:r w:rsidRPr="00953097">
        <w:rPr>
          <w:rFonts w:ascii="Times New Roman" w:hAnsi="Times New Roman" w:cs="Times New Roman"/>
          <w:b/>
          <w:sz w:val="24"/>
          <w:szCs w:val="24"/>
        </w:rPr>
        <w:t>Муниципальная система образования</w:t>
      </w:r>
      <w:r w:rsidRPr="00953097">
        <w:rPr>
          <w:rFonts w:ascii="Times New Roman" w:hAnsi="Times New Roman" w:cs="Times New Roman"/>
          <w:sz w:val="24"/>
          <w:szCs w:val="24"/>
        </w:rPr>
        <w:t xml:space="preserve"> Ононского района представлена 20-ю образовательными учреждениями: -  13 общеобразовательных учреждений, 5 ДОУ, 2 учреждения дополнительного образования. </w:t>
      </w:r>
    </w:p>
    <w:p w:rsidR="00953097" w:rsidRPr="00953097" w:rsidRDefault="00953097" w:rsidP="00953097">
      <w:pPr>
        <w:ind w:firstLine="709"/>
        <w:jc w:val="both"/>
        <w:rPr>
          <w:rFonts w:ascii="Times New Roman" w:hAnsi="Times New Roman" w:cs="Times New Roman"/>
          <w:b/>
          <w:sz w:val="24"/>
          <w:szCs w:val="24"/>
        </w:rPr>
      </w:pPr>
      <w:r w:rsidRPr="00953097">
        <w:rPr>
          <w:rFonts w:ascii="Times New Roman" w:hAnsi="Times New Roman" w:cs="Times New Roman"/>
          <w:b/>
          <w:sz w:val="24"/>
          <w:szCs w:val="24"/>
        </w:rPr>
        <w:t>Дошкольное образование</w:t>
      </w:r>
    </w:p>
    <w:p w:rsidR="005B0ED0"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953097">
        <w:rPr>
          <w:rFonts w:ascii="Times New Roman" w:hAnsi="Times New Roman" w:cs="Times New Roman"/>
          <w:sz w:val="24"/>
          <w:szCs w:val="24"/>
        </w:rPr>
        <w:t xml:space="preserve">В  систему дошкольного образования Ононского района входят 5 ДОУ, 9 школ в составе которых имеются дошкольные группы. Общее количество групп составляет 33 единицы, общеразвивающей направленности. </w:t>
      </w:r>
    </w:p>
    <w:p w:rsidR="00953097" w:rsidRPr="00953097" w:rsidRDefault="00953097" w:rsidP="00953097">
      <w:pPr>
        <w:ind w:firstLine="709"/>
        <w:jc w:val="both"/>
        <w:rPr>
          <w:rFonts w:ascii="Times New Roman" w:hAnsi="Times New Roman" w:cs="Times New Roman"/>
          <w:b/>
          <w:sz w:val="24"/>
          <w:szCs w:val="24"/>
        </w:rPr>
      </w:pPr>
      <w:r w:rsidRPr="00953097">
        <w:rPr>
          <w:rFonts w:ascii="Times New Roman" w:hAnsi="Times New Roman" w:cs="Times New Roman"/>
          <w:b/>
          <w:sz w:val="24"/>
          <w:szCs w:val="24"/>
        </w:rPr>
        <w:t xml:space="preserve">Общее образование </w:t>
      </w:r>
    </w:p>
    <w:p w:rsidR="00953097" w:rsidRPr="00953097"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953097">
        <w:rPr>
          <w:rFonts w:ascii="Times New Roman" w:hAnsi="Times New Roman" w:cs="Times New Roman"/>
          <w:sz w:val="24"/>
          <w:szCs w:val="24"/>
        </w:rPr>
        <w:t>Сеть общеобразовательных учреждений в динамике за три года сохранилась в полном объеме: - 1 начальная (малокомплектная), 5-основных(малокомплектных), 7-средних (из них 5 малокомплектные).</w:t>
      </w:r>
    </w:p>
    <w:p w:rsidR="00953097" w:rsidRPr="00953097"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4C0A54">
        <w:rPr>
          <w:rFonts w:ascii="Times New Roman" w:hAnsi="Times New Roman" w:cs="Times New Roman"/>
          <w:sz w:val="24"/>
          <w:szCs w:val="24"/>
        </w:rPr>
        <w:t>В 2021 году здание  МБОУ Нижнецасучейская СОШ в селе Нижний Цасучей по результатам технической экспертизы признана аварийной, эксплуатация здания невозможна. В связи с этим,</w:t>
      </w:r>
      <w:r>
        <w:rPr>
          <w:rFonts w:ascii="Times New Roman" w:hAnsi="Times New Roman" w:cs="Times New Roman"/>
          <w:sz w:val="24"/>
          <w:szCs w:val="24"/>
        </w:rPr>
        <w:t xml:space="preserve"> </w:t>
      </w:r>
      <w:r w:rsidR="00953097" w:rsidRPr="004C0A54">
        <w:rPr>
          <w:rFonts w:ascii="Times New Roman" w:hAnsi="Times New Roman" w:cs="Times New Roman"/>
          <w:sz w:val="24"/>
          <w:szCs w:val="24"/>
        </w:rPr>
        <w:t>МБОУ Нижнецасучейская СОШ было передано</w:t>
      </w:r>
      <w:r>
        <w:rPr>
          <w:rFonts w:ascii="Times New Roman" w:hAnsi="Times New Roman" w:cs="Times New Roman"/>
          <w:sz w:val="24"/>
          <w:szCs w:val="24"/>
        </w:rPr>
        <w:t xml:space="preserve"> </w:t>
      </w:r>
      <w:r w:rsidR="00953097" w:rsidRPr="004C0A54">
        <w:rPr>
          <w:rFonts w:ascii="Times New Roman" w:hAnsi="Times New Roman" w:cs="Times New Roman"/>
          <w:sz w:val="24"/>
          <w:szCs w:val="24"/>
        </w:rPr>
        <w:t>в оперативное управление 2 здания для организации образовательного процесса. В зданиях проведен ремонт, образовательный процесс  с 1 сентября организован в штатном режиме, в две смены.  Получена лицензия на право ведения образовательной деятельности по новым адресам.  Данная организация образовательного процесса временная и  не позволяет  100% предоставлять качественные услуги</w:t>
      </w:r>
      <w:r>
        <w:rPr>
          <w:rFonts w:ascii="Times New Roman" w:hAnsi="Times New Roman" w:cs="Times New Roman"/>
          <w:sz w:val="24"/>
          <w:szCs w:val="24"/>
        </w:rPr>
        <w:t xml:space="preserve"> </w:t>
      </w:r>
      <w:r w:rsidR="00953097" w:rsidRPr="004C0A54">
        <w:rPr>
          <w:rFonts w:ascii="Times New Roman" w:hAnsi="Times New Roman" w:cs="Times New Roman"/>
          <w:sz w:val="24"/>
          <w:szCs w:val="24"/>
        </w:rPr>
        <w:t xml:space="preserve">школьного образования, так как  есть проблемы  в недостаточной  площади помещений, отсутствие спортивного зала в здании, двухсменный режим обучения, организация подвоза.  Проведена повторная строительно - техническая экспертиза, на сегодняшний день требуется  денежные средства на изготовления ПСД для реконструкции здания школа по адресу ул. Советская 22. </w:t>
      </w:r>
      <w:r w:rsidR="004C0A54" w:rsidRPr="004C0A54">
        <w:rPr>
          <w:rFonts w:ascii="Times New Roman" w:hAnsi="Times New Roman" w:cs="Times New Roman"/>
          <w:sz w:val="24"/>
          <w:szCs w:val="24"/>
        </w:rPr>
        <w:t>Для обеспечения образовательного</w:t>
      </w:r>
      <w:r w:rsidR="004C0A54">
        <w:rPr>
          <w:rFonts w:ascii="Times New Roman" w:hAnsi="Times New Roman" w:cs="Times New Roman"/>
          <w:sz w:val="24"/>
          <w:szCs w:val="24"/>
        </w:rPr>
        <w:t xml:space="preserve"> процесса (оборудования теплого туалета, переоборудование учебных классов) было направлено 7</w:t>
      </w:r>
      <w:r w:rsidR="00847DD6">
        <w:rPr>
          <w:rFonts w:ascii="Times New Roman" w:hAnsi="Times New Roman" w:cs="Times New Roman"/>
          <w:sz w:val="24"/>
          <w:szCs w:val="24"/>
        </w:rPr>
        <w:t>360,0 тыс.рублей.</w:t>
      </w:r>
    </w:p>
    <w:p w:rsidR="00953097" w:rsidRPr="00953097" w:rsidRDefault="00953097" w:rsidP="00953097">
      <w:pPr>
        <w:jc w:val="both"/>
        <w:rPr>
          <w:rFonts w:ascii="Times New Roman" w:hAnsi="Times New Roman" w:cs="Times New Roman"/>
          <w:sz w:val="24"/>
          <w:szCs w:val="24"/>
        </w:rPr>
      </w:pPr>
      <w:r w:rsidRPr="00953097">
        <w:rPr>
          <w:rFonts w:ascii="Times New Roman" w:hAnsi="Times New Roman" w:cs="Times New Roman"/>
          <w:b/>
          <w:sz w:val="24"/>
          <w:szCs w:val="24"/>
        </w:rPr>
        <w:t>Дополнительное образование</w:t>
      </w:r>
    </w:p>
    <w:p w:rsidR="00953097" w:rsidRPr="00953097"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953097">
        <w:rPr>
          <w:rFonts w:ascii="Times New Roman" w:hAnsi="Times New Roman" w:cs="Times New Roman"/>
          <w:sz w:val="24"/>
          <w:szCs w:val="24"/>
        </w:rPr>
        <w:t xml:space="preserve">В  системе образования функционирует  2 учреждения дополнительного образования: </w:t>
      </w:r>
    </w:p>
    <w:p w:rsidR="00953097" w:rsidRPr="00953097" w:rsidRDefault="00953097" w:rsidP="00953097">
      <w:pPr>
        <w:jc w:val="both"/>
        <w:rPr>
          <w:rFonts w:ascii="Times New Roman" w:hAnsi="Times New Roman" w:cs="Times New Roman"/>
          <w:sz w:val="24"/>
          <w:szCs w:val="24"/>
        </w:rPr>
      </w:pPr>
      <w:r w:rsidRPr="00953097">
        <w:rPr>
          <w:rFonts w:ascii="Times New Roman" w:hAnsi="Times New Roman" w:cs="Times New Roman"/>
          <w:sz w:val="24"/>
          <w:szCs w:val="24"/>
        </w:rPr>
        <w:t>Детско-юношеская спортивная школа</w:t>
      </w:r>
      <w:r>
        <w:rPr>
          <w:rFonts w:ascii="Times New Roman" w:hAnsi="Times New Roman" w:cs="Times New Roman"/>
          <w:sz w:val="24"/>
          <w:szCs w:val="24"/>
        </w:rPr>
        <w:t xml:space="preserve"> </w:t>
      </w:r>
      <w:r w:rsidRPr="00953097">
        <w:rPr>
          <w:rFonts w:ascii="Times New Roman" w:hAnsi="Times New Roman" w:cs="Times New Roman"/>
          <w:sz w:val="24"/>
          <w:szCs w:val="24"/>
        </w:rPr>
        <w:t xml:space="preserve">с.Нижний Цасучей количество обучающихся 225 детей, в учреждении реализуются дополнительные предпрофессиональные программы, общеразвивающие программы.  Ежегодно  воспитанники из ДЮСШ успешно участвуют в  турнирах районного и  регионального уровней. Есть потребность в реализации программ </w:t>
      </w:r>
      <w:r w:rsidRPr="00953097">
        <w:rPr>
          <w:rFonts w:ascii="Times New Roman" w:hAnsi="Times New Roman" w:cs="Times New Roman"/>
          <w:sz w:val="24"/>
          <w:szCs w:val="24"/>
        </w:rPr>
        <w:lastRenderedPageBreak/>
        <w:t xml:space="preserve">спортивной подготовки, но это требует расширение оборудования, инвентаря, кадров. </w:t>
      </w:r>
      <w:r w:rsidR="005B0ED0">
        <w:rPr>
          <w:rFonts w:ascii="Times New Roman" w:hAnsi="Times New Roman" w:cs="Times New Roman"/>
          <w:sz w:val="24"/>
          <w:szCs w:val="24"/>
        </w:rPr>
        <w:t>Приобретено программное</w:t>
      </w:r>
      <w:r w:rsidRPr="00953097">
        <w:rPr>
          <w:rFonts w:ascii="Times New Roman" w:hAnsi="Times New Roman" w:cs="Times New Roman"/>
          <w:sz w:val="24"/>
          <w:szCs w:val="24"/>
        </w:rPr>
        <w:t xml:space="preserve"> обеспечени</w:t>
      </w:r>
      <w:r w:rsidR="005B0ED0">
        <w:rPr>
          <w:rFonts w:ascii="Times New Roman" w:hAnsi="Times New Roman" w:cs="Times New Roman"/>
          <w:sz w:val="24"/>
          <w:szCs w:val="24"/>
        </w:rPr>
        <w:t>е</w:t>
      </w:r>
      <w:r w:rsidRPr="00953097">
        <w:rPr>
          <w:rFonts w:ascii="Times New Roman" w:hAnsi="Times New Roman" w:cs="Times New Roman"/>
          <w:sz w:val="24"/>
          <w:szCs w:val="24"/>
        </w:rPr>
        <w:t xml:space="preserve"> для учета </w:t>
      </w:r>
      <w:r w:rsidR="005B0ED0">
        <w:rPr>
          <w:rFonts w:ascii="Times New Roman" w:hAnsi="Times New Roman" w:cs="Times New Roman"/>
          <w:sz w:val="24"/>
          <w:szCs w:val="24"/>
        </w:rPr>
        <w:t>и регистрации  нормативов ГТО.</w:t>
      </w:r>
    </w:p>
    <w:p w:rsidR="00953097" w:rsidRPr="004C0A54"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953097">
        <w:rPr>
          <w:rFonts w:ascii="Times New Roman" w:hAnsi="Times New Roman" w:cs="Times New Roman"/>
          <w:sz w:val="24"/>
          <w:szCs w:val="24"/>
        </w:rPr>
        <w:t>В целом, общий охват (совместно с учреждениями дополнительного образования  и  Детская школа искусств с.Нижний Цасучей) составляет 1076 –  чел. 61%.</w:t>
      </w:r>
    </w:p>
    <w:p w:rsidR="00953097" w:rsidRPr="00953097" w:rsidRDefault="00953097" w:rsidP="00953097">
      <w:pPr>
        <w:ind w:left="360"/>
        <w:jc w:val="both"/>
        <w:rPr>
          <w:rFonts w:ascii="Times New Roman" w:hAnsi="Times New Roman" w:cs="Times New Roman"/>
          <w:b/>
          <w:sz w:val="24"/>
          <w:szCs w:val="24"/>
        </w:rPr>
      </w:pPr>
      <w:r w:rsidRPr="00953097">
        <w:rPr>
          <w:rFonts w:ascii="Times New Roman" w:hAnsi="Times New Roman" w:cs="Times New Roman"/>
          <w:b/>
          <w:sz w:val="24"/>
          <w:szCs w:val="24"/>
        </w:rPr>
        <w:t>Контингент обучающихся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277"/>
        <w:gridCol w:w="1264"/>
        <w:gridCol w:w="1264"/>
        <w:gridCol w:w="1277"/>
        <w:gridCol w:w="1268"/>
        <w:gridCol w:w="1268"/>
      </w:tblGrid>
      <w:tr w:rsidR="00953097" w:rsidRPr="00847DD6" w:rsidTr="00953097">
        <w:tc>
          <w:tcPr>
            <w:tcW w:w="1987" w:type="dxa"/>
          </w:tcPr>
          <w:p w:rsidR="00953097" w:rsidRPr="00847DD6" w:rsidRDefault="00953097" w:rsidP="00953097">
            <w:pPr>
              <w:jc w:val="both"/>
              <w:rPr>
                <w:rFonts w:ascii="Times New Roman" w:hAnsi="Times New Roman" w:cs="Times New Roman"/>
                <w:sz w:val="24"/>
                <w:szCs w:val="24"/>
              </w:rPr>
            </w:pPr>
          </w:p>
        </w:tc>
        <w:tc>
          <w:tcPr>
            <w:tcW w:w="1277"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1кл</w:t>
            </w:r>
          </w:p>
        </w:tc>
        <w:tc>
          <w:tcPr>
            <w:tcW w:w="126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2-4 кл</w:t>
            </w:r>
          </w:p>
        </w:tc>
        <w:tc>
          <w:tcPr>
            <w:tcW w:w="126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5-8 кл</w:t>
            </w:r>
          </w:p>
        </w:tc>
        <w:tc>
          <w:tcPr>
            <w:tcW w:w="1277"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9кл</w:t>
            </w:r>
          </w:p>
        </w:tc>
        <w:tc>
          <w:tcPr>
            <w:tcW w:w="1268"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10 кл</w:t>
            </w:r>
          </w:p>
        </w:tc>
        <w:tc>
          <w:tcPr>
            <w:tcW w:w="1268"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11 кл</w:t>
            </w:r>
          </w:p>
        </w:tc>
      </w:tr>
      <w:tr w:rsidR="00953097" w:rsidRPr="00847DD6" w:rsidTr="00953097">
        <w:tc>
          <w:tcPr>
            <w:tcW w:w="1987"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Количество обучающихся</w:t>
            </w:r>
          </w:p>
        </w:tc>
        <w:tc>
          <w:tcPr>
            <w:tcW w:w="1277" w:type="dxa"/>
          </w:tcPr>
          <w:p w:rsidR="00953097" w:rsidRPr="00847DD6" w:rsidRDefault="00953097" w:rsidP="00953097">
            <w:pPr>
              <w:widowControl w:val="0"/>
              <w:rPr>
                <w:rFonts w:ascii="Times New Roman" w:hAnsi="Times New Roman" w:cs="Times New Roman"/>
                <w:color w:val="000000"/>
                <w:sz w:val="24"/>
                <w:szCs w:val="24"/>
                <w:lang w:bidi="ru-RU"/>
              </w:rPr>
            </w:pPr>
            <w:r w:rsidRPr="00847DD6">
              <w:rPr>
                <w:rFonts w:ascii="Times New Roman" w:hAnsi="Times New Roman" w:cs="Times New Roman"/>
                <w:sz w:val="24"/>
                <w:szCs w:val="24"/>
              </w:rPr>
              <w:t>132</w:t>
            </w:r>
          </w:p>
        </w:tc>
        <w:tc>
          <w:tcPr>
            <w:tcW w:w="1264" w:type="dxa"/>
          </w:tcPr>
          <w:p w:rsidR="00953097" w:rsidRPr="00847DD6" w:rsidRDefault="00953097" w:rsidP="00953097">
            <w:pPr>
              <w:widowControl w:val="0"/>
              <w:rPr>
                <w:rFonts w:ascii="Times New Roman" w:hAnsi="Times New Roman" w:cs="Times New Roman"/>
                <w:color w:val="000000"/>
                <w:sz w:val="24"/>
                <w:szCs w:val="24"/>
                <w:lang w:bidi="ru-RU"/>
              </w:rPr>
            </w:pPr>
            <w:r w:rsidRPr="00847DD6">
              <w:rPr>
                <w:rFonts w:ascii="Times New Roman" w:hAnsi="Times New Roman" w:cs="Times New Roman"/>
                <w:sz w:val="24"/>
                <w:szCs w:val="24"/>
              </w:rPr>
              <w:t>373</w:t>
            </w:r>
          </w:p>
        </w:tc>
        <w:tc>
          <w:tcPr>
            <w:tcW w:w="1264" w:type="dxa"/>
          </w:tcPr>
          <w:p w:rsidR="00953097" w:rsidRPr="00847DD6" w:rsidRDefault="00953097" w:rsidP="00953097">
            <w:pPr>
              <w:widowControl w:val="0"/>
              <w:rPr>
                <w:rFonts w:ascii="Times New Roman" w:hAnsi="Times New Roman" w:cs="Times New Roman"/>
                <w:color w:val="000000"/>
                <w:sz w:val="24"/>
                <w:szCs w:val="24"/>
                <w:lang w:bidi="ru-RU"/>
              </w:rPr>
            </w:pPr>
            <w:r w:rsidRPr="00847DD6">
              <w:rPr>
                <w:rFonts w:ascii="Times New Roman" w:hAnsi="Times New Roman" w:cs="Times New Roman"/>
                <w:sz w:val="24"/>
                <w:szCs w:val="24"/>
              </w:rPr>
              <w:t>475</w:t>
            </w:r>
          </w:p>
        </w:tc>
        <w:tc>
          <w:tcPr>
            <w:tcW w:w="1277" w:type="dxa"/>
          </w:tcPr>
          <w:p w:rsidR="00953097" w:rsidRPr="00847DD6" w:rsidRDefault="00953097" w:rsidP="00953097">
            <w:pPr>
              <w:widowControl w:val="0"/>
              <w:rPr>
                <w:rFonts w:ascii="Times New Roman" w:hAnsi="Times New Roman" w:cs="Times New Roman"/>
                <w:color w:val="000000"/>
                <w:sz w:val="24"/>
                <w:szCs w:val="24"/>
                <w:lang w:bidi="ru-RU"/>
              </w:rPr>
            </w:pPr>
            <w:r w:rsidRPr="00847DD6">
              <w:rPr>
                <w:rFonts w:ascii="Times New Roman" w:hAnsi="Times New Roman" w:cs="Times New Roman"/>
                <w:sz w:val="24"/>
                <w:szCs w:val="24"/>
              </w:rPr>
              <w:t>120</w:t>
            </w:r>
          </w:p>
        </w:tc>
        <w:tc>
          <w:tcPr>
            <w:tcW w:w="1268" w:type="dxa"/>
          </w:tcPr>
          <w:p w:rsidR="00953097" w:rsidRPr="00847DD6" w:rsidRDefault="00953097" w:rsidP="00953097">
            <w:pPr>
              <w:widowControl w:val="0"/>
              <w:rPr>
                <w:rFonts w:ascii="Times New Roman" w:hAnsi="Times New Roman" w:cs="Times New Roman"/>
                <w:color w:val="000000"/>
                <w:sz w:val="24"/>
                <w:szCs w:val="24"/>
                <w:lang w:bidi="ru-RU"/>
              </w:rPr>
            </w:pPr>
            <w:r w:rsidRPr="00847DD6">
              <w:rPr>
                <w:rFonts w:ascii="Times New Roman" w:hAnsi="Times New Roman" w:cs="Times New Roman"/>
                <w:sz w:val="24"/>
                <w:szCs w:val="24"/>
              </w:rPr>
              <w:t>45</w:t>
            </w:r>
          </w:p>
        </w:tc>
        <w:tc>
          <w:tcPr>
            <w:tcW w:w="1268" w:type="dxa"/>
          </w:tcPr>
          <w:p w:rsidR="00953097" w:rsidRPr="00847DD6" w:rsidRDefault="00953097" w:rsidP="00953097">
            <w:pPr>
              <w:widowControl w:val="0"/>
              <w:rPr>
                <w:rFonts w:ascii="Times New Roman" w:hAnsi="Times New Roman" w:cs="Times New Roman"/>
                <w:color w:val="000000"/>
                <w:sz w:val="24"/>
                <w:szCs w:val="24"/>
                <w:lang w:bidi="ru-RU"/>
              </w:rPr>
            </w:pPr>
            <w:r w:rsidRPr="00847DD6">
              <w:rPr>
                <w:rFonts w:ascii="Times New Roman" w:hAnsi="Times New Roman" w:cs="Times New Roman"/>
                <w:sz w:val="24"/>
                <w:szCs w:val="24"/>
              </w:rPr>
              <w:t>35</w:t>
            </w:r>
          </w:p>
        </w:tc>
      </w:tr>
    </w:tbl>
    <w:p w:rsidR="00953097" w:rsidRPr="00953097" w:rsidRDefault="006F1F06" w:rsidP="009530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847DD6">
        <w:rPr>
          <w:rFonts w:ascii="Times New Roman" w:hAnsi="Times New Roman" w:cs="Times New Roman"/>
          <w:sz w:val="24"/>
          <w:szCs w:val="24"/>
        </w:rPr>
        <w:t>Система общего образования Ононского района представлена 13 общеобразовательными</w:t>
      </w:r>
      <w:r w:rsidR="00953097" w:rsidRPr="00953097">
        <w:rPr>
          <w:rFonts w:ascii="Times New Roman" w:hAnsi="Times New Roman" w:cs="Times New Roman"/>
          <w:sz w:val="24"/>
          <w:szCs w:val="24"/>
        </w:rPr>
        <w:t xml:space="preserve"> учреждениями. Число обучающихся с  ОВЗ  на 1 сентября  2022  года составляет 86 обучающихся.</w:t>
      </w:r>
      <w:r w:rsidR="005B0ED0">
        <w:rPr>
          <w:rFonts w:ascii="Times New Roman" w:hAnsi="Times New Roman" w:cs="Times New Roman"/>
          <w:sz w:val="24"/>
          <w:szCs w:val="24"/>
        </w:rPr>
        <w:t xml:space="preserve"> </w:t>
      </w:r>
      <w:r w:rsidR="00953097" w:rsidRPr="00953097">
        <w:rPr>
          <w:rFonts w:ascii="Times New Roman" w:hAnsi="Times New Roman" w:cs="Times New Roman"/>
          <w:sz w:val="24"/>
          <w:szCs w:val="24"/>
        </w:rPr>
        <w:t>В школах созданы условия для обучения детей с ОВЗ: имеются учебники, педагоги имеют курсовую подготовку, разработаны адаптированные программы согласно рекомендаций ПМПК. В 3 школах и УДО созданы условия для детей-инвалидов-колясочников.</w:t>
      </w:r>
    </w:p>
    <w:p w:rsidR="00953097" w:rsidRPr="00953097" w:rsidRDefault="00953097" w:rsidP="00953097">
      <w:pPr>
        <w:ind w:firstLine="348"/>
        <w:jc w:val="both"/>
        <w:rPr>
          <w:rFonts w:ascii="Times New Roman" w:hAnsi="Times New Roman" w:cs="Times New Roman"/>
          <w:sz w:val="24"/>
          <w:szCs w:val="24"/>
        </w:rPr>
      </w:pPr>
      <w:r w:rsidRPr="00953097">
        <w:rPr>
          <w:rFonts w:ascii="Times New Roman" w:hAnsi="Times New Roman" w:cs="Times New Roman"/>
          <w:sz w:val="24"/>
          <w:szCs w:val="24"/>
        </w:rPr>
        <w:t>Общее количество</w:t>
      </w:r>
      <w:r>
        <w:rPr>
          <w:rFonts w:ascii="Times New Roman" w:hAnsi="Times New Roman" w:cs="Times New Roman"/>
          <w:sz w:val="24"/>
          <w:szCs w:val="24"/>
        </w:rPr>
        <w:t xml:space="preserve"> </w:t>
      </w:r>
      <w:r w:rsidRPr="00953097">
        <w:rPr>
          <w:rFonts w:ascii="Times New Roman" w:hAnsi="Times New Roman" w:cs="Times New Roman"/>
          <w:sz w:val="24"/>
          <w:szCs w:val="24"/>
        </w:rPr>
        <w:t>детей школьного</w:t>
      </w:r>
      <w:r>
        <w:rPr>
          <w:rFonts w:ascii="Times New Roman" w:hAnsi="Times New Roman" w:cs="Times New Roman"/>
          <w:sz w:val="24"/>
          <w:szCs w:val="24"/>
        </w:rPr>
        <w:t xml:space="preserve"> </w:t>
      </w:r>
      <w:r w:rsidRPr="00953097">
        <w:rPr>
          <w:rFonts w:ascii="Times New Roman" w:hAnsi="Times New Roman" w:cs="Times New Roman"/>
          <w:sz w:val="24"/>
          <w:szCs w:val="24"/>
        </w:rPr>
        <w:t>возраста составило 2022 учебном году- 1192.</w:t>
      </w:r>
    </w:p>
    <w:p w:rsidR="00953097" w:rsidRPr="00953097" w:rsidRDefault="006F1F06" w:rsidP="00953097">
      <w:pPr>
        <w:ind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953097">
        <w:rPr>
          <w:rFonts w:ascii="Times New Roman" w:hAnsi="Times New Roman" w:cs="Times New Roman"/>
          <w:sz w:val="24"/>
          <w:szCs w:val="24"/>
        </w:rPr>
        <w:t>Количество не обучающихся по состоянию на 1 сентября 2022 года составляет 17 человек,</w:t>
      </w:r>
      <w:r w:rsidR="00953097">
        <w:rPr>
          <w:rFonts w:ascii="Times New Roman" w:hAnsi="Times New Roman" w:cs="Times New Roman"/>
          <w:sz w:val="24"/>
          <w:szCs w:val="24"/>
        </w:rPr>
        <w:t xml:space="preserve"> </w:t>
      </w:r>
      <w:r w:rsidR="00953097" w:rsidRPr="00953097">
        <w:rPr>
          <w:rFonts w:ascii="Times New Roman" w:hAnsi="Times New Roman" w:cs="Times New Roman"/>
          <w:sz w:val="24"/>
          <w:szCs w:val="24"/>
        </w:rPr>
        <w:t>основными причинами не обучения являются: справки ПМПК, материальные трудности; меры принимаемые по решению проблемы не обучения: проведение профилактических мероприятий в отношении семьи, активное сотрудничество с центром занятости населения по трудоустройству выпускников.</w:t>
      </w:r>
    </w:p>
    <w:p w:rsidR="00953097" w:rsidRPr="00953097" w:rsidRDefault="00953097" w:rsidP="00953097">
      <w:pPr>
        <w:ind w:firstLine="348"/>
        <w:jc w:val="both"/>
        <w:rPr>
          <w:rFonts w:ascii="Times New Roman" w:hAnsi="Times New Roman" w:cs="Times New Roman"/>
          <w:sz w:val="24"/>
          <w:szCs w:val="24"/>
        </w:rPr>
      </w:pPr>
      <w:r w:rsidRPr="00953097">
        <w:rPr>
          <w:rFonts w:ascii="Times New Roman" w:hAnsi="Times New Roman" w:cs="Times New Roman"/>
          <w:sz w:val="24"/>
          <w:szCs w:val="24"/>
        </w:rPr>
        <w:t xml:space="preserve"> В ходе Акции «Все дети в школу» было обследовано 334 семьи, 84   детям оказана материальная помощь.</w:t>
      </w:r>
      <w:r w:rsidR="005B0ED0">
        <w:rPr>
          <w:rFonts w:ascii="Times New Roman" w:hAnsi="Times New Roman" w:cs="Times New Roman"/>
          <w:sz w:val="24"/>
          <w:szCs w:val="24"/>
        </w:rPr>
        <w:t xml:space="preserve"> </w:t>
      </w:r>
      <w:r w:rsidRPr="00953097">
        <w:rPr>
          <w:rFonts w:ascii="Times New Roman" w:hAnsi="Times New Roman" w:cs="Times New Roman"/>
          <w:sz w:val="24"/>
          <w:szCs w:val="24"/>
        </w:rPr>
        <w:t>Все дети приступили к обучению в школе.</w:t>
      </w:r>
    </w:p>
    <w:p w:rsidR="00953097" w:rsidRPr="005B0ED0" w:rsidRDefault="00953097" w:rsidP="00953097">
      <w:pPr>
        <w:numPr>
          <w:ilvl w:val="0"/>
          <w:numId w:val="20"/>
        </w:numPr>
        <w:spacing w:after="0" w:line="240" w:lineRule="auto"/>
        <w:jc w:val="both"/>
        <w:rPr>
          <w:rFonts w:ascii="Times New Roman" w:hAnsi="Times New Roman" w:cs="Times New Roman"/>
          <w:b/>
          <w:sz w:val="24"/>
          <w:szCs w:val="24"/>
        </w:rPr>
      </w:pPr>
      <w:r w:rsidRPr="00953097">
        <w:rPr>
          <w:rFonts w:ascii="Times New Roman" w:hAnsi="Times New Roman" w:cs="Times New Roman"/>
          <w:b/>
          <w:sz w:val="24"/>
          <w:szCs w:val="24"/>
        </w:rPr>
        <w:t>Педагогические кадры:</w:t>
      </w:r>
    </w:p>
    <w:p w:rsidR="005B0ED0" w:rsidRDefault="00953097" w:rsidP="005B0ED0">
      <w:pPr>
        <w:spacing w:line="259" w:lineRule="auto"/>
        <w:jc w:val="both"/>
        <w:rPr>
          <w:rFonts w:ascii="Times New Roman" w:hAnsi="Times New Roman" w:cs="Times New Roman"/>
          <w:sz w:val="24"/>
          <w:szCs w:val="24"/>
        </w:rPr>
      </w:pPr>
      <w:r w:rsidRPr="00953097">
        <w:rPr>
          <w:rFonts w:ascii="Times New Roman" w:hAnsi="Times New Roman" w:cs="Times New Roman"/>
          <w:sz w:val="24"/>
          <w:szCs w:val="24"/>
          <w:lang w:bidi="ru-RU"/>
        </w:rPr>
        <w:t xml:space="preserve">         Проведен анализ кадрового потенциала среди педагогов Ононского района. Школы пополняются молодыми кадрами не настолько, как бы хотелось, и не перекрывает потребность, что приводит к профессиональному выгоранию, старению педколлективов, что сказывается на качестве преподавания в общем по району. </w:t>
      </w:r>
      <w:r w:rsidRPr="00953097">
        <w:rPr>
          <w:rFonts w:ascii="Times New Roman" w:hAnsi="Times New Roman" w:cs="Times New Roman"/>
          <w:sz w:val="24"/>
          <w:szCs w:val="24"/>
        </w:rPr>
        <w:t>Администрацией района гарантировано молодым педагогам предоставление места работы, повышение заработанной платы в течение 3 лет, как молодому специалисту, на 20%, участие в муниципальной программе по обеспечению жильем.</w:t>
      </w:r>
      <w:r w:rsidRPr="00953097">
        <w:rPr>
          <w:rFonts w:ascii="Times New Roman" w:hAnsi="Times New Roman" w:cs="Times New Roman"/>
          <w:iCs/>
          <w:color w:val="000000"/>
          <w:sz w:val="24"/>
          <w:szCs w:val="24"/>
          <w:lang w:bidi="ru-RU"/>
        </w:rPr>
        <w:t xml:space="preserve"> Остается проблемой нехватка педагогических кадров, хотя все предметы учебного плана ведутся, но часть педагогами – неспециалистами. Остро стоит проблема с учителями математики,</w:t>
      </w:r>
      <w:r>
        <w:rPr>
          <w:rFonts w:ascii="Times New Roman" w:hAnsi="Times New Roman" w:cs="Times New Roman"/>
          <w:iCs/>
          <w:color w:val="000000"/>
          <w:sz w:val="24"/>
          <w:szCs w:val="24"/>
          <w:lang w:bidi="ru-RU"/>
        </w:rPr>
        <w:t xml:space="preserve"> </w:t>
      </w:r>
      <w:r w:rsidRPr="00953097">
        <w:rPr>
          <w:rFonts w:ascii="Times New Roman" w:hAnsi="Times New Roman" w:cs="Times New Roman"/>
          <w:iCs/>
          <w:color w:val="000000"/>
          <w:sz w:val="24"/>
          <w:szCs w:val="24"/>
          <w:lang w:bidi="ru-RU"/>
        </w:rPr>
        <w:t>физики и иностранного языка. По данным направлениям нет желания педагогов и выпускников  обучаться даже на контрактной основе.</w:t>
      </w:r>
    </w:p>
    <w:p w:rsidR="00953097" w:rsidRPr="006F1F06" w:rsidRDefault="00953097" w:rsidP="00953097">
      <w:pPr>
        <w:jc w:val="both"/>
        <w:rPr>
          <w:rFonts w:ascii="Times New Roman" w:hAnsi="Times New Roman" w:cs="Times New Roman"/>
          <w:bCs/>
          <w:sz w:val="24"/>
          <w:szCs w:val="24"/>
        </w:rPr>
      </w:pPr>
      <w:r w:rsidRPr="00953097">
        <w:rPr>
          <w:rFonts w:ascii="Times New Roman" w:hAnsi="Times New Roman" w:cs="Times New Roman"/>
          <w:sz w:val="24"/>
          <w:szCs w:val="24"/>
          <w:lang w:bidi="ru-RU"/>
        </w:rPr>
        <w:t xml:space="preserve">В 2021-22 учебном году 4педагога из 2 школ Ононского района приняли участие в оценке педкомпетенций по предмету и как классные руководители, организованной ИРО Забайкальского края. </w:t>
      </w:r>
      <w:r w:rsidRPr="00953097">
        <w:rPr>
          <w:rFonts w:ascii="Times New Roman" w:hAnsi="Times New Roman" w:cs="Times New Roman"/>
          <w:sz w:val="24"/>
          <w:szCs w:val="24"/>
        </w:rPr>
        <w:t xml:space="preserve">Также 2 педагога (Николаева О.И, Цыденова УП) приняли участие в апробации модели ИКТ-компетенций как учителя информатики и истории. В марте-апреле  участниками оценки предметных компетенций стали еще 8педагогов, из которых прошли процедуру оценки до конца 6 педагогов ( 2человека – математик и биолог МБОО Усть-Борзинская ООШ отказались),и 2 педагога прошли оценку компетенций как методисты ( МБОО </w:t>
      </w:r>
      <w:r w:rsidRPr="00953097">
        <w:rPr>
          <w:rFonts w:ascii="Times New Roman" w:hAnsi="Times New Roman" w:cs="Times New Roman"/>
          <w:sz w:val="24"/>
          <w:szCs w:val="24"/>
        </w:rPr>
        <w:lastRenderedPageBreak/>
        <w:t>Кулусутайская СОШ).В августе 2022года также прошла оценку методических компетенций методист по инновационной деятельности комитета образования Бастригина О.В.</w:t>
      </w:r>
      <w:r w:rsidR="006F1F06">
        <w:rPr>
          <w:rFonts w:ascii="Times New Roman" w:hAnsi="Times New Roman" w:cs="Times New Roman"/>
          <w:bCs/>
          <w:sz w:val="24"/>
          <w:szCs w:val="24"/>
        </w:rPr>
        <w:t xml:space="preserve"> </w:t>
      </w:r>
      <w:r w:rsidRPr="00953097">
        <w:rPr>
          <w:rFonts w:ascii="Times New Roman" w:hAnsi="Times New Roman" w:cs="Times New Roman"/>
          <w:sz w:val="24"/>
          <w:szCs w:val="24"/>
        </w:rPr>
        <w:t xml:space="preserve">1педагог из МБОО Нижнецасучейская СОШ(Иванова И.В) также принял участие в краевом конкурсе по финансовой грамотности, 1 педагог из МБОО Верхнецасучейская СОШ (Савватеева О.В)-в краевом конкурсе по функциональной грамотности. Среди педагогов нет высокой активности и желания принимать участие в конкурсных мероприятиях в силу загруженности, ситуации с эпидобстановкой, когда школы часто работают в дистанционном режиме. </w:t>
      </w:r>
    </w:p>
    <w:p w:rsidR="00953097" w:rsidRPr="00385ECC" w:rsidRDefault="00953097" w:rsidP="00385ECC">
      <w:pPr>
        <w:numPr>
          <w:ilvl w:val="0"/>
          <w:numId w:val="20"/>
        </w:numPr>
        <w:spacing w:after="0" w:line="240" w:lineRule="auto"/>
        <w:jc w:val="both"/>
        <w:rPr>
          <w:rFonts w:ascii="Times New Roman" w:hAnsi="Times New Roman" w:cs="Times New Roman"/>
          <w:b/>
          <w:sz w:val="24"/>
          <w:szCs w:val="24"/>
        </w:rPr>
      </w:pPr>
      <w:r w:rsidRPr="00A07B48">
        <w:rPr>
          <w:rFonts w:ascii="Times New Roman" w:hAnsi="Times New Roman" w:cs="Times New Roman"/>
          <w:b/>
          <w:sz w:val="24"/>
          <w:szCs w:val="24"/>
        </w:rPr>
        <w:t>Качество образования  в сравнении за три года:</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559"/>
        <w:gridCol w:w="1418"/>
        <w:gridCol w:w="1276"/>
        <w:gridCol w:w="1275"/>
        <w:gridCol w:w="1134"/>
        <w:gridCol w:w="993"/>
      </w:tblGrid>
      <w:tr w:rsidR="00953097" w:rsidRPr="00050700" w:rsidTr="00847DD6">
        <w:trPr>
          <w:trHeight w:val="360"/>
        </w:trPr>
        <w:tc>
          <w:tcPr>
            <w:tcW w:w="1844" w:type="dxa"/>
            <w:vMerge w:val="restart"/>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Учебный год</w:t>
            </w:r>
          </w:p>
        </w:tc>
        <w:tc>
          <w:tcPr>
            <w:tcW w:w="1559" w:type="dxa"/>
            <w:vMerge w:val="restart"/>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Количество обучающихся</w:t>
            </w:r>
          </w:p>
        </w:tc>
        <w:tc>
          <w:tcPr>
            <w:tcW w:w="1559" w:type="dxa"/>
            <w:vMerge w:val="restart"/>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Показатели обученности</w:t>
            </w:r>
          </w:p>
        </w:tc>
        <w:tc>
          <w:tcPr>
            <w:tcW w:w="1418" w:type="dxa"/>
            <w:vMerge w:val="restart"/>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Показ качества</w:t>
            </w:r>
          </w:p>
        </w:tc>
        <w:tc>
          <w:tcPr>
            <w:tcW w:w="2551" w:type="dxa"/>
            <w:gridSpan w:val="2"/>
          </w:tcPr>
          <w:p w:rsidR="00953097" w:rsidRPr="00050700" w:rsidRDefault="00953097" w:rsidP="00953097">
            <w:pPr>
              <w:jc w:val="both"/>
              <w:rPr>
                <w:rFonts w:ascii="Times New Roman" w:hAnsi="Times New Roman" w:cs="Times New Roman"/>
                <w:b/>
                <w:sz w:val="24"/>
                <w:szCs w:val="24"/>
              </w:rPr>
            </w:pPr>
            <w:r w:rsidRPr="00050700">
              <w:rPr>
                <w:rFonts w:ascii="Times New Roman" w:hAnsi="Times New Roman" w:cs="Times New Roman"/>
                <w:b/>
                <w:sz w:val="24"/>
                <w:szCs w:val="24"/>
              </w:rPr>
              <w:t>9 класс</w:t>
            </w:r>
          </w:p>
        </w:tc>
        <w:tc>
          <w:tcPr>
            <w:tcW w:w="2127" w:type="dxa"/>
            <w:gridSpan w:val="2"/>
          </w:tcPr>
          <w:p w:rsidR="00953097" w:rsidRPr="00050700" w:rsidRDefault="00953097" w:rsidP="00953097">
            <w:pPr>
              <w:jc w:val="both"/>
              <w:rPr>
                <w:rFonts w:ascii="Times New Roman" w:hAnsi="Times New Roman" w:cs="Times New Roman"/>
                <w:b/>
                <w:sz w:val="24"/>
                <w:szCs w:val="24"/>
              </w:rPr>
            </w:pPr>
            <w:r w:rsidRPr="00050700">
              <w:rPr>
                <w:rFonts w:ascii="Times New Roman" w:hAnsi="Times New Roman" w:cs="Times New Roman"/>
                <w:b/>
                <w:sz w:val="24"/>
                <w:szCs w:val="24"/>
              </w:rPr>
              <w:t>11 класс</w:t>
            </w:r>
          </w:p>
        </w:tc>
      </w:tr>
      <w:tr w:rsidR="00A07B48" w:rsidRPr="00050700" w:rsidTr="00847DD6">
        <w:trPr>
          <w:trHeight w:val="180"/>
        </w:trPr>
        <w:tc>
          <w:tcPr>
            <w:tcW w:w="1844" w:type="dxa"/>
            <w:vMerge/>
          </w:tcPr>
          <w:p w:rsidR="00953097" w:rsidRPr="00050700" w:rsidRDefault="00953097" w:rsidP="00953097">
            <w:pPr>
              <w:jc w:val="both"/>
              <w:rPr>
                <w:rFonts w:ascii="Times New Roman" w:hAnsi="Times New Roman" w:cs="Times New Roman"/>
                <w:sz w:val="24"/>
                <w:szCs w:val="24"/>
              </w:rPr>
            </w:pPr>
          </w:p>
        </w:tc>
        <w:tc>
          <w:tcPr>
            <w:tcW w:w="1559" w:type="dxa"/>
            <w:vMerge/>
          </w:tcPr>
          <w:p w:rsidR="00953097" w:rsidRPr="00050700" w:rsidRDefault="00953097" w:rsidP="00953097">
            <w:pPr>
              <w:jc w:val="both"/>
              <w:rPr>
                <w:rFonts w:ascii="Times New Roman" w:hAnsi="Times New Roman" w:cs="Times New Roman"/>
                <w:sz w:val="24"/>
                <w:szCs w:val="24"/>
              </w:rPr>
            </w:pPr>
          </w:p>
        </w:tc>
        <w:tc>
          <w:tcPr>
            <w:tcW w:w="1559" w:type="dxa"/>
            <w:vMerge/>
          </w:tcPr>
          <w:p w:rsidR="00953097" w:rsidRPr="00050700" w:rsidRDefault="00953097" w:rsidP="00953097">
            <w:pPr>
              <w:jc w:val="both"/>
              <w:rPr>
                <w:rFonts w:ascii="Times New Roman" w:hAnsi="Times New Roman" w:cs="Times New Roman"/>
                <w:sz w:val="24"/>
                <w:szCs w:val="24"/>
              </w:rPr>
            </w:pPr>
          </w:p>
        </w:tc>
        <w:tc>
          <w:tcPr>
            <w:tcW w:w="1418" w:type="dxa"/>
            <w:vMerge/>
          </w:tcPr>
          <w:p w:rsidR="00953097" w:rsidRPr="00050700" w:rsidRDefault="00953097" w:rsidP="00953097">
            <w:pPr>
              <w:jc w:val="both"/>
              <w:rPr>
                <w:rFonts w:ascii="Times New Roman" w:hAnsi="Times New Roman" w:cs="Times New Roman"/>
                <w:sz w:val="24"/>
                <w:szCs w:val="24"/>
              </w:rPr>
            </w:pPr>
          </w:p>
        </w:tc>
        <w:tc>
          <w:tcPr>
            <w:tcW w:w="1276"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Не получили аттестат</w:t>
            </w:r>
          </w:p>
        </w:tc>
        <w:tc>
          <w:tcPr>
            <w:tcW w:w="127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Аттестат особого образца</w:t>
            </w:r>
          </w:p>
        </w:tc>
        <w:tc>
          <w:tcPr>
            <w:tcW w:w="1134" w:type="dxa"/>
          </w:tcPr>
          <w:p w:rsidR="00953097" w:rsidRPr="00050700" w:rsidRDefault="00953097" w:rsidP="00953097">
            <w:pPr>
              <w:jc w:val="both"/>
              <w:rPr>
                <w:rFonts w:ascii="Times New Roman" w:hAnsi="Times New Roman" w:cs="Times New Roman"/>
                <w:b/>
                <w:sz w:val="24"/>
                <w:szCs w:val="24"/>
              </w:rPr>
            </w:pPr>
            <w:r w:rsidRPr="00050700">
              <w:rPr>
                <w:rFonts w:ascii="Times New Roman" w:hAnsi="Times New Roman" w:cs="Times New Roman"/>
                <w:sz w:val="24"/>
                <w:szCs w:val="24"/>
              </w:rPr>
              <w:t>Не получили аттестат</w:t>
            </w:r>
          </w:p>
        </w:tc>
        <w:tc>
          <w:tcPr>
            <w:tcW w:w="993"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Аттестат особого образца</w:t>
            </w:r>
          </w:p>
        </w:tc>
      </w:tr>
      <w:tr w:rsidR="00A07B48" w:rsidRPr="00847DD6" w:rsidTr="00847DD6">
        <w:trPr>
          <w:trHeight w:val="263"/>
        </w:trPr>
        <w:tc>
          <w:tcPr>
            <w:tcW w:w="184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2019-2020</w:t>
            </w:r>
          </w:p>
        </w:tc>
        <w:tc>
          <w:tcPr>
            <w:tcW w:w="1559"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1284</w:t>
            </w:r>
          </w:p>
        </w:tc>
        <w:tc>
          <w:tcPr>
            <w:tcW w:w="1559"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99,8</w:t>
            </w:r>
          </w:p>
        </w:tc>
        <w:tc>
          <w:tcPr>
            <w:tcW w:w="1418"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43</w:t>
            </w:r>
          </w:p>
        </w:tc>
        <w:tc>
          <w:tcPr>
            <w:tcW w:w="1276"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w:t>
            </w:r>
          </w:p>
        </w:tc>
        <w:tc>
          <w:tcPr>
            <w:tcW w:w="1275"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7</w:t>
            </w:r>
          </w:p>
        </w:tc>
        <w:tc>
          <w:tcPr>
            <w:tcW w:w="113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0</w:t>
            </w:r>
          </w:p>
        </w:tc>
        <w:tc>
          <w:tcPr>
            <w:tcW w:w="993"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3</w:t>
            </w:r>
          </w:p>
        </w:tc>
      </w:tr>
      <w:tr w:rsidR="00A07B48" w:rsidRPr="00847DD6" w:rsidTr="00847DD6">
        <w:trPr>
          <w:trHeight w:val="278"/>
        </w:trPr>
        <w:tc>
          <w:tcPr>
            <w:tcW w:w="184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2020-2021</w:t>
            </w:r>
          </w:p>
        </w:tc>
        <w:tc>
          <w:tcPr>
            <w:tcW w:w="1559"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1244</w:t>
            </w:r>
          </w:p>
        </w:tc>
        <w:tc>
          <w:tcPr>
            <w:tcW w:w="1559"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99,3</w:t>
            </w:r>
          </w:p>
        </w:tc>
        <w:tc>
          <w:tcPr>
            <w:tcW w:w="1418"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37</w:t>
            </w:r>
          </w:p>
        </w:tc>
        <w:tc>
          <w:tcPr>
            <w:tcW w:w="1276"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0</w:t>
            </w:r>
          </w:p>
        </w:tc>
        <w:tc>
          <w:tcPr>
            <w:tcW w:w="1275"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0</w:t>
            </w:r>
          </w:p>
        </w:tc>
        <w:tc>
          <w:tcPr>
            <w:tcW w:w="113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0</w:t>
            </w:r>
          </w:p>
        </w:tc>
        <w:tc>
          <w:tcPr>
            <w:tcW w:w="993"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4</w:t>
            </w:r>
          </w:p>
        </w:tc>
      </w:tr>
      <w:tr w:rsidR="00A07B48" w:rsidRPr="00847DD6" w:rsidTr="00847DD6">
        <w:trPr>
          <w:trHeight w:val="278"/>
        </w:trPr>
        <w:tc>
          <w:tcPr>
            <w:tcW w:w="184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2021-2022</w:t>
            </w:r>
          </w:p>
        </w:tc>
        <w:tc>
          <w:tcPr>
            <w:tcW w:w="1559"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1212</w:t>
            </w:r>
          </w:p>
        </w:tc>
        <w:tc>
          <w:tcPr>
            <w:tcW w:w="1559"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99</w:t>
            </w:r>
          </w:p>
        </w:tc>
        <w:tc>
          <w:tcPr>
            <w:tcW w:w="1418"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43,1</w:t>
            </w:r>
          </w:p>
        </w:tc>
        <w:tc>
          <w:tcPr>
            <w:tcW w:w="1276"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0</w:t>
            </w:r>
          </w:p>
        </w:tc>
        <w:tc>
          <w:tcPr>
            <w:tcW w:w="1275"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7</w:t>
            </w:r>
          </w:p>
        </w:tc>
        <w:tc>
          <w:tcPr>
            <w:tcW w:w="1134"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3</w:t>
            </w:r>
          </w:p>
        </w:tc>
        <w:tc>
          <w:tcPr>
            <w:tcW w:w="993" w:type="dxa"/>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w:t>
            </w:r>
          </w:p>
        </w:tc>
      </w:tr>
    </w:tbl>
    <w:p w:rsidR="00953097" w:rsidRPr="00050700" w:rsidRDefault="00953097" w:rsidP="00953097">
      <w:pPr>
        <w:ind w:left="-142" w:firstLine="709"/>
        <w:jc w:val="both"/>
        <w:rPr>
          <w:rFonts w:ascii="Times New Roman" w:hAnsi="Times New Roman" w:cs="Times New Roman"/>
          <w:sz w:val="24"/>
          <w:szCs w:val="24"/>
        </w:rPr>
      </w:pPr>
      <w:r w:rsidRPr="00050700">
        <w:rPr>
          <w:rFonts w:ascii="Times New Roman" w:hAnsi="Times New Roman" w:cs="Times New Roman"/>
          <w:sz w:val="24"/>
          <w:szCs w:val="24"/>
        </w:rPr>
        <w:t>Результаты обученности учащихся в районе на протяжении 3-х лет остаются  стабильными.</w:t>
      </w:r>
    </w:p>
    <w:p w:rsidR="00953097" w:rsidRPr="00050700" w:rsidRDefault="00953097" w:rsidP="00953097">
      <w:pPr>
        <w:ind w:left="-142" w:firstLine="709"/>
        <w:jc w:val="both"/>
        <w:rPr>
          <w:rFonts w:ascii="Times New Roman" w:hAnsi="Times New Roman" w:cs="Times New Roman"/>
          <w:sz w:val="24"/>
          <w:szCs w:val="24"/>
        </w:rPr>
      </w:pPr>
      <w:r w:rsidRPr="00050700">
        <w:rPr>
          <w:rFonts w:ascii="Times New Roman" w:hAnsi="Times New Roman" w:cs="Times New Roman"/>
          <w:sz w:val="24"/>
          <w:szCs w:val="24"/>
        </w:rPr>
        <w:t xml:space="preserve">Важным показателем является то, что  </w:t>
      </w:r>
      <w:r w:rsidR="005B0ED0" w:rsidRPr="00050700">
        <w:rPr>
          <w:rFonts w:ascii="Times New Roman" w:hAnsi="Times New Roman" w:cs="Times New Roman"/>
          <w:sz w:val="24"/>
          <w:szCs w:val="24"/>
        </w:rPr>
        <w:t>в</w:t>
      </w:r>
      <w:r w:rsidRPr="00050700">
        <w:rPr>
          <w:rFonts w:ascii="Times New Roman" w:hAnsi="Times New Roman" w:cs="Times New Roman"/>
          <w:sz w:val="24"/>
          <w:szCs w:val="24"/>
        </w:rPr>
        <w:t xml:space="preserve"> 2021-2022 уч</w:t>
      </w:r>
      <w:r w:rsidR="00847DD6">
        <w:rPr>
          <w:rFonts w:ascii="Times New Roman" w:hAnsi="Times New Roman" w:cs="Times New Roman"/>
          <w:sz w:val="24"/>
          <w:szCs w:val="24"/>
        </w:rPr>
        <w:t xml:space="preserve">ебном </w:t>
      </w:r>
      <w:r w:rsidRPr="00050700">
        <w:rPr>
          <w:rFonts w:ascii="Times New Roman" w:hAnsi="Times New Roman" w:cs="Times New Roman"/>
          <w:sz w:val="24"/>
          <w:szCs w:val="24"/>
        </w:rPr>
        <w:t>году 97% выпускников получили аттестаты о среднем общем образовании,</w:t>
      </w:r>
      <w:r w:rsidR="00847DD6">
        <w:rPr>
          <w:rFonts w:ascii="Times New Roman" w:hAnsi="Times New Roman" w:cs="Times New Roman"/>
          <w:sz w:val="24"/>
          <w:szCs w:val="24"/>
        </w:rPr>
        <w:t xml:space="preserve"> </w:t>
      </w:r>
      <w:r w:rsidRPr="00050700">
        <w:rPr>
          <w:rFonts w:ascii="Times New Roman" w:hAnsi="Times New Roman" w:cs="Times New Roman"/>
          <w:sz w:val="24"/>
          <w:szCs w:val="24"/>
        </w:rPr>
        <w:t>2 обучающихся ушли служить в армию,</w:t>
      </w:r>
      <w:r w:rsidR="00847DD6">
        <w:rPr>
          <w:rFonts w:ascii="Times New Roman" w:hAnsi="Times New Roman" w:cs="Times New Roman"/>
          <w:sz w:val="24"/>
          <w:szCs w:val="24"/>
        </w:rPr>
        <w:t xml:space="preserve"> </w:t>
      </w:r>
      <w:r w:rsidRPr="00050700">
        <w:rPr>
          <w:rFonts w:ascii="Times New Roman" w:hAnsi="Times New Roman" w:cs="Times New Roman"/>
          <w:sz w:val="24"/>
          <w:szCs w:val="24"/>
        </w:rPr>
        <w:t>не успели пересдать ЕГЭ в дополнительный осенний период, в связи с этим    не получили аттестат о среднем общем образовании,</w:t>
      </w:r>
      <w:r w:rsidR="00847DD6">
        <w:rPr>
          <w:rFonts w:ascii="Times New Roman" w:hAnsi="Times New Roman" w:cs="Times New Roman"/>
          <w:sz w:val="24"/>
          <w:szCs w:val="24"/>
        </w:rPr>
        <w:t xml:space="preserve"> </w:t>
      </w:r>
      <w:r w:rsidRPr="00050700">
        <w:rPr>
          <w:rFonts w:ascii="Times New Roman" w:hAnsi="Times New Roman" w:cs="Times New Roman"/>
          <w:sz w:val="24"/>
          <w:szCs w:val="24"/>
        </w:rPr>
        <w:t>1 обучающаяся не получила аттестат  о среднем общем образовании, продолжила обучение в СПО на  базе 9</w:t>
      </w:r>
      <w:r w:rsidR="00847DD6">
        <w:rPr>
          <w:rFonts w:ascii="Times New Roman" w:hAnsi="Times New Roman" w:cs="Times New Roman"/>
          <w:sz w:val="24"/>
          <w:szCs w:val="24"/>
        </w:rPr>
        <w:t xml:space="preserve"> </w:t>
      </w:r>
      <w:r w:rsidRPr="00050700">
        <w:rPr>
          <w:rFonts w:ascii="Times New Roman" w:hAnsi="Times New Roman" w:cs="Times New Roman"/>
          <w:sz w:val="24"/>
          <w:szCs w:val="24"/>
        </w:rPr>
        <w:t>классов.</w:t>
      </w:r>
      <w:r w:rsidR="00847DD6">
        <w:rPr>
          <w:rFonts w:ascii="Times New Roman" w:hAnsi="Times New Roman" w:cs="Times New Roman"/>
          <w:sz w:val="24"/>
          <w:szCs w:val="24"/>
        </w:rPr>
        <w:t xml:space="preserve"> </w:t>
      </w:r>
      <w:r w:rsidRPr="00050700">
        <w:rPr>
          <w:rFonts w:ascii="Times New Roman" w:hAnsi="Times New Roman" w:cs="Times New Roman"/>
          <w:sz w:val="24"/>
          <w:szCs w:val="24"/>
        </w:rPr>
        <w:t>Выпускники 9 классов, за исключением  3 (пересдают ОГЭ в осенний дополнительный  период) получили аттестаты.</w:t>
      </w:r>
    </w:p>
    <w:p w:rsidR="00953097" w:rsidRPr="00050700" w:rsidRDefault="00953097" w:rsidP="00F33A72">
      <w:pPr>
        <w:ind w:left="-142" w:firstLine="709"/>
        <w:jc w:val="both"/>
        <w:rPr>
          <w:rFonts w:ascii="Times New Roman" w:hAnsi="Times New Roman" w:cs="Times New Roman"/>
          <w:sz w:val="24"/>
          <w:szCs w:val="24"/>
        </w:rPr>
      </w:pPr>
      <w:r w:rsidRPr="00050700">
        <w:rPr>
          <w:rFonts w:ascii="Times New Roman" w:hAnsi="Times New Roman" w:cs="Times New Roman"/>
          <w:sz w:val="24"/>
          <w:szCs w:val="24"/>
        </w:rPr>
        <w:t>Работа по повышению качества обучения учащихся ведется через работу РМО,  семинаров с зам</w:t>
      </w:r>
      <w:r w:rsidR="00847DD6">
        <w:rPr>
          <w:rFonts w:ascii="Times New Roman" w:hAnsi="Times New Roman" w:cs="Times New Roman"/>
          <w:sz w:val="24"/>
          <w:szCs w:val="24"/>
        </w:rPr>
        <w:t>естителями</w:t>
      </w:r>
      <w:r w:rsidRPr="00050700">
        <w:rPr>
          <w:rFonts w:ascii="Times New Roman" w:hAnsi="Times New Roman" w:cs="Times New Roman"/>
          <w:sz w:val="24"/>
          <w:szCs w:val="24"/>
        </w:rPr>
        <w:t xml:space="preserve"> руководителей школ. Организуются и проводятся ежегодно пед</w:t>
      </w:r>
      <w:r w:rsidR="00847DD6">
        <w:rPr>
          <w:rFonts w:ascii="Times New Roman" w:hAnsi="Times New Roman" w:cs="Times New Roman"/>
          <w:sz w:val="24"/>
          <w:szCs w:val="24"/>
        </w:rPr>
        <w:t xml:space="preserve">агогические </w:t>
      </w:r>
      <w:r w:rsidRPr="00050700">
        <w:rPr>
          <w:rFonts w:ascii="Times New Roman" w:hAnsi="Times New Roman" w:cs="Times New Roman"/>
          <w:sz w:val="24"/>
          <w:szCs w:val="24"/>
        </w:rPr>
        <w:t xml:space="preserve">чтения, педагоги школ делятся своим опытом работы. Своевременно проходят  курсы повышения квалификации. </w:t>
      </w:r>
    </w:p>
    <w:p w:rsidR="00953097" w:rsidRPr="00050700" w:rsidRDefault="00953097" w:rsidP="00953097">
      <w:pPr>
        <w:numPr>
          <w:ilvl w:val="0"/>
          <w:numId w:val="20"/>
        </w:numPr>
        <w:spacing w:after="0" w:line="240" w:lineRule="auto"/>
        <w:jc w:val="both"/>
        <w:rPr>
          <w:rFonts w:ascii="Times New Roman" w:hAnsi="Times New Roman" w:cs="Times New Roman"/>
          <w:i/>
          <w:sz w:val="24"/>
          <w:szCs w:val="24"/>
        </w:rPr>
      </w:pPr>
      <w:r w:rsidRPr="00050700">
        <w:rPr>
          <w:rFonts w:ascii="Times New Roman" w:hAnsi="Times New Roman" w:cs="Times New Roman"/>
          <w:b/>
          <w:sz w:val="24"/>
          <w:szCs w:val="24"/>
        </w:rPr>
        <w:t>Результаты государственной итоговой аттестации по обязательным предметам и предметам по выбору 9 кл</w:t>
      </w:r>
      <w:r w:rsidR="00847DD6">
        <w:rPr>
          <w:rFonts w:ascii="Times New Roman" w:hAnsi="Times New Roman" w:cs="Times New Roman"/>
          <w:b/>
          <w:sz w:val="24"/>
          <w:szCs w:val="24"/>
        </w:rPr>
        <w:t>ассов</w:t>
      </w:r>
      <w:r w:rsidRPr="00050700">
        <w:rPr>
          <w:rFonts w:ascii="Times New Roman" w:hAnsi="Times New Roman" w:cs="Times New Roman"/>
          <w:b/>
          <w:sz w:val="24"/>
          <w:szCs w:val="24"/>
        </w:rPr>
        <w:t xml:space="preserve"> по району</w:t>
      </w:r>
      <w:r w:rsidRPr="00050700">
        <w:rPr>
          <w:rFonts w:ascii="Times New Roman" w:hAnsi="Times New Roman" w:cs="Times New Roman"/>
          <w:sz w:val="24"/>
          <w:szCs w:val="24"/>
        </w:rPr>
        <w:t>.</w:t>
      </w:r>
    </w:p>
    <w:p w:rsidR="00F33A72" w:rsidRPr="00385ECC" w:rsidRDefault="00953097" w:rsidP="00385ECC">
      <w:pPr>
        <w:tabs>
          <w:tab w:val="left" w:pos="0"/>
        </w:tabs>
        <w:ind w:firstLine="360"/>
        <w:jc w:val="both"/>
        <w:rPr>
          <w:rFonts w:ascii="Times New Roman" w:hAnsi="Times New Roman" w:cs="Times New Roman"/>
          <w:i/>
          <w:sz w:val="24"/>
          <w:szCs w:val="24"/>
          <w:highlight w:val="yellow"/>
        </w:rPr>
      </w:pPr>
      <w:r w:rsidRPr="00050700">
        <w:rPr>
          <w:rFonts w:ascii="Times New Roman" w:hAnsi="Times New Roman" w:cs="Times New Roman"/>
          <w:sz w:val="24"/>
          <w:szCs w:val="24"/>
        </w:rPr>
        <w:t xml:space="preserve">Результаты ОГЭ по сравнению с прошлым годом выше по обязательным  предметам, довольно высокие – по выбору, кроме физики. Средний балл по предметам по выбору выше среднего по краю. </w:t>
      </w:r>
    </w:p>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b/>
          <w:color w:val="000000"/>
          <w:sz w:val="24"/>
          <w:szCs w:val="24"/>
        </w:rPr>
        <w:t>Количество выпускников, не получивших аттестаты в 2021-2022 году</w:t>
      </w:r>
    </w:p>
    <w:tbl>
      <w:tblPr>
        <w:tblW w:w="9396" w:type="dxa"/>
        <w:tblLayout w:type="fixed"/>
        <w:tblCellMar>
          <w:left w:w="40" w:type="dxa"/>
          <w:right w:w="40" w:type="dxa"/>
        </w:tblCellMar>
        <w:tblLook w:val="04A0" w:firstRow="1" w:lastRow="0" w:firstColumn="1" w:lastColumn="0" w:noHBand="0" w:noVBand="1"/>
      </w:tblPr>
      <w:tblGrid>
        <w:gridCol w:w="2995"/>
        <w:gridCol w:w="1901"/>
        <w:gridCol w:w="1742"/>
        <w:gridCol w:w="2758"/>
      </w:tblGrid>
      <w:tr w:rsidR="00953097" w:rsidRPr="00050700" w:rsidTr="006F1F06">
        <w:trPr>
          <w:trHeight w:val="341"/>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color w:val="000000"/>
                <w:sz w:val="24"/>
                <w:szCs w:val="24"/>
              </w:rPr>
              <w:t>МР</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color w:val="000000"/>
                <w:sz w:val="24"/>
                <w:szCs w:val="24"/>
              </w:rPr>
              <w:t xml:space="preserve">Всего выпускников </w:t>
            </w:r>
            <w:r w:rsidRPr="00050700">
              <w:rPr>
                <w:rFonts w:ascii="Times New Roman" w:hAnsi="Times New Roman" w:cs="Times New Roman"/>
                <w:color w:val="000000"/>
                <w:sz w:val="24"/>
                <w:szCs w:val="24"/>
              </w:rPr>
              <w:lastRenderedPageBreak/>
              <w:t>2021-2022 г</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color w:val="000000"/>
                <w:sz w:val="24"/>
                <w:szCs w:val="24"/>
              </w:rPr>
              <w:lastRenderedPageBreak/>
              <w:t>Не допущено к ГИА</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color w:val="000000"/>
                <w:sz w:val="24"/>
                <w:szCs w:val="24"/>
              </w:rPr>
              <w:t xml:space="preserve">Не получили аттестаты </w:t>
            </w:r>
          </w:p>
        </w:tc>
      </w:tr>
      <w:tr w:rsidR="00953097" w:rsidRPr="00050700" w:rsidTr="006F1F06">
        <w:trPr>
          <w:trHeight w:val="36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9 кл.</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125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3(пересдают ОГЭ)</w:t>
            </w:r>
          </w:p>
        </w:tc>
      </w:tr>
      <w:tr w:rsidR="00953097" w:rsidRPr="00050700" w:rsidTr="00953097">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11 кл.</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43</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953097" w:rsidRPr="00050700" w:rsidRDefault="00953097" w:rsidP="00953097">
            <w:pPr>
              <w:shd w:val="clear" w:color="auto" w:fill="FFFFFF"/>
              <w:jc w:val="both"/>
              <w:rPr>
                <w:rFonts w:ascii="Times New Roman" w:hAnsi="Times New Roman" w:cs="Times New Roman"/>
                <w:sz w:val="24"/>
                <w:szCs w:val="24"/>
              </w:rPr>
            </w:pPr>
            <w:r w:rsidRPr="00050700">
              <w:rPr>
                <w:rFonts w:ascii="Times New Roman" w:hAnsi="Times New Roman" w:cs="Times New Roman"/>
                <w:sz w:val="24"/>
                <w:szCs w:val="24"/>
              </w:rPr>
              <w:t>3(2 ушли в армию,1 продолжила обучение после 9 класса)</w:t>
            </w:r>
          </w:p>
        </w:tc>
      </w:tr>
    </w:tbl>
    <w:p w:rsidR="00953097" w:rsidRPr="00050700" w:rsidRDefault="006F1F06" w:rsidP="006F1F06">
      <w:pPr>
        <w:widowControl w:val="0"/>
        <w:autoSpaceDE w:val="0"/>
        <w:autoSpaceDN w:val="0"/>
        <w:adjustRightInd w:val="0"/>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050700">
        <w:rPr>
          <w:rFonts w:ascii="Times New Roman" w:hAnsi="Times New Roman" w:cs="Times New Roman"/>
          <w:sz w:val="24"/>
          <w:szCs w:val="24"/>
        </w:rPr>
        <w:t>Всего выпускников 11-х классов в 2022 году- 43,</w:t>
      </w:r>
      <w:r w:rsidR="00847DD6">
        <w:rPr>
          <w:rFonts w:ascii="Times New Roman" w:hAnsi="Times New Roman" w:cs="Times New Roman"/>
          <w:sz w:val="24"/>
          <w:szCs w:val="24"/>
        </w:rPr>
        <w:t xml:space="preserve"> </w:t>
      </w:r>
      <w:r w:rsidR="00953097" w:rsidRPr="00050700">
        <w:rPr>
          <w:rFonts w:ascii="Times New Roman" w:hAnsi="Times New Roman" w:cs="Times New Roman"/>
          <w:sz w:val="24"/>
          <w:szCs w:val="24"/>
        </w:rPr>
        <w:t>допущены к ГИА 43.</w:t>
      </w:r>
      <w:r w:rsidR="00F33A72" w:rsidRPr="00050700">
        <w:rPr>
          <w:rFonts w:ascii="Times New Roman" w:hAnsi="Times New Roman" w:cs="Times New Roman"/>
          <w:sz w:val="24"/>
          <w:szCs w:val="24"/>
        </w:rPr>
        <w:t xml:space="preserve"> </w:t>
      </w:r>
      <w:r w:rsidR="00953097" w:rsidRPr="00050700">
        <w:rPr>
          <w:rFonts w:ascii="Times New Roman" w:hAnsi="Times New Roman" w:cs="Times New Roman"/>
          <w:sz w:val="24"/>
          <w:szCs w:val="24"/>
        </w:rPr>
        <w:t>По результатам ЕГЭ 2022</w:t>
      </w:r>
      <w:r w:rsidR="00F33A72" w:rsidRPr="00050700">
        <w:rPr>
          <w:rFonts w:ascii="Times New Roman" w:hAnsi="Times New Roman" w:cs="Times New Roman"/>
          <w:sz w:val="24"/>
          <w:szCs w:val="24"/>
        </w:rPr>
        <w:t xml:space="preserve"> </w:t>
      </w:r>
      <w:r w:rsidR="00953097" w:rsidRPr="00050700">
        <w:rPr>
          <w:rFonts w:ascii="Times New Roman" w:hAnsi="Times New Roman" w:cs="Times New Roman"/>
          <w:sz w:val="24"/>
          <w:szCs w:val="24"/>
        </w:rPr>
        <w:t>года,</w:t>
      </w:r>
      <w:r w:rsidR="00F33A72" w:rsidRPr="00050700">
        <w:rPr>
          <w:rFonts w:ascii="Times New Roman" w:hAnsi="Times New Roman" w:cs="Times New Roman"/>
          <w:sz w:val="24"/>
          <w:szCs w:val="24"/>
        </w:rPr>
        <w:t xml:space="preserve"> </w:t>
      </w:r>
      <w:r w:rsidR="00953097" w:rsidRPr="00050700">
        <w:rPr>
          <w:rFonts w:ascii="Times New Roman" w:hAnsi="Times New Roman" w:cs="Times New Roman"/>
          <w:sz w:val="24"/>
          <w:szCs w:val="24"/>
        </w:rPr>
        <w:t>можно сделать вывод, наблюдается снижение среднего балла по всем предметам, кроме  ИКТ, истории  баллы выше по сравнению с прошлым годом. И следует отметить,</w:t>
      </w:r>
      <w:r w:rsidR="00F33A72" w:rsidRPr="00050700">
        <w:rPr>
          <w:rFonts w:ascii="Times New Roman" w:hAnsi="Times New Roman" w:cs="Times New Roman"/>
          <w:sz w:val="24"/>
          <w:szCs w:val="24"/>
        </w:rPr>
        <w:t xml:space="preserve"> </w:t>
      </w:r>
      <w:r w:rsidR="00953097" w:rsidRPr="00050700">
        <w:rPr>
          <w:rFonts w:ascii="Times New Roman" w:hAnsi="Times New Roman" w:cs="Times New Roman"/>
          <w:sz w:val="24"/>
          <w:szCs w:val="24"/>
        </w:rPr>
        <w:t>что  значитель</w:t>
      </w:r>
      <w:r w:rsidR="00847DD6">
        <w:rPr>
          <w:rFonts w:ascii="Times New Roman" w:hAnsi="Times New Roman" w:cs="Times New Roman"/>
          <w:sz w:val="24"/>
          <w:szCs w:val="24"/>
        </w:rPr>
        <w:t xml:space="preserve">но хорошие результаты  по  английскому </w:t>
      </w:r>
      <w:r w:rsidR="00953097" w:rsidRPr="00050700">
        <w:rPr>
          <w:rFonts w:ascii="Times New Roman" w:hAnsi="Times New Roman" w:cs="Times New Roman"/>
          <w:sz w:val="24"/>
          <w:szCs w:val="24"/>
        </w:rPr>
        <w:t>языку.</w:t>
      </w:r>
      <w:r w:rsidR="00847DD6">
        <w:rPr>
          <w:rFonts w:ascii="Times New Roman" w:hAnsi="Times New Roman" w:cs="Times New Roman"/>
          <w:sz w:val="24"/>
          <w:szCs w:val="24"/>
        </w:rPr>
        <w:t xml:space="preserve"> </w:t>
      </w:r>
      <w:r w:rsidR="00953097" w:rsidRPr="00050700">
        <w:rPr>
          <w:rFonts w:ascii="Times New Roman" w:hAnsi="Times New Roman" w:cs="Times New Roman"/>
          <w:sz w:val="24"/>
          <w:szCs w:val="24"/>
        </w:rPr>
        <w:t>Анализ полученных результатов ЕГЭ позволяет сделать вывод о необходимости целенаправленных усилий образовательных учреждений</w:t>
      </w:r>
      <w:r w:rsidR="00847DD6">
        <w:rPr>
          <w:rFonts w:ascii="Times New Roman" w:hAnsi="Times New Roman" w:cs="Times New Roman"/>
          <w:sz w:val="24"/>
          <w:szCs w:val="24"/>
        </w:rPr>
        <w:t>, К</w:t>
      </w:r>
      <w:r w:rsidR="00953097" w:rsidRPr="00050700">
        <w:rPr>
          <w:rFonts w:ascii="Times New Roman" w:hAnsi="Times New Roman" w:cs="Times New Roman"/>
          <w:sz w:val="24"/>
          <w:szCs w:val="24"/>
        </w:rPr>
        <w:t xml:space="preserve">омитета образования  по повышению качества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985"/>
        <w:gridCol w:w="1701"/>
        <w:gridCol w:w="2835"/>
      </w:tblGrid>
      <w:tr w:rsidR="00953097" w:rsidRPr="00050700" w:rsidTr="006F1F06">
        <w:tc>
          <w:tcPr>
            <w:tcW w:w="5495" w:type="dxa"/>
            <w:gridSpan w:val="3"/>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Награждены медалью «Гордость Забайкалья»</w:t>
            </w:r>
          </w:p>
        </w:tc>
        <w:tc>
          <w:tcPr>
            <w:tcW w:w="1701" w:type="dxa"/>
          </w:tcPr>
          <w:p w:rsidR="00953097" w:rsidRPr="00050700" w:rsidRDefault="00953097" w:rsidP="00953097">
            <w:pPr>
              <w:ind w:right="-102"/>
              <w:jc w:val="both"/>
              <w:rPr>
                <w:rFonts w:ascii="Times New Roman" w:hAnsi="Times New Roman" w:cs="Times New Roman"/>
                <w:sz w:val="24"/>
                <w:szCs w:val="24"/>
              </w:rPr>
            </w:pPr>
            <w:r w:rsidRPr="00050700">
              <w:rPr>
                <w:rFonts w:ascii="Times New Roman" w:hAnsi="Times New Roman" w:cs="Times New Roman"/>
                <w:sz w:val="24"/>
                <w:szCs w:val="24"/>
              </w:rPr>
              <w:t xml:space="preserve">Награждены федеральной медалью «За особые успехи в учении» </w:t>
            </w:r>
          </w:p>
        </w:tc>
        <w:tc>
          <w:tcPr>
            <w:tcW w:w="283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Поощрены иными видами поощрения (муниципального, школьного уровня). Указать вид поощрения ( премии, гранты, депутатские премии..)</w:t>
            </w:r>
          </w:p>
        </w:tc>
      </w:tr>
      <w:tr w:rsidR="00953097" w:rsidRPr="00050700" w:rsidTr="006F1F06">
        <w:tc>
          <w:tcPr>
            <w:tcW w:w="1951"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Всего награждено «Гордость Забайкалья»</w:t>
            </w:r>
          </w:p>
        </w:tc>
        <w:tc>
          <w:tcPr>
            <w:tcW w:w="1559"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Золотая медаль «Гордость Забайкалья»</w:t>
            </w:r>
          </w:p>
        </w:tc>
        <w:tc>
          <w:tcPr>
            <w:tcW w:w="198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 xml:space="preserve">Серебряная медаль «Гордость Забайкалья» </w:t>
            </w:r>
          </w:p>
        </w:tc>
        <w:tc>
          <w:tcPr>
            <w:tcW w:w="1701" w:type="dxa"/>
            <w:vMerge w:val="restart"/>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1</w:t>
            </w:r>
          </w:p>
        </w:tc>
        <w:tc>
          <w:tcPr>
            <w:tcW w:w="2835" w:type="dxa"/>
            <w:vMerge w:val="restart"/>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Грамота Главы района, премия предпринимательского сообщества.</w:t>
            </w:r>
          </w:p>
        </w:tc>
      </w:tr>
      <w:tr w:rsidR="00953097" w:rsidRPr="00050700" w:rsidTr="006F1F06">
        <w:trPr>
          <w:trHeight w:val="70"/>
        </w:trPr>
        <w:tc>
          <w:tcPr>
            <w:tcW w:w="1951"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2</w:t>
            </w:r>
          </w:p>
        </w:tc>
        <w:tc>
          <w:tcPr>
            <w:tcW w:w="1559"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2</w:t>
            </w:r>
          </w:p>
        </w:tc>
        <w:tc>
          <w:tcPr>
            <w:tcW w:w="198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0</w:t>
            </w:r>
          </w:p>
        </w:tc>
        <w:tc>
          <w:tcPr>
            <w:tcW w:w="1701" w:type="dxa"/>
            <w:vMerge/>
          </w:tcPr>
          <w:p w:rsidR="00953097" w:rsidRPr="00050700" w:rsidRDefault="00953097" w:rsidP="00953097">
            <w:pPr>
              <w:jc w:val="both"/>
              <w:rPr>
                <w:rFonts w:ascii="Times New Roman" w:hAnsi="Times New Roman" w:cs="Times New Roman"/>
                <w:sz w:val="24"/>
                <w:szCs w:val="24"/>
              </w:rPr>
            </w:pPr>
          </w:p>
        </w:tc>
        <w:tc>
          <w:tcPr>
            <w:tcW w:w="2835" w:type="dxa"/>
            <w:vMerge/>
          </w:tcPr>
          <w:p w:rsidR="00953097" w:rsidRPr="00050700" w:rsidRDefault="00953097" w:rsidP="00953097">
            <w:pPr>
              <w:jc w:val="both"/>
              <w:rPr>
                <w:rFonts w:ascii="Times New Roman" w:hAnsi="Times New Roman" w:cs="Times New Roman"/>
                <w:sz w:val="24"/>
                <w:szCs w:val="24"/>
              </w:rPr>
            </w:pPr>
          </w:p>
        </w:tc>
      </w:tr>
    </w:tbl>
    <w:p w:rsidR="00953097" w:rsidRPr="00050700" w:rsidRDefault="00953097" w:rsidP="00953097">
      <w:pPr>
        <w:ind w:left="360"/>
        <w:jc w:val="both"/>
        <w:rPr>
          <w:rFonts w:ascii="Times New Roman" w:hAnsi="Times New Roman" w:cs="Times New Roman"/>
          <w:b/>
          <w:i/>
          <w:sz w:val="24"/>
          <w:szCs w:val="24"/>
        </w:rPr>
      </w:pPr>
    </w:p>
    <w:p w:rsidR="00953097" w:rsidRPr="00847DD6" w:rsidRDefault="00953097" w:rsidP="00385ECC">
      <w:pPr>
        <w:ind w:left="360"/>
        <w:jc w:val="both"/>
        <w:rPr>
          <w:rFonts w:ascii="Times New Roman" w:hAnsi="Times New Roman" w:cs="Times New Roman"/>
          <w:sz w:val="24"/>
          <w:szCs w:val="24"/>
        </w:rPr>
      </w:pPr>
      <w:r w:rsidRPr="00847DD6">
        <w:rPr>
          <w:rFonts w:ascii="Times New Roman" w:hAnsi="Times New Roman" w:cs="Times New Roman"/>
          <w:sz w:val="24"/>
          <w:szCs w:val="24"/>
        </w:rPr>
        <w:t>Количество выпускников, получивших аттестаты особого образца</w:t>
      </w:r>
      <w:r w:rsidR="00385ECC" w:rsidRPr="00847DD6">
        <w:rPr>
          <w:rFonts w:ascii="Times New Roman" w:hAnsi="Times New Roman" w:cs="Times New Roman"/>
          <w:sz w:val="24"/>
          <w:szCs w:val="24"/>
        </w:rPr>
        <w:t xml:space="preserve"> </w:t>
      </w:r>
      <w:r w:rsidRPr="00847DD6">
        <w:rPr>
          <w:rFonts w:ascii="Times New Roman" w:hAnsi="Times New Roman" w:cs="Times New Roman"/>
          <w:sz w:val="24"/>
          <w:szCs w:val="24"/>
        </w:rPr>
        <w:t>9кл., 11кл.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840"/>
        <w:gridCol w:w="3260"/>
      </w:tblGrid>
      <w:tr w:rsidR="00953097" w:rsidRPr="00847DD6" w:rsidTr="00953097">
        <w:tc>
          <w:tcPr>
            <w:tcW w:w="2256" w:type="dxa"/>
            <w:tcBorders>
              <w:top w:val="single" w:sz="4" w:space="0" w:color="auto"/>
              <w:left w:val="single" w:sz="4" w:space="0" w:color="auto"/>
              <w:bottom w:val="single" w:sz="4" w:space="0" w:color="auto"/>
              <w:right w:val="single" w:sz="4" w:space="0" w:color="auto"/>
            </w:tcBorders>
          </w:tcPr>
          <w:p w:rsidR="00953097" w:rsidRPr="00847DD6" w:rsidRDefault="00953097" w:rsidP="00953097">
            <w:pPr>
              <w:jc w:val="both"/>
              <w:rPr>
                <w:rFonts w:ascii="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9кл</w:t>
            </w:r>
          </w:p>
        </w:tc>
        <w:tc>
          <w:tcPr>
            <w:tcW w:w="3260"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11класс</w:t>
            </w:r>
          </w:p>
        </w:tc>
      </w:tr>
      <w:tr w:rsidR="00953097" w:rsidRPr="00847DD6" w:rsidTr="00953097">
        <w:tc>
          <w:tcPr>
            <w:tcW w:w="2256"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2019-20</w:t>
            </w:r>
          </w:p>
        </w:tc>
        <w:tc>
          <w:tcPr>
            <w:tcW w:w="3840"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3</w:t>
            </w:r>
          </w:p>
        </w:tc>
      </w:tr>
      <w:tr w:rsidR="00953097" w:rsidRPr="00847DD6" w:rsidTr="00953097">
        <w:tc>
          <w:tcPr>
            <w:tcW w:w="2256"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2020-21</w:t>
            </w:r>
          </w:p>
        </w:tc>
        <w:tc>
          <w:tcPr>
            <w:tcW w:w="3840"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4</w:t>
            </w:r>
          </w:p>
        </w:tc>
      </w:tr>
      <w:tr w:rsidR="00953097" w:rsidRPr="00847DD6" w:rsidTr="00953097">
        <w:tc>
          <w:tcPr>
            <w:tcW w:w="2256"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2021-22</w:t>
            </w:r>
          </w:p>
        </w:tc>
        <w:tc>
          <w:tcPr>
            <w:tcW w:w="3840" w:type="dxa"/>
            <w:tcBorders>
              <w:top w:val="single" w:sz="4" w:space="0" w:color="auto"/>
              <w:left w:val="single" w:sz="4" w:space="0" w:color="auto"/>
              <w:bottom w:val="single" w:sz="4" w:space="0" w:color="auto"/>
              <w:right w:val="single" w:sz="4" w:space="0" w:color="auto"/>
            </w:tcBorders>
            <w:hideMark/>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953097" w:rsidRPr="00847DD6" w:rsidRDefault="00953097" w:rsidP="00953097">
            <w:pPr>
              <w:jc w:val="both"/>
              <w:rPr>
                <w:rFonts w:ascii="Times New Roman" w:hAnsi="Times New Roman" w:cs="Times New Roman"/>
                <w:sz w:val="24"/>
                <w:szCs w:val="24"/>
              </w:rPr>
            </w:pPr>
            <w:r w:rsidRPr="00847DD6">
              <w:rPr>
                <w:rFonts w:ascii="Times New Roman" w:hAnsi="Times New Roman" w:cs="Times New Roman"/>
                <w:sz w:val="24"/>
                <w:szCs w:val="24"/>
              </w:rPr>
              <w:t>1</w:t>
            </w:r>
          </w:p>
        </w:tc>
      </w:tr>
    </w:tbl>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b/>
          <w:sz w:val="24"/>
          <w:szCs w:val="24"/>
        </w:rPr>
        <w:t xml:space="preserve">6.Организация горячего питания </w:t>
      </w:r>
    </w:p>
    <w:p w:rsidR="00953097" w:rsidRPr="00050700" w:rsidRDefault="00953097" w:rsidP="00953097">
      <w:pPr>
        <w:ind w:firstLine="567"/>
        <w:jc w:val="both"/>
        <w:rPr>
          <w:rFonts w:ascii="Times New Roman" w:hAnsi="Times New Roman" w:cs="Times New Roman"/>
          <w:sz w:val="24"/>
          <w:szCs w:val="24"/>
        </w:rPr>
      </w:pPr>
      <w:r w:rsidRPr="00050700">
        <w:rPr>
          <w:rFonts w:ascii="Times New Roman" w:hAnsi="Times New Roman" w:cs="Times New Roman"/>
          <w:sz w:val="24"/>
          <w:szCs w:val="24"/>
        </w:rPr>
        <w:t xml:space="preserve">В 11 ОУ горячее питание организовано в школьных базовых столовых, 2 ОУ   (МБОУ «Нижнецасучейская СОШ»,МБОУ «Верхнецасучейская СОШ») –аутсорсинг(ИП Аникина Е.Ю).  В 8 ОУ обучающиеся получают двухразовое питание, а в 5 –одноразовое (МБОУ Верхнецасучейская СОШ, МБОУ Кубухайская ООШ, МБОУ Холуй-Базинская НОШ, МБОУ Новодурулгуйская СОШ, МБОУ Нижнецасучейская СОШ).  </w:t>
      </w:r>
    </w:p>
    <w:p w:rsidR="00953097" w:rsidRPr="00050700" w:rsidRDefault="00953097" w:rsidP="00953097">
      <w:pPr>
        <w:ind w:firstLine="567"/>
        <w:jc w:val="both"/>
        <w:rPr>
          <w:rFonts w:ascii="Times New Roman" w:hAnsi="Times New Roman" w:cs="Times New Roman"/>
          <w:sz w:val="24"/>
          <w:szCs w:val="24"/>
        </w:rPr>
      </w:pPr>
      <w:r w:rsidRPr="00050700">
        <w:rPr>
          <w:rFonts w:ascii="Times New Roman" w:hAnsi="Times New Roman" w:cs="Times New Roman"/>
          <w:sz w:val="24"/>
          <w:szCs w:val="24"/>
        </w:rPr>
        <w:lastRenderedPageBreak/>
        <w:t>Стоимость питания на 1 обучающегося, получающего начальное общее образование составляет 86 руб. 45 коп. Стоимость питания на 1 обучающего 5-11 классов составляет 45 руб. 00коп.</w:t>
      </w:r>
    </w:p>
    <w:p w:rsidR="00953097" w:rsidRPr="00050700" w:rsidRDefault="00953097" w:rsidP="00953097">
      <w:pPr>
        <w:ind w:firstLine="567"/>
        <w:jc w:val="both"/>
        <w:rPr>
          <w:rFonts w:ascii="Times New Roman" w:hAnsi="Times New Roman" w:cs="Times New Roman"/>
          <w:sz w:val="24"/>
          <w:szCs w:val="24"/>
        </w:rPr>
      </w:pPr>
      <w:r w:rsidRPr="00050700">
        <w:rPr>
          <w:rFonts w:ascii="Times New Roman" w:hAnsi="Times New Roman" w:cs="Times New Roman"/>
          <w:sz w:val="24"/>
          <w:szCs w:val="24"/>
        </w:rPr>
        <w:t xml:space="preserve">-в 13 общеобразовательных организациях созданы комиссии родительского контроля за организацией питания обучающихся и созданием условий для приема пищи детьми. Данные комиссии работают на основании положений, утвержденными руководителями образовательной организации. </w:t>
      </w:r>
    </w:p>
    <w:p w:rsidR="00953097" w:rsidRPr="00050700" w:rsidRDefault="00953097" w:rsidP="00953097">
      <w:pPr>
        <w:ind w:firstLine="567"/>
        <w:jc w:val="both"/>
        <w:rPr>
          <w:rFonts w:ascii="Times New Roman" w:eastAsia="Calibri" w:hAnsi="Times New Roman" w:cs="Times New Roman"/>
          <w:sz w:val="24"/>
          <w:szCs w:val="24"/>
        </w:rPr>
      </w:pPr>
      <w:r w:rsidRPr="00050700">
        <w:rPr>
          <w:rFonts w:ascii="Times New Roman" w:eastAsia="Calibri" w:hAnsi="Times New Roman" w:cs="Times New Roman"/>
          <w:sz w:val="24"/>
          <w:szCs w:val="24"/>
        </w:rPr>
        <w:t xml:space="preserve">Оборудование столовых образовательных организаций устарело (процент износа составляет более 80%) и требует замены. Вопрос оснащения образовательных организаций соответствующим оборудованием столовых рассматривается. </w:t>
      </w:r>
      <w:r w:rsidRPr="00050700">
        <w:rPr>
          <w:rFonts w:ascii="Times New Roman" w:hAnsi="Times New Roman" w:cs="Times New Roman"/>
          <w:sz w:val="24"/>
          <w:szCs w:val="24"/>
        </w:rPr>
        <w:t>Благодаря  программе «Создание условий по организации горячего питания обучающихся, получающих начальное общее образование», десять общеобразовательных организаций Ононского района получили финансирование на приобретение оборудования на пищеблок в сумме 1</w:t>
      </w:r>
      <w:r w:rsidR="00847DD6">
        <w:rPr>
          <w:rFonts w:ascii="Times New Roman" w:hAnsi="Times New Roman" w:cs="Times New Roman"/>
          <w:sz w:val="24"/>
          <w:szCs w:val="24"/>
        </w:rPr>
        <w:t> </w:t>
      </w:r>
      <w:r w:rsidRPr="00050700">
        <w:rPr>
          <w:rFonts w:ascii="Times New Roman" w:hAnsi="Times New Roman" w:cs="Times New Roman"/>
          <w:sz w:val="24"/>
          <w:szCs w:val="24"/>
        </w:rPr>
        <w:t>812</w:t>
      </w:r>
      <w:r w:rsidR="00847DD6">
        <w:rPr>
          <w:rFonts w:ascii="Times New Roman" w:hAnsi="Times New Roman" w:cs="Times New Roman"/>
          <w:sz w:val="24"/>
          <w:szCs w:val="24"/>
        </w:rPr>
        <w:t>.</w:t>
      </w:r>
      <w:r w:rsidRPr="00050700">
        <w:rPr>
          <w:rFonts w:ascii="Times New Roman" w:hAnsi="Times New Roman" w:cs="Times New Roman"/>
          <w:sz w:val="24"/>
          <w:szCs w:val="24"/>
        </w:rPr>
        <w:t>5</w:t>
      </w:r>
      <w:r w:rsidR="00847DD6">
        <w:rPr>
          <w:rFonts w:ascii="Times New Roman" w:hAnsi="Times New Roman" w:cs="Times New Roman"/>
          <w:sz w:val="24"/>
          <w:szCs w:val="24"/>
        </w:rPr>
        <w:t xml:space="preserve"> тыс.</w:t>
      </w:r>
      <w:r w:rsidRPr="00050700">
        <w:rPr>
          <w:rFonts w:ascii="Times New Roman" w:hAnsi="Times New Roman" w:cs="Times New Roman"/>
          <w:sz w:val="24"/>
          <w:szCs w:val="24"/>
        </w:rPr>
        <w:t xml:space="preserve"> рублей. Данное оборудование получено и используется по назначению. </w:t>
      </w:r>
      <w:r w:rsidRPr="00050700">
        <w:rPr>
          <w:rFonts w:ascii="Times New Roman" w:eastAsia="Calibri" w:hAnsi="Times New Roman" w:cs="Times New Roman"/>
          <w:sz w:val="24"/>
          <w:szCs w:val="24"/>
        </w:rPr>
        <w:t>Для участия в программе в 2023</w:t>
      </w:r>
      <w:r w:rsidR="00847DD6">
        <w:rPr>
          <w:rFonts w:ascii="Times New Roman" w:eastAsia="Calibri" w:hAnsi="Times New Roman" w:cs="Times New Roman"/>
          <w:sz w:val="24"/>
          <w:szCs w:val="24"/>
        </w:rPr>
        <w:t xml:space="preserve"> </w:t>
      </w:r>
      <w:r w:rsidRPr="00050700">
        <w:rPr>
          <w:rFonts w:ascii="Times New Roman" w:eastAsia="Calibri" w:hAnsi="Times New Roman" w:cs="Times New Roman"/>
          <w:sz w:val="24"/>
          <w:szCs w:val="24"/>
        </w:rPr>
        <w:t>году в Министерство образования и науки Забайкальского края сформирован и предоставлен пакет документов на 2 общеобразовательных организаций в части ремонта пищеблоков и приобретения оборудования.</w:t>
      </w:r>
    </w:p>
    <w:p w:rsidR="00953097" w:rsidRPr="00050700" w:rsidRDefault="00953097" w:rsidP="00953097">
      <w:pPr>
        <w:ind w:firstLine="567"/>
        <w:jc w:val="both"/>
        <w:rPr>
          <w:rFonts w:ascii="Times New Roman" w:hAnsi="Times New Roman" w:cs="Times New Roman"/>
          <w:sz w:val="24"/>
          <w:szCs w:val="24"/>
        </w:rPr>
      </w:pPr>
      <w:r w:rsidRPr="00050700">
        <w:rPr>
          <w:rFonts w:ascii="Times New Roman" w:hAnsi="Times New Roman" w:cs="Times New Roman"/>
          <w:sz w:val="24"/>
          <w:szCs w:val="24"/>
        </w:rPr>
        <w:t>Согласно порядка организации бесплатного питания детей с ограниченными возможностями здоровья, обучающихся в общеобразовательных организациях МР «Ононский район», реализующих образовательные программы начального общего, основного общего, среднего общего образования, утвержденного постановлением администрации МР «Ононский район» № 282 от 04.06.2020г, финансовое обеспечение мероприятий по организации  бесплатного горячего питания обучающихся с ОВЗ осуществляется за счет средств местного бюджета. 104 ребенка с ОВЗ обеспечены двухразовым питанием, а 7 детей с ОВЗ-одноразовым, т</w:t>
      </w:r>
      <w:r w:rsidR="00847DD6">
        <w:rPr>
          <w:rFonts w:ascii="Times New Roman" w:hAnsi="Times New Roman" w:cs="Times New Roman"/>
          <w:sz w:val="24"/>
          <w:szCs w:val="24"/>
        </w:rPr>
        <w:t>.</w:t>
      </w:r>
      <w:r w:rsidRPr="00050700">
        <w:rPr>
          <w:rFonts w:ascii="Times New Roman" w:hAnsi="Times New Roman" w:cs="Times New Roman"/>
          <w:sz w:val="24"/>
          <w:szCs w:val="24"/>
        </w:rPr>
        <w:t>к</w:t>
      </w:r>
      <w:r w:rsidR="00847DD6">
        <w:rPr>
          <w:rFonts w:ascii="Times New Roman" w:hAnsi="Times New Roman" w:cs="Times New Roman"/>
          <w:sz w:val="24"/>
          <w:szCs w:val="24"/>
        </w:rPr>
        <w:t>.</w:t>
      </w:r>
      <w:r w:rsidRPr="00050700">
        <w:rPr>
          <w:rFonts w:ascii="Times New Roman" w:hAnsi="Times New Roman" w:cs="Times New Roman"/>
          <w:sz w:val="24"/>
          <w:szCs w:val="24"/>
        </w:rPr>
        <w:t xml:space="preserve"> самостоятельно изъявили желание питаться один раз.</w:t>
      </w:r>
    </w:p>
    <w:p w:rsidR="00953097" w:rsidRPr="00050700" w:rsidRDefault="00953097" w:rsidP="00953097">
      <w:pPr>
        <w:jc w:val="both"/>
        <w:rPr>
          <w:rFonts w:ascii="Times New Roman" w:hAnsi="Times New Roman" w:cs="Times New Roman"/>
          <w:b/>
          <w:sz w:val="24"/>
          <w:szCs w:val="24"/>
        </w:rPr>
      </w:pPr>
      <w:r w:rsidRPr="00050700">
        <w:rPr>
          <w:rFonts w:ascii="Times New Roman" w:hAnsi="Times New Roman" w:cs="Times New Roman"/>
          <w:b/>
          <w:sz w:val="24"/>
          <w:szCs w:val="24"/>
        </w:rPr>
        <w:t>7.Организация медицинского обслуживания</w:t>
      </w:r>
    </w:p>
    <w:p w:rsidR="00953097" w:rsidRPr="00050700" w:rsidRDefault="00953097" w:rsidP="00953097">
      <w:pPr>
        <w:ind w:firstLine="709"/>
        <w:jc w:val="both"/>
        <w:rPr>
          <w:rFonts w:ascii="Times New Roman" w:hAnsi="Times New Roman" w:cs="Times New Roman"/>
          <w:sz w:val="24"/>
          <w:szCs w:val="24"/>
        </w:rPr>
      </w:pPr>
      <w:r w:rsidRPr="00050700">
        <w:rPr>
          <w:rFonts w:ascii="Times New Roman" w:hAnsi="Times New Roman" w:cs="Times New Roman"/>
          <w:sz w:val="24"/>
          <w:szCs w:val="24"/>
        </w:rPr>
        <w:t>В образовательных организациях лицензии на мед</w:t>
      </w:r>
      <w:r w:rsidR="00847DD6">
        <w:rPr>
          <w:rFonts w:ascii="Times New Roman" w:hAnsi="Times New Roman" w:cs="Times New Roman"/>
          <w:sz w:val="24"/>
          <w:szCs w:val="24"/>
        </w:rPr>
        <w:t xml:space="preserve">ицинскую деятельность отсутствуют. Медицинскую </w:t>
      </w:r>
      <w:r w:rsidRPr="00050700">
        <w:rPr>
          <w:rFonts w:ascii="Times New Roman" w:hAnsi="Times New Roman" w:cs="Times New Roman"/>
          <w:sz w:val="24"/>
          <w:szCs w:val="24"/>
        </w:rPr>
        <w:t xml:space="preserve">деятельность осуществляют фельдшеры ФАП, работающие по договорам с ГУЗ «Ононская ЦРБ». </w:t>
      </w:r>
    </w:p>
    <w:p w:rsidR="00953097" w:rsidRPr="00050700" w:rsidRDefault="00847DD6" w:rsidP="00953097">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помещений для медицинского </w:t>
      </w:r>
      <w:r w:rsidR="00953097" w:rsidRPr="00050700">
        <w:rPr>
          <w:rFonts w:ascii="Times New Roman" w:hAnsi="Times New Roman" w:cs="Times New Roman"/>
          <w:sz w:val="24"/>
          <w:szCs w:val="24"/>
        </w:rPr>
        <w:t xml:space="preserve">кабинета есть в 12 образовательных организациях, оснащенность которых составляет не более 20 % (кушетка, ростомер, весы, стол, стул). </w:t>
      </w:r>
    </w:p>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b/>
          <w:sz w:val="24"/>
          <w:szCs w:val="24"/>
        </w:rPr>
        <w:t>8.Организация подвоза школьников в 2022/2023 учебном году</w:t>
      </w:r>
      <w:r w:rsidRPr="0005070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953097" w:rsidRPr="00050700" w:rsidTr="00953097">
        <w:tc>
          <w:tcPr>
            <w:tcW w:w="1914" w:type="dxa"/>
          </w:tcPr>
          <w:p w:rsidR="00953097" w:rsidRPr="00050700" w:rsidRDefault="00953097" w:rsidP="00953097">
            <w:pPr>
              <w:jc w:val="both"/>
              <w:rPr>
                <w:rFonts w:ascii="Times New Roman" w:hAnsi="Times New Roman" w:cs="Times New Roman"/>
                <w:sz w:val="24"/>
                <w:szCs w:val="24"/>
              </w:rPr>
            </w:pP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Автобусов, ед.</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Маршруты, ед.</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Километраж, км</w:t>
            </w:r>
          </w:p>
        </w:tc>
        <w:tc>
          <w:tcPr>
            <w:tcW w:w="191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Детей, чел.</w:t>
            </w:r>
          </w:p>
        </w:tc>
      </w:tr>
      <w:tr w:rsidR="00953097" w:rsidRPr="00050700" w:rsidTr="00953097">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ежедневно</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5</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5</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 xml:space="preserve">       196</w:t>
            </w:r>
          </w:p>
        </w:tc>
        <w:tc>
          <w:tcPr>
            <w:tcW w:w="191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43</w:t>
            </w:r>
          </w:p>
        </w:tc>
      </w:tr>
      <w:tr w:rsidR="00953097" w:rsidRPr="00050700" w:rsidTr="00953097">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еженедельно</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3</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4</w:t>
            </w:r>
          </w:p>
        </w:tc>
        <w:tc>
          <w:tcPr>
            <w:tcW w:w="1914"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 xml:space="preserve">           376</w:t>
            </w:r>
          </w:p>
        </w:tc>
        <w:tc>
          <w:tcPr>
            <w:tcW w:w="1915" w:type="dxa"/>
          </w:tcPr>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sz w:val="24"/>
                <w:szCs w:val="24"/>
              </w:rPr>
              <w:t>35</w:t>
            </w:r>
          </w:p>
        </w:tc>
      </w:tr>
    </w:tbl>
    <w:p w:rsidR="00F33A72" w:rsidRPr="00050700" w:rsidRDefault="00F33A72" w:rsidP="00F33A72">
      <w:pPr>
        <w:ind w:left="-57" w:right="-57"/>
        <w:rPr>
          <w:rFonts w:ascii="Times New Roman" w:hAnsi="Times New Roman" w:cs="Times New Roman"/>
          <w:sz w:val="24"/>
          <w:szCs w:val="24"/>
        </w:rPr>
      </w:pPr>
      <w:r w:rsidRPr="00050700">
        <w:rPr>
          <w:rFonts w:ascii="Times New Roman" w:hAnsi="Times New Roman" w:cs="Times New Roman"/>
          <w:i/>
          <w:sz w:val="24"/>
          <w:szCs w:val="24"/>
        </w:rPr>
        <w:t xml:space="preserve"> </w:t>
      </w:r>
      <w:r w:rsidRPr="00050700">
        <w:rPr>
          <w:rFonts w:ascii="Times New Roman" w:hAnsi="Times New Roman" w:cs="Times New Roman"/>
          <w:sz w:val="24"/>
          <w:szCs w:val="24"/>
        </w:rPr>
        <w:t xml:space="preserve">в рамках мероприятий по модернизации школьных систем образования в рамках государственной программы  Российской Федерации «Развитие образования в 2022 году  </w:t>
      </w:r>
      <w:r w:rsidRPr="00050700">
        <w:rPr>
          <w:rFonts w:ascii="Times New Roman" w:hAnsi="Times New Roman" w:cs="Times New Roman"/>
          <w:sz w:val="24"/>
          <w:szCs w:val="24"/>
        </w:rPr>
        <w:lastRenderedPageBreak/>
        <w:t xml:space="preserve">получено два новых автобуса на  30 посадочных мест и один  передан в муниципальную собственность из краевой, для подвоза детей Нижнецасучейской школы. </w:t>
      </w:r>
    </w:p>
    <w:p w:rsidR="00953097" w:rsidRPr="00050700" w:rsidRDefault="00953097" w:rsidP="00953097">
      <w:pPr>
        <w:jc w:val="both"/>
        <w:rPr>
          <w:rFonts w:ascii="Times New Roman" w:hAnsi="Times New Roman" w:cs="Times New Roman"/>
          <w:b/>
          <w:sz w:val="24"/>
          <w:szCs w:val="24"/>
        </w:rPr>
      </w:pPr>
      <w:r w:rsidRPr="00050700">
        <w:rPr>
          <w:rFonts w:ascii="Times New Roman" w:hAnsi="Times New Roman" w:cs="Times New Roman"/>
          <w:b/>
          <w:sz w:val="24"/>
          <w:szCs w:val="24"/>
        </w:rPr>
        <w:t xml:space="preserve">9.Организация образовательной деятельности в рамках сетевого взаимодействия. Организация дистанционного обучения. </w:t>
      </w:r>
    </w:p>
    <w:p w:rsidR="00953097" w:rsidRPr="00050700"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050700">
        <w:rPr>
          <w:rFonts w:ascii="Times New Roman" w:hAnsi="Times New Roman" w:cs="Times New Roman"/>
          <w:sz w:val="24"/>
          <w:szCs w:val="24"/>
        </w:rPr>
        <w:t>В рамках регионального проекта «Повышение качества в школах с низкими результатами и в школах, функционирующих в неблагоприятных социальных условиях» сетевое взаимодействие осуществляется между 4 школами, 2 из которых являются школами с низкими результатами, а 2 школами</w:t>
      </w:r>
      <w:r w:rsidR="008A653A" w:rsidRPr="00050700">
        <w:rPr>
          <w:rFonts w:ascii="Times New Roman" w:hAnsi="Times New Roman" w:cs="Times New Roman"/>
          <w:sz w:val="24"/>
          <w:szCs w:val="24"/>
        </w:rPr>
        <w:t xml:space="preserve"> </w:t>
      </w:r>
      <w:r w:rsidR="00953097" w:rsidRPr="00050700">
        <w:rPr>
          <w:rFonts w:ascii="Times New Roman" w:hAnsi="Times New Roman" w:cs="Times New Roman"/>
          <w:sz w:val="24"/>
          <w:szCs w:val="24"/>
        </w:rPr>
        <w:t>тьюторами (МБОУ Буйлэсанская СОШ и МБОУ Верхнецасучейская СОШ).</w:t>
      </w:r>
    </w:p>
    <w:p w:rsidR="00953097" w:rsidRPr="00050700" w:rsidRDefault="006F1F06" w:rsidP="006F1F06">
      <w:pPr>
        <w:jc w:val="both"/>
        <w:rPr>
          <w:rFonts w:ascii="Times New Roman" w:hAnsi="Times New Roman" w:cs="Times New Roman"/>
          <w:sz w:val="24"/>
          <w:szCs w:val="24"/>
        </w:rPr>
      </w:pPr>
      <w:r>
        <w:rPr>
          <w:rFonts w:ascii="Times New Roman" w:hAnsi="Times New Roman" w:cs="Times New Roman"/>
          <w:sz w:val="24"/>
          <w:szCs w:val="24"/>
        </w:rPr>
        <w:t xml:space="preserve">      </w:t>
      </w:r>
      <w:r w:rsidR="00953097" w:rsidRPr="00050700">
        <w:rPr>
          <w:rFonts w:ascii="Times New Roman" w:hAnsi="Times New Roman" w:cs="Times New Roman"/>
          <w:sz w:val="24"/>
          <w:szCs w:val="24"/>
        </w:rPr>
        <w:t>Сетевое взаимодействие осуществляется между организациями дополнительного образования и общеобразовательными организациями. МБУ ДО ДДТ в сетевой форме реализует дополнительные общеразвивающие программы в МБОУ Нижнецасучейской СОШ «Пульс» и «Даурёнок», в которых задействовано 2 педагога и 32 обучающихся. МБУ ДО ДЮСШ реализует дополнительную общеразвивающую программу «Вольная борьба» в МБОУ, в которой задействовано 1 педагог и  15обучающихся. Дом детского творчества реализует программу  дополнительного образования «Абвгдэйка» на базе ДОУ «Тополек». ДЮСШ – программы «Вольная борьба», «Волейбол», «Футбол» на базе МБОУ Верхнецасучейской,  МБОУ Новозоринской СОШ и МБОУ Нижнецасучейской СОШ.</w:t>
      </w:r>
    </w:p>
    <w:p w:rsidR="00953097" w:rsidRPr="00050700" w:rsidRDefault="00953097" w:rsidP="00953097">
      <w:pPr>
        <w:ind w:firstLine="709"/>
        <w:jc w:val="both"/>
        <w:rPr>
          <w:rFonts w:ascii="Times New Roman" w:hAnsi="Times New Roman" w:cs="Times New Roman"/>
          <w:sz w:val="24"/>
          <w:szCs w:val="24"/>
        </w:rPr>
      </w:pPr>
      <w:r w:rsidRPr="00050700">
        <w:rPr>
          <w:rFonts w:ascii="Times New Roman" w:hAnsi="Times New Roman" w:cs="Times New Roman"/>
          <w:sz w:val="24"/>
          <w:szCs w:val="24"/>
        </w:rPr>
        <w:t>В сетевом взаимодействии участвуют общеобразовательные организации и центры «Точка роста», школы, участвующие в проекте 500+ по поддержке и оказанию методической помощи школам с низкими результатами и школам, функционирующим в неблагоприятных социальных условиях, МБОУ Буйлэсанская СОШ, являющаяся стажировочной площадкой по введению ФГОС третьего поколения</w:t>
      </w:r>
    </w:p>
    <w:p w:rsidR="00847DD6" w:rsidRPr="00050700" w:rsidRDefault="00953097" w:rsidP="006F1F06">
      <w:pPr>
        <w:ind w:firstLine="709"/>
        <w:jc w:val="both"/>
        <w:rPr>
          <w:rFonts w:ascii="Times New Roman" w:hAnsi="Times New Roman" w:cs="Times New Roman"/>
          <w:sz w:val="24"/>
          <w:szCs w:val="24"/>
        </w:rPr>
      </w:pPr>
      <w:r w:rsidRPr="00050700">
        <w:rPr>
          <w:rFonts w:ascii="Times New Roman" w:hAnsi="Times New Roman" w:cs="Times New Roman"/>
          <w:sz w:val="24"/>
          <w:szCs w:val="24"/>
        </w:rPr>
        <w:t>Всего в сетевом взаимодействии принимают участие 6 центров «Точка роста», 6 школ по проекту 500+, сетевых учителей 21, обучающихся 10.</w:t>
      </w:r>
    </w:p>
    <w:p w:rsidR="00953097" w:rsidRPr="00050700" w:rsidRDefault="00953097" w:rsidP="00953097">
      <w:pPr>
        <w:jc w:val="both"/>
        <w:rPr>
          <w:rFonts w:ascii="Times New Roman" w:hAnsi="Times New Roman" w:cs="Times New Roman"/>
          <w:sz w:val="24"/>
          <w:szCs w:val="24"/>
        </w:rPr>
      </w:pPr>
      <w:r w:rsidRPr="00050700">
        <w:rPr>
          <w:rFonts w:ascii="Times New Roman" w:hAnsi="Times New Roman" w:cs="Times New Roman"/>
          <w:b/>
          <w:sz w:val="24"/>
          <w:szCs w:val="24"/>
        </w:rPr>
        <w:t>10.Учет детей дошкольного возраста на 01.09.2022</w:t>
      </w:r>
      <w:r w:rsidRPr="00050700">
        <w:rPr>
          <w:rFonts w:ascii="Times New Roman" w:hAnsi="Times New Roman" w:cs="Times New Roman"/>
          <w:sz w:val="24"/>
          <w:szCs w:val="24"/>
        </w:rPr>
        <w:t>:</w:t>
      </w:r>
    </w:p>
    <w:p w:rsidR="008A653A" w:rsidRPr="00050700" w:rsidRDefault="00953097" w:rsidP="008A653A">
      <w:pPr>
        <w:ind w:firstLine="709"/>
        <w:jc w:val="both"/>
        <w:rPr>
          <w:rFonts w:ascii="Times New Roman" w:hAnsi="Times New Roman" w:cs="Times New Roman"/>
          <w:sz w:val="24"/>
          <w:szCs w:val="24"/>
        </w:rPr>
      </w:pPr>
      <w:r w:rsidRPr="00050700">
        <w:rPr>
          <w:rFonts w:ascii="Times New Roman" w:hAnsi="Times New Roman" w:cs="Times New Roman"/>
          <w:sz w:val="24"/>
          <w:szCs w:val="24"/>
        </w:rPr>
        <w:t>Всего детей дошкольного возраста по району 854.</w:t>
      </w:r>
      <w:r w:rsidR="008A653A" w:rsidRPr="00050700">
        <w:rPr>
          <w:rFonts w:ascii="Times New Roman" w:hAnsi="Times New Roman" w:cs="Times New Roman"/>
          <w:sz w:val="24"/>
          <w:szCs w:val="24"/>
        </w:rPr>
        <w:t xml:space="preserve"> </w:t>
      </w:r>
      <w:r w:rsidRPr="00050700">
        <w:rPr>
          <w:rFonts w:ascii="Times New Roman" w:hAnsi="Times New Roman" w:cs="Times New Roman"/>
          <w:sz w:val="24"/>
          <w:szCs w:val="24"/>
        </w:rPr>
        <w:t>В очереди на поступление в детский сад от 0 до 1,5 - 30 детей., от 1,5 до 3-8 детей,</w:t>
      </w:r>
      <w:r w:rsidR="00847DD6">
        <w:rPr>
          <w:rFonts w:ascii="Times New Roman" w:hAnsi="Times New Roman" w:cs="Times New Roman"/>
          <w:sz w:val="24"/>
          <w:szCs w:val="24"/>
        </w:rPr>
        <w:t xml:space="preserve"> </w:t>
      </w:r>
      <w:r w:rsidRPr="00050700">
        <w:rPr>
          <w:rFonts w:ascii="Times New Roman" w:hAnsi="Times New Roman" w:cs="Times New Roman"/>
          <w:sz w:val="24"/>
          <w:szCs w:val="24"/>
        </w:rPr>
        <w:t>от 3 до 7 лет – 11 детей. Охват детей предшкольной  подготовкой составляет 100%.</w:t>
      </w:r>
      <w:r w:rsidR="008A653A" w:rsidRPr="00050700">
        <w:rPr>
          <w:rFonts w:ascii="Times New Roman" w:hAnsi="Times New Roman" w:cs="Times New Roman"/>
          <w:sz w:val="24"/>
          <w:szCs w:val="24"/>
        </w:rPr>
        <w:t xml:space="preserve"> </w:t>
      </w:r>
      <w:r w:rsidRPr="00050700">
        <w:rPr>
          <w:rFonts w:ascii="Times New Roman" w:hAnsi="Times New Roman" w:cs="Times New Roman"/>
          <w:sz w:val="24"/>
          <w:szCs w:val="24"/>
        </w:rPr>
        <w:t>Для максимального удовлетворения потребности в дошкольном образовании предпринимаются все возможные меры - поддержка групп кратковременного пребывания, открытие новых групп, открытие консультационных пунктов.На базе комитета образования открыт консультационный пункт  для оказания помощи  родителям и детям от 0  до 18 лет.</w:t>
      </w:r>
      <w:r w:rsidR="008A653A" w:rsidRPr="00050700">
        <w:rPr>
          <w:rFonts w:ascii="Times New Roman" w:hAnsi="Times New Roman" w:cs="Times New Roman"/>
          <w:sz w:val="24"/>
          <w:szCs w:val="24"/>
        </w:rPr>
        <w:t xml:space="preserve"> </w:t>
      </w:r>
    </w:p>
    <w:p w:rsidR="00953097" w:rsidRPr="00050700" w:rsidRDefault="00953097" w:rsidP="008A653A">
      <w:pPr>
        <w:ind w:firstLine="709"/>
        <w:jc w:val="both"/>
        <w:rPr>
          <w:rFonts w:ascii="Times New Roman" w:hAnsi="Times New Roman" w:cs="Times New Roman"/>
          <w:sz w:val="24"/>
          <w:szCs w:val="24"/>
        </w:rPr>
      </w:pPr>
      <w:r w:rsidRPr="00050700">
        <w:rPr>
          <w:rFonts w:ascii="Times New Roman" w:hAnsi="Times New Roman" w:cs="Times New Roman"/>
          <w:color w:val="000000"/>
          <w:sz w:val="24"/>
          <w:szCs w:val="24"/>
        </w:rPr>
        <w:t>На муниципальном уровне проводятся конкурсы для повышения профессионального мастерства педагогов.</w:t>
      </w:r>
    </w:p>
    <w:p w:rsidR="00953097" w:rsidRPr="00050700" w:rsidRDefault="00953097" w:rsidP="00953097">
      <w:pPr>
        <w:shd w:val="clear" w:color="auto" w:fill="FFFFFF"/>
        <w:jc w:val="both"/>
        <w:rPr>
          <w:rFonts w:ascii="Times New Roman" w:hAnsi="Times New Roman" w:cs="Times New Roman"/>
          <w:color w:val="000000"/>
          <w:sz w:val="24"/>
          <w:szCs w:val="24"/>
        </w:rPr>
      </w:pPr>
      <w:r w:rsidRPr="00050700">
        <w:rPr>
          <w:rFonts w:ascii="Times New Roman" w:hAnsi="Times New Roman" w:cs="Times New Roman"/>
          <w:color w:val="000000"/>
          <w:sz w:val="24"/>
          <w:szCs w:val="24"/>
        </w:rPr>
        <w:t>Традиционно раз в три года проводится муниципальный конкурс «Воспитатель года», где активно педагоги ДОУ принимают участие.</w:t>
      </w:r>
    </w:p>
    <w:p w:rsidR="00953097" w:rsidRPr="00050700" w:rsidRDefault="00953097" w:rsidP="00953097">
      <w:pPr>
        <w:ind w:firstLine="709"/>
        <w:jc w:val="both"/>
        <w:rPr>
          <w:rFonts w:ascii="Times New Roman" w:hAnsi="Times New Roman" w:cs="Times New Roman"/>
          <w:b/>
          <w:sz w:val="24"/>
          <w:szCs w:val="24"/>
        </w:rPr>
      </w:pPr>
      <w:r w:rsidRPr="00050700">
        <w:rPr>
          <w:rFonts w:ascii="Times New Roman" w:hAnsi="Times New Roman" w:cs="Times New Roman"/>
          <w:b/>
          <w:sz w:val="24"/>
          <w:szCs w:val="24"/>
        </w:rPr>
        <w:t>Альтернативные формы дошкольного образования</w:t>
      </w:r>
    </w:p>
    <w:tbl>
      <w:tblPr>
        <w:tblpPr w:leftFromText="180" w:rightFromText="180" w:vertAnchor="text" w:horzAnchor="margin" w:tblpX="1" w:tblpY="1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17"/>
        <w:gridCol w:w="1644"/>
        <w:gridCol w:w="1617"/>
        <w:gridCol w:w="1701"/>
      </w:tblGrid>
      <w:tr w:rsidR="00953097" w:rsidRPr="00050700" w:rsidTr="00953097">
        <w:tc>
          <w:tcPr>
            <w:tcW w:w="3027" w:type="dxa"/>
            <w:vMerge w:val="restart"/>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lastRenderedPageBreak/>
              <w:t>Наименование  альтернативной формы дошкольного образования</w:t>
            </w:r>
          </w:p>
        </w:tc>
        <w:tc>
          <w:tcPr>
            <w:tcW w:w="3261" w:type="dxa"/>
            <w:gridSpan w:val="2"/>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Количество групп</w:t>
            </w:r>
          </w:p>
        </w:tc>
        <w:tc>
          <w:tcPr>
            <w:tcW w:w="3318" w:type="dxa"/>
            <w:gridSpan w:val="2"/>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Количество детей</w:t>
            </w:r>
          </w:p>
        </w:tc>
      </w:tr>
      <w:tr w:rsidR="00953097" w:rsidRPr="00050700" w:rsidTr="00953097">
        <w:tc>
          <w:tcPr>
            <w:tcW w:w="3027" w:type="dxa"/>
            <w:vMerge/>
          </w:tcPr>
          <w:p w:rsidR="00953097" w:rsidRPr="00050700" w:rsidRDefault="00953097" w:rsidP="00953097">
            <w:pPr>
              <w:rPr>
                <w:rFonts w:ascii="Times New Roman" w:hAnsi="Times New Roman" w:cs="Times New Roman"/>
                <w:b/>
                <w:sz w:val="24"/>
                <w:szCs w:val="24"/>
              </w:rPr>
            </w:pPr>
          </w:p>
        </w:tc>
        <w:tc>
          <w:tcPr>
            <w:tcW w:w="161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Для детей от 0 до 3 лет</w:t>
            </w:r>
          </w:p>
        </w:tc>
        <w:tc>
          <w:tcPr>
            <w:tcW w:w="1644"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Для детей от 3 до 7 лет</w:t>
            </w:r>
          </w:p>
        </w:tc>
        <w:tc>
          <w:tcPr>
            <w:tcW w:w="161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от 0 до 3 лет</w:t>
            </w:r>
          </w:p>
        </w:tc>
        <w:tc>
          <w:tcPr>
            <w:tcW w:w="1701"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от 3 до 7 лет</w:t>
            </w:r>
          </w:p>
        </w:tc>
      </w:tr>
      <w:tr w:rsidR="00953097" w:rsidRPr="00050700" w:rsidTr="00953097">
        <w:tc>
          <w:tcPr>
            <w:tcW w:w="302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Консультационные пункты</w:t>
            </w:r>
          </w:p>
        </w:tc>
        <w:tc>
          <w:tcPr>
            <w:tcW w:w="1617" w:type="dxa"/>
          </w:tcPr>
          <w:p w:rsidR="00953097" w:rsidRPr="00050700" w:rsidRDefault="00953097" w:rsidP="00953097">
            <w:pPr>
              <w:rPr>
                <w:rFonts w:ascii="Times New Roman" w:hAnsi="Times New Roman" w:cs="Times New Roman"/>
                <w:b/>
                <w:sz w:val="24"/>
                <w:szCs w:val="24"/>
              </w:rPr>
            </w:pPr>
          </w:p>
        </w:tc>
        <w:tc>
          <w:tcPr>
            <w:tcW w:w="1644"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b/>
                <w:sz w:val="24"/>
                <w:szCs w:val="24"/>
              </w:rPr>
              <w:t xml:space="preserve">         2</w:t>
            </w:r>
          </w:p>
        </w:tc>
        <w:tc>
          <w:tcPr>
            <w:tcW w:w="1617" w:type="dxa"/>
          </w:tcPr>
          <w:p w:rsidR="00953097" w:rsidRPr="00050700" w:rsidRDefault="00953097" w:rsidP="00953097">
            <w:pPr>
              <w:rPr>
                <w:rFonts w:ascii="Times New Roman" w:hAnsi="Times New Roman" w:cs="Times New Roman"/>
                <w:b/>
                <w:sz w:val="24"/>
                <w:szCs w:val="24"/>
              </w:rPr>
            </w:pPr>
          </w:p>
        </w:tc>
        <w:tc>
          <w:tcPr>
            <w:tcW w:w="1701"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b/>
                <w:sz w:val="24"/>
                <w:szCs w:val="24"/>
              </w:rPr>
              <w:t>9</w:t>
            </w:r>
          </w:p>
        </w:tc>
      </w:tr>
      <w:tr w:rsidR="00953097" w:rsidRPr="00050700" w:rsidTr="00953097">
        <w:tc>
          <w:tcPr>
            <w:tcW w:w="302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Лекотеки</w:t>
            </w:r>
          </w:p>
        </w:tc>
        <w:tc>
          <w:tcPr>
            <w:tcW w:w="1617" w:type="dxa"/>
          </w:tcPr>
          <w:p w:rsidR="00953097" w:rsidRPr="00050700" w:rsidRDefault="00953097" w:rsidP="00953097">
            <w:pPr>
              <w:rPr>
                <w:rFonts w:ascii="Times New Roman" w:hAnsi="Times New Roman" w:cs="Times New Roman"/>
                <w:b/>
                <w:sz w:val="24"/>
                <w:szCs w:val="24"/>
              </w:rPr>
            </w:pPr>
          </w:p>
        </w:tc>
        <w:tc>
          <w:tcPr>
            <w:tcW w:w="1644" w:type="dxa"/>
          </w:tcPr>
          <w:p w:rsidR="00953097" w:rsidRPr="00050700" w:rsidRDefault="00953097" w:rsidP="00953097">
            <w:pPr>
              <w:rPr>
                <w:rFonts w:ascii="Times New Roman" w:hAnsi="Times New Roman" w:cs="Times New Roman"/>
                <w:b/>
                <w:sz w:val="24"/>
                <w:szCs w:val="24"/>
              </w:rPr>
            </w:pPr>
          </w:p>
        </w:tc>
        <w:tc>
          <w:tcPr>
            <w:tcW w:w="1617" w:type="dxa"/>
          </w:tcPr>
          <w:p w:rsidR="00953097" w:rsidRPr="00050700" w:rsidRDefault="00953097" w:rsidP="00953097">
            <w:pPr>
              <w:rPr>
                <w:rFonts w:ascii="Times New Roman" w:hAnsi="Times New Roman" w:cs="Times New Roman"/>
                <w:b/>
                <w:sz w:val="24"/>
                <w:szCs w:val="24"/>
              </w:rPr>
            </w:pPr>
          </w:p>
        </w:tc>
        <w:tc>
          <w:tcPr>
            <w:tcW w:w="1701" w:type="dxa"/>
          </w:tcPr>
          <w:p w:rsidR="00953097" w:rsidRPr="00050700" w:rsidRDefault="00953097" w:rsidP="00953097">
            <w:pPr>
              <w:rPr>
                <w:rFonts w:ascii="Times New Roman" w:hAnsi="Times New Roman" w:cs="Times New Roman"/>
                <w:b/>
                <w:sz w:val="24"/>
                <w:szCs w:val="24"/>
              </w:rPr>
            </w:pPr>
          </w:p>
        </w:tc>
      </w:tr>
      <w:tr w:rsidR="00953097" w:rsidRPr="00050700" w:rsidTr="00953097">
        <w:tc>
          <w:tcPr>
            <w:tcW w:w="302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Группы кратковременного пребывания</w:t>
            </w:r>
          </w:p>
        </w:tc>
        <w:tc>
          <w:tcPr>
            <w:tcW w:w="1617" w:type="dxa"/>
          </w:tcPr>
          <w:p w:rsidR="00953097" w:rsidRPr="00050700" w:rsidRDefault="00953097" w:rsidP="00953097">
            <w:pPr>
              <w:rPr>
                <w:rFonts w:ascii="Times New Roman" w:hAnsi="Times New Roman" w:cs="Times New Roman"/>
                <w:b/>
                <w:sz w:val="24"/>
                <w:szCs w:val="24"/>
              </w:rPr>
            </w:pPr>
          </w:p>
        </w:tc>
        <w:tc>
          <w:tcPr>
            <w:tcW w:w="1644"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b/>
                <w:sz w:val="24"/>
                <w:szCs w:val="24"/>
              </w:rPr>
              <w:t xml:space="preserve">         6</w:t>
            </w:r>
          </w:p>
        </w:tc>
        <w:tc>
          <w:tcPr>
            <w:tcW w:w="1617" w:type="dxa"/>
          </w:tcPr>
          <w:p w:rsidR="00953097" w:rsidRPr="00050700" w:rsidRDefault="00953097" w:rsidP="00953097">
            <w:pPr>
              <w:rPr>
                <w:rFonts w:ascii="Times New Roman" w:hAnsi="Times New Roman" w:cs="Times New Roman"/>
                <w:b/>
                <w:sz w:val="24"/>
                <w:szCs w:val="24"/>
              </w:rPr>
            </w:pPr>
          </w:p>
        </w:tc>
        <w:tc>
          <w:tcPr>
            <w:tcW w:w="1701"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b/>
                <w:sz w:val="24"/>
                <w:szCs w:val="24"/>
              </w:rPr>
              <w:t>81</w:t>
            </w:r>
          </w:p>
        </w:tc>
      </w:tr>
      <w:tr w:rsidR="00953097" w:rsidRPr="00050700" w:rsidTr="00953097">
        <w:tc>
          <w:tcPr>
            <w:tcW w:w="302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Группы выходного дня</w:t>
            </w:r>
          </w:p>
        </w:tc>
        <w:tc>
          <w:tcPr>
            <w:tcW w:w="1617" w:type="dxa"/>
          </w:tcPr>
          <w:p w:rsidR="00953097" w:rsidRPr="00050700" w:rsidRDefault="00953097" w:rsidP="00953097">
            <w:pPr>
              <w:rPr>
                <w:rFonts w:ascii="Times New Roman" w:hAnsi="Times New Roman" w:cs="Times New Roman"/>
                <w:b/>
                <w:sz w:val="24"/>
                <w:szCs w:val="24"/>
              </w:rPr>
            </w:pPr>
          </w:p>
        </w:tc>
        <w:tc>
          <w:tcPr>
            <w:tcW w:w="1644" w:type="dxa"/>
          </w:tcPr>
          <w:p w:rsidR="00953097" w:rsidRPr="00050700" w:rsidRDefault="00953097" w:rsidP="00953097">
            <w:pPr>
              <w:rPr>
                <w:rFonts w:ascii="Times New Roman" w:hAnsi="Times New Roman" w:cs="Times New Roman"/>
                <w:b/>
                <w:sz w:val="24"/>
                <w:szCs w:val="24"/>
              </w:rPr>
            </w:pPr>
          </w:p>
        </w:tc>
        <w:tc>
          <w:tcPr>
            <w:tcW w:w="1617" w:type="dxa"/>
          </w:tcPr>
          <w:p w:rsidR="00953097" w:rsidRPr="00050700" w:rsidRDefault="00953097" w:rsidP="00953097">
            <w:pPr>
              <w:rPr>
                <w:rFonts w:ascii="Times New Roman" w:hAnsi="Times New Roman" w:cs="Times New Roman"/>
                <w:b/>
                <w:sz w:val="24"/>
                <w:szCs w:val="24"/>
              </w:rPr>
            </w:pPr>
          </w:p>
        </w:tc>
        <w:tc>
          <w:tcPr>
            <w:tcW w:w="1701" w:type="dxa"/>
          </w:tcPr>
          <w:p w:rsidR="00953097" w:rsidRPr="00050700" w:rsidRDefault="00953097" w:rsidP="00953097">
            <w:pPr>
              <w:rPr>
                <w:rFonts w:ascii="Times New Roman" w:hAnsi="Times New Roman" w:cs="Times New Roman"/>
                <w:b/>
                <w:sz w:val="24"/>
                <w:szCs w:val="24"/>
              </w:rPr>
            </w:pPr>
          </w:p>
        </w:tc>
      </w:tr>
      <w:tr w:rsidR="00953097" w:rsidRPr="00050700" w:rsidTr="00953097">
        <w:tc>
          <w:tcPr>
            <w:tcW w:w="302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Группы семейного воспитания</w:t>
            </w:r>
          </w:p>
        </w:tc>
        <w:tc>
          <w:tcPr>
            <w:tcW w:w="1617" w:type="dxa"/>
          </w:tcPr>
          <w:p w:rsidR="00953097" w:rsidRPr="00050700" w:rsidRDefault="00953097" w:rsidP="00953097">
            <w:pPr>
              <w:rPr>
                <w:rFonts w:ascii="Times New Roman" w:hAnsi="Times New Roman" w:cs="Times New Roman"/>
                <w:b/>
                <w:sz w:val="24"/>
                <w:szCs w:val="24"/>
              </w:rPr>
            </w:pPr>
          </w:p>
        </w:tc>
        <w:tc>
          <w:tcPr>
            <w:tcW w:w="1644" w:type="dxa"/>
          </w:tcPr>
          <w:p w:rsidR="00953097" w:rsidRPr="00050700" w:rsidRDefault="00953097" w:rsidP="00953097">
            <w:pPr>
              <w:rPr>
                <w:rFonts w:ascii="Times New Roman" w:hAnsi="Times New Roman" w:cs="Times New Roman"/>
                <w:b/>
                <w:sz w:val="24"/>
                <w:szCs w:val="24"/>
              </w:rPr>
            </w:pPr>
          </w:p>
        </w:tc>
        <w:tc>
          <w:tcPr>
            <w:tcW w:w="1617" w:type="dxa"/>
          </w:tcPr>
          <w:p w:rsidR="00953097" w:rsidRPr="00050700" w:rsidRDefault="00953097" w:rsidP="00953097">
            <w:pPr>
              <w:rPr>
                <w:rFonts w:ascii="Times New Roman" w:hAnsi="Times New Roman" w:cs="Times New Roman"/>
                <w:b/>
                <w:sz w:val="24"/>
                <w:szCs w:val="24"/>
              </w:rPr>
            </w:pPr>
          </w:p>
        </w:tc>
        <w:tc>
          <w:tcPr>
            <w:tcW w:w="1701" w:type="dxa"/>
          </w:tcPr>
          <w:p w:rsidR="00953097" w:rsidRPr="00050700" w:rsidRDefault="00953097" w:rsidP="00953097">
            <w:pPr>
              <w:rPr>
                <w:rFonts w:ascii="Times New Roman" w:hAnsi="Times New Roman" w:cs="Times New Roman"/>
                <w:b/>
                <w:sz w:val="24"/>
                <w:szCs w:val="24"/>
              </w:rPr>
            </w:pPr>
          </w:p>
        </w:tc>
      </w:tr>
      <w:tr w:rsidR="00953097" w:rsidRPr="00050700" w:rsidTr="00953097">
        <w:tc>
          <w:tcPr>
            <w:tcW w:w="3027" w:type="dxa"/>
          </w:tcPr>
          <w:p w:rsidR="00953097" w:rsidRPr="00050700" w:rsidRDefault="00953097" w:rsidP="00953097">
            <w:pPr>
              <w:rPr>
                <w:rFonts w:ascii="Times New Roman" w:hAnsi="Times New Roman" w:cs="Times New Roman"/>
                <w:b/>
                <w:sz w:val="24"/>
                <w:szCs w:val="24"/>
              </w:rPr>
            </w:pPr>
            <w:r w:rsidRPr="00050700">
              <w:rPr>
                <w:rFonts w:ascii="Times New Roman" w:hAnsi="Times New Roman" w:cs="Times New Roman"/>
                <w:sz w:val="24"/>
                <w:szCs w:val="24"/>
              </w:rPr>
              <w:t>Иное (указать)</w:t>
            </w:r>
          </w:p>
        </w:tc>
        <w:tc>
          <w:tcPr>
            <w:tcW w:w="1617" w:type="dxa"/>
          </w:tcPr>
          <w:p w:rsidR="00953097" w:rsidRPr="00050700" w:rsidRDefault="00953097" w:rsidP="00953097">
            <w:pPr>
              <w:rPr>
                <w:rFonts w:ascii="Times New Roman" w:hAnsi="Times New Roman" w:cs="Times New Roman"/>
                <w:b/>
                <w:sz w:val="24"/>
                <w:szCs w:val="24"/>
              </w:rPr>
            </w:pPr>
          </w:p>
        </w:tc>
        <w:tc>
          <w:tcPr>
            <w:tcW w:w="1644" w:type="dxa"/>
          </w:tcPr>
          <w:p w:rsidR="00953097" w:rsidRPr="00050700" w:rsidRDefault="00953097" w:rsidP="00953097">
            <w:pPr>
              <w:rPr>
                <w:rFonts w:ascii="Times New Roman" w:hAnsi="Times New Roman" w:cs="Times New Roman"/>
                <w:b/>
                <w:sz w:val="24"/>
                <w:szCs w:val="24"/>
              </w:rPr>
            </w:pPr>
          </w:p>
        </w:tc>
        <w:tc>
          <w:tcPr>
            <w:tcW w:w="1617" w:type="dxa"/>
          </w:tcPr>
          <w:p w:rsidR="00953097" w:rsidRPr="00050700" w:rsidRDefault="00953097" w:rsidP="00953097">
            <w:pPr>
              <w:rPr>
                <w:rFonts w:ascii="Times New Roman" w:hAnsi="Times New Roman" w:cs="Times New Roman"/>
                <w:b/>
                <w:sz w:val="24"/>
                <w:szCs w:val="24"/>
              </w:rPr>
            </w:pPr>
          </w:p>
        </w:tc>
        <w:tc>
          <w:tcPr>
            <w:tcW w:w="1701" w:type="dxa"/>
          </w:tcPr>
          <w:p w:rsidR="00953097" w:rsidRPr="00050700" w:rsidRDefault="00953097" w:rsidP="00953097">
            <w:pPr>
              <w:rPr>
                <w:rFonts w:ascii="Times New Roman" w:hAnsi="Times New Roman" w:cs="Times New Roman"/>
                <w:b/>
                <w:sz w:val="24"/>
                <w:szCs w:val="24"/>
              </w:rPr>
            </w:pPr>
          </w:p>
        </w:tc>
      </w:tr>
    </w:tbl>
    <w:p w:rsidR="00953097" w:rsidRPr="00050700" w:rsidRDefault="00953097" w:rsidP="00953097">
      <w:pPr>
        <w:ind w:firstLine="348"/>
        <w:jc w:val="both"/>
        <w:rPr>
          <w:rFonts w:ascii="Times New Roman" w:hAnsi="Times New Roman" w:cs="Times New Roman"/>
          <w:i/>
          <w:sz w:val="24"/>
          <w:szCs w:val="24"/>
        </w:rPr>
      </w:pPr>
    </w:p>
    <w:p w:rsidR="00953097" w:rsidRPr="00050700" w:rsidRDefault="00385ECC" w:rsidP="008A65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953097" w:rsidRPr="00050700">
        <w:rPr>
          <w:rFonts w:ascii="Times New Roman" w:hAnsi="Times New Roman" w:cs="Times New Roman"/>
          <w:b/>
          <w:sz w:val="24"/>
          <w:szCs w:val="24"/>
        </w:rPr>
        <w:t>Участие района в государственных программах, национальных проектах за 2022гг.</w:t>
      </w:r>
    </w:p>
    <w:p w:rsidR="00953097" w:rsidRPr="00050700" w:rsidRDefault="006F1F06" w:rsidP="00953097">
      <w:pPr>
        <w:pStyle w:val="a3"/>
        <w:spacing w:after="0"/>
        <w:ind w:left="0"/>
        <w:jc w:val="both"/>
        <w:rPr>
          <w:rFonts w:ascii="Times New Roman" w:hAnsi="Times New Roman"/>
          <w:sz w:val="24"/>
          <w:szCs w:val="24"/>
        </w:rPr>
      </w:pPr>
      <w:r>
        <w:rPr>
          <w:rFonts w:ascii="Times New Roman" w:hAnsi="Times New Roman"/>
          <w:sz w:val="24"/>
          <w:szCs w:val="24"/>
        </w:rPr>
        <w:t xml:space="preserve"> </w:t>
      </w:r>
      <w:r w:rsidR="008A653A" w:rsidRPr="00050700">
        <w:rPr>
          <w:rFonts w:ascii="Times New Roman" w:hAnsi="Times New Roman"/>
          <w:sz w:val="24"/>
          <w:szCs w:val="24"/>
        </w:rPr>
        <w:t>- произведен ремонт спортивного зала в</w:t>
      </w:r>
      <w:r w:rsidR="00953097" w:rsidRPr="00050700">
        <w:rPr>
          <w:rFonts w:ascii="Times New Roman" w:hAnsi="Times New Roman"/>
          <w:sz w:val="24"/>
          <w:szCs w:val="24"/>
        </w:rPr>
        <w:t xml:space="preserve"> МБОУ Верхнецасучейская СОШ - объем финансирования составил 2</w:t>
      </w:r>
      <w:r w:rsidR="002F7ADD">
        <w:rPr>
          <w:rFonts w:ascii="Times New Roman" w:hAnsi="Times New Roman"/>
          <w:sz w:val="24"/>
          <w:szCs w:val="24"/>
        </w:rPr>
        <w:t> </w:t>
      </w:r>
      <w:r w:rsidR="00953097" w:rsidRPr="00050700">
        <w:rPr>
          <w:rFonts w:ascii="Times New Roman" w:hAnsi="Times New Roman"/>
          <w:sz w:val="24"/>
          <w:szCs w:val="24"/>
        </w:rPr>
        <w:t>357</w:t>
      </w:r>
      <w:r w:rsidR="002F7ADD">
        <w:rPr>
          <w:rFonts w:ascii="Times New Roman" w:hAnsi="Times New Roman"/>
          <w:sz w:val="24"/>
          <w:szCs w:val="24"/>
        </w:rPr>
        <w:t>.5 тыс.</w:t>
      </w:r>
      <w:r w:rsidR="00953097" w:rsidRPr="00050700">
        <w:rPr>
          <w:rFonts w:ascii="Times New Roman" w:hAnsi="Times New Roman"/>
          <w:sz w:val="24"/>
          <w:szCs w:val="24"/>
        </w:rPr>
        <w:t xml:space="preserve"> руб., на  сэкономленные от торгов денежные средства  было закуплено спортивное оборудование (электронный таймер, шкафы в раздевалки, скамейки,</w:t>
      </w:r>
      <w:r>
        <w:rPr>
          <w:rFonts w:ascii="Times New Roman" w:hAnsi="Times New Roman"/>
          <w:sz w:val="24"/>
          <w:szCs w:val="24"/>
        </w:rPr>
        <w:t xml:space="preserve">  выставочный стенд для кубков);</w:t>
      </w:r>
    </w:p>
    <w:p w:rsidR="00953097" w:rsidRPr="00050700" w:rsidRDefault="006F1F06" w:rsidP="00953097">
      <w:pPr>
        <w:pStyle w:val="a3"/>
        <w:spacing w:after="0"/>
        <w:ind w:left="0"/>
        <w:jc w:val="both"/>
        <w:rPr>
          <w:rFonts w:ascii="Times New Roman" w:hAnsi="Times New Roman"/>
          <w:sz w:val="24"/>
          <w:szCs w:val="24"/>
        </w:rPr>
      </w:pPr>
      <w:r>
        <w:rPr>
          <w:rFonts w:ascii="Times New Roman" w:hAnsi="Times New Roman"/>
          <w:sz w:val="24"/>
          <w:szCs w:val="24"/>
        </w:rPr>
        <w:t xml:space="preserve"> </w:t>
      </w:r>
      <w:r w:rsidR="008A653A" w:rsidRPr="00050700">
        <w:rPr>
          <w:rFonts w:ascii="Times New Roman" w:hAnsi="Times New Roman"/>
          <w:sz w:val="24"/>
          <w:szCs w:val="24"/>
        </w:rPr>
        <w:t>-</w:t>
      </w:r>
      <w:r w:rsidR="00953097" w:rsidRPr="00050700">
        <w:rPr>
          <w:rFonts w:ascii="Times New Roman" w:hAnsi="Times New Roman"/>
          <w:sz w:val="24"/>
          <w:szCs w:val="24"/>
        </w:rPr>
        <w:t xml:space="preserve"> открылись центры «Точка роста» на базе МБОУ Нижнецасучейская СОШ, МБОУ Кулусутайская СОШ. Проблемой является отсутствие штатных единиц педаго</w:t>
      </w:r>
      <w:r>
        <w:rPr>
          <w:rFonts w:ascii="Times New Roman" w:hAnsi="Times New Roman"/>
          <w:sz w:val="24"/>
          <w:szCs w:val="24"/>
        </w:rPr>
        <w:t>гов дополнительного образования;</w:t>
      </w:r>
    </w:p>
    <w:p w:rsidR="00953097" w:rsidRPr="00050700" w:rsidRDefault="006F1F06" w:rsidP="00953097">
      <w:pPr>
        <w:pStyle w:val="a3"/>
        <w:spacing w:after="0"/>
        <w:ind w:left="0"/>
        <w:jc w:val="both"/>
        <w:rPr>
          <w:rFonts w:ascii="Times New Roman" w:hAnsi="Times New Roman"/>
          <w:sz w:val="24"/>
          <w:szCs w:val="24"/>
        </w:rPr>
      </w:pPr>
      <w:r>
        <w:rPr>
          <w:rFonts w:ascii="Times New Roman" w:hAnsi="Times New Roman"/>
          <w:sz w:val="24"/>
          <w:szCs w:val="24"/>
        </w:rPr>
        <w:t xml:space="preserve">      </w:t>
      </w:r>
      <w:r w:rsidR="00953097" w:rsidRPr="00050700">
        <w:rPr>
          <w:rFonts w:ascii="Times New Roman" w:hAnsi="Times New Roman"/>
          <w:sz w:val="24"/>
          <w:szCs w:val="24"/>
        </w:rPr>
        <w:t xml:space="preserve"> В 2020 рамках реализации федерального проекта «Цифровая образовательная среда» на базе МБОУ</w:t>
      </w:r>
      <w:r w:rsidR="002F7ADD">
        <w:rPr>
          <w:rFonts w:ascii="Times New Roman" w:hAnsi="Times New Roman"/>
          <w:sz w:val="24"/>
          <w:szCs w:val="24"/>
        </w:rPr>
        <w:t xml:space="preserve"> Верхнецасучейская СОШ создан  Ц</w:t>
      </w:r>
      <w:r w:rsidR="00953097" w:rsidRPr="00050700">
        <w:rPr>
          <w:rFonts w:ascii="Times New Roman" w:hAnsi="Times New Roman"/>
          <w:sz w:val="24"/>
          <w:szCs w:val="24"/>
        </w:rPr>
        <w:t>ентр по внедрению целевой модели цифровой образовательной среды. В 2022 году  такие центры созданы на базе МБОУ Буйлэсанской СОШ, МБОУ Новозоринской СОШ, МБОУ Первочиндантской ООШ, МБОУ Кубухайской ООШ, МБОУ Большевистской СОШ, МОУ Нижнецасучейской СОШ, МБОУ Красноималкинской ООШ. Таким образомв 2022 году в 7 школ поступило</w:t>
      </w:r>
      <w:r>
        <w:rPr>
          <w:rFonts w:ascii="Times New Roman" w:hAnsi="Times New Roman"/>
          <w:sz w:val="24"/>
          <w:szCs w:val="24"/>
        </w:rPr>
        <w:t xml:space="preserve"> новое современное оборудование;</w:t>
      </w:r>
    </w:p>
    <w:p w:rsidR="00953097" w:rsidRDefault="008A653A" w:rsidP="00953097">
      <w:pPr>
        <w:pStyle w:val="a3"/>
        <w:spacing w:after="0"/>
        <w:ind w:left="0"/>
        <w:jc w:val="both"/>
        <w:rPr>
          <w:rFonts w:ascii="Times New Roman" w:hAnsi="Times New Roman"/>
          <w:sz w:val="24"/>
          <w:szCs w:val="24"/>
        </w:rPr>
      </w:pPr>
      <w:r w:rsidRPr="00050700">
        <w:rPr>
          <w:rFonts w:ascii="Times New Roman" w:hAnsi="Times New Roman"/>
          <w:sz w:val="24"/>
          <w:szCs w:val="24"/>
        </w:rPr>
        <w:t>- в</w:t>
      </w:r>
      <w:r w:rsidR="00953097" w:rsidRPr="00050700">
        <w:rPr>
          <w:rFonts w:ascii="Times New Roman" w:hAnsi="Times New Roman"/>
          <w:sz w:val="24"/>
          <w:szCs w:val="24"/>
        </w:rPr>
        <w:t xml:space="preserve"> рамках реализации государственного проекта "Родитель +",</w:t>
      </w:r>
      <w:r w:rsidR="00953097" w:rsidRPr="00050700">
        <w:rPr>
          <w:rFonts w:ascii="Times New Roman" w:hAnsi="Times New Roman"/>
          <w:sz w:val="24"/>
          <w:szCs w:val="24"/>
        </w:rPr>
        <w:br/>
        <w:t>под эгидой краевого центра "Семья" на баз</w:t>
      </w:r>
      <w:r w:rsidR="006F1F06">
        <w:rPr>
          <w:rFonts w:ascii="Times New Roman" w:hAnsi="Times New Roman"/>
          <w:sz w:val="24"/>
          <w:szCs w:val="24"/>
        </w:rPr>
        <w:t>е К</w:t>
      </w:r>
      <w:r w:rsidR="00953097" w:rsidRPr="00050700">
        <w:rPr>
          <w:rFonts w:ascii="Times New Roman" w:hAnsi="Times New Roman"/>
          <w:sz w:val="24"/>
          <w:szCs w:val="24"/>
        </w:rPr>
        <w:t>омитета образования создан  и работает консультативный пункт для родителей (проведено  2022 год 1010</w:t>
      </w:r>
      <w:r w:rsidRPr="00050700">
        <w:rPr>
          <w:rFonts w:ascii="Times New Roman" w:hAnsi="Times New Roman"/>
          <w:sz w:val="24"/>
          <w:szCs w:val="24"/>
        </w:rPr>
        <w:t xml:space="preserve"> </w:t>
      </w:r>
      <w:r w:rsidR="00953097" w:rsidRPr="00050700">
        <w:rPr>
          <w:rFonts w:ascii="Times New Roman" w:hAnsi="Times New Roman"/>
          <w:sz w:val="24"/>
          <w:szCs w:val="24"/>
        </w:rPr>
        <w:t>консультации), где можно получить квалифицированную консультацию психологов, логопеда, специалиста по охране прав ребенка.</w:t>
      </w:r>
    </w:p>
    <w:p w:rsidR="002F7ADD" w:rsidRDefault="002F7ADD" w:rsidP="00953097">
      <w:pPr>
        <w:pStyle w:val="a3"/>
        <w:spacing w:after="0"/>
        <w:ind w:left="0"/>
        <w:jc w:val="both"/>
        <w:rPr>
          <w:rFonts w:ascii="Times New Roman" w:hAnsi="Times New Roman"/>
          <w:sz w:val="24"/>
          <w:szCs w:val="24"/>
        </w:rPr>
      </w:pPr>
      <w:r w:rsidRPr="00050700">
        <w:rPr>
          <w:rFonts w:ascii="Times New Roman" w:hAnsi="Times New Roman"/>
          <w:sz w:val="24"/>
          <w:szCs w:val="24"/>
        </w:rPr>
        <w:t xml:space="preserve">- в рамках федеральной программы «Модернизация школьных систем образования» проводится капитальный ремонт здания школы МБОУ Большевистская СОШ. </w:t>
      </w:r>
      <w:r w:rsidRPr="00050700">
        <w:rPr>
          <w:rFonts w:ascii="Times New Roman" w:hAnsi="Times New Roman"/>
          <w:bCs/>
          <w:sz w:val="24"/>
          <w:szCs w:val="24"/>
        </w:rPr>
        <w:t>21419,5</w:t>
      </w:r>
      <w:r>
        <w:rPr>
          <w:rFonts w:ascii="Times New Roman" w:hAnsi="Times New Roman"/>
          <w:bCs/>
          <w:sz w:val="24"/>
          <w:szCs w:val="24"/>
        </w:rPr>
        <w:t xml:space="preserve"> тыс. рублей</w:t>
      </w:r>
      <w:r w:rsidRPr="00050700">
        <w:rPr>
          <w:rFonts w:ascii="Times New Roman" w:hAnsi="Times New Roman"/>
          <w:bCs/>
          <w:sz w:val="24"/>
          <w:szCs w:val="24"/>
        </w:rPr>
        <w:t xml:space="preserve"> в т.ч. ФБ- 18384,4 КБ- 2822,5,. Приобретено  оборудование для обеспечения антитеррористической защищенности  МБОУ  Большевистская СОШ 326,0  тыс. руб</w:t>
      </w:r>
      <w:r>
        <w:rPr>
          <w:rFonts w:ascii="Times New Roman" w:hAnsi="Times New Roman"/>
          <w:bCs/>
          <w:sz w:val="24"/>
          <w:szCs w:val="24"/>
        </w:rPr>
        <w:t>лей</w:t>
      </w:r>
      <w:r w:rsidRPr="00050700">
        <w:rPr>
          <w:rFonts w:ascii="Times New Roman" w:hAnsi="Times New Roman"/>
          <w:bCs/>
          <w:sz w:val="24"/>
          <w:szCs w:val="24"/>
        </w:rPr>
        <w:t>, оборудование и мебели на сумму 6069,2 тыс. рублей.</w:t>
      </w:r>
    </w:p>
    <w:p w:rsidR="002F7ADD" w:rsidRDefault="002F7ADD" w:rsidP="00953097">
      <w:pPr>
        <w:pStyle w:val="a3"/>
        <w:spacing w:after="0"/>
        <w:ind w:left="0"/>
        <w:jc w:val="both"/>
        <w:rPr>
          <w:rFonts w:ascii="Times New Roman" w:hAnsi="Times New Roman"/>
          <w:sz w:val="24"/>
          <w:szCs w:val="24"/>
        </w:rPr>
      </w:pPr>
    </w:p>
    <w:p w:rsidR="006F1F06" w:rsidRDefault="006F1F06" w:rsidP="00953097">
      <w:pPr>
        <w:pStyle w:val="a3"/>
        <w:spacing w:after="0"/>
        <w:ind w:left="0"/>
        <w:jc w:val="both"/>
        <w:rPr>
          <w:rFonts w:ascii="Times New Roman" w:hAnsi="Times New Roman"/>
          <w:sz w:val="24"/>
          <w:szCs w:val="24"/>
        </w:rPr>
      </w:pPr>
    </w:p>
    <w:p w:rsidR="006F1F06" w:rsidRDefault="006F1F06" w:rsidP="00953097">
      <w:pPr>
        <w:pStyle w:val="a3"/>
        <w:spacing w:after="0"/>
        <w:ind w:left="0"/>
        <w:jc w:val="both"/>
        <w:rPr>
          <w:rFonts w:ascii="Times New Roman" w:hAnsi="Times New Roman"/>
          <w:sz w:val="24"/>
          <w:szCs w:val="24"/>
        </w:rPr>
      </w:pPr>
    </w:p>
    <w:p w:rsidR="006F1F06" w:rsidRPr="00050700" w:rsidRDefault="006F1F06" w:rsidP="00953097">
      <w:pPr>
        <w:pStyle w:val="a3"/>
        <w:spacing w:after="0"/>
        <w:ind w:left="0"/>
        <w:jc w:val="both"/>
        <w:rPr>
          <w:rFonts w:ascii="Times New Roman" w:hAnsi="Times New Roman"/>
          <w:sz w:val="24"/>
          <w:szCs w:val="24"/>
        </w:rPr>
      </w:pPr>
    </w:p>
    <w:p w:rsidR="00953097" w:rsidRPr="00050700" w:rsidRDefault="00953097" w:rsidP="00953097">
      <w:pPr>
        <w:pStyle w:val="a3"/>
        <w:spacing w:after="0" w:line="240" w:lineRule="auto"/>
        <w:ind w:left="0"/>
        <w:jc w:val="both"/>
        <w:rPr>
          <w:rFonts w:ascii="Times New Roman" w:hAnsi="Times New Roman"/>
          <w:b/>
          <w:sz w:val="24"/>
          <w:szCs w:val="24"/>
        </w:rPr>
      </w:pPr>
    </w:p>
    <w:p w:rsidR="00953097" w:rsidRPr="00050700" w:rsidRDefault="00953097" w:rsidP="00953097">
      <w:pPr>
        <w:pStyle w:val="a3"/>
        <w:spacing w:after="0" w:line="240" w:lineRule="auto"/>
        <w:ind w:left="142"/>
        <w:jc w:val="both"/>
        <w:rPr>
          <w:rFonts w:ascii="Times New Roman" w:hAnsi="Times New Roman"/>
          <w:b/>
          <w:sz w:val="24"/>
          <w:szCs w:val="24"/>
        </w:rPr>
      </w:pPr>
      <w:r w:rsidRPr="00050700">
        <w:rPr>
          <w:rFonts w:ascii="Times New Roman" w:hAnsi="Times New Roman"/>
          <w:b/>
          <w:sz w:val="24"/>
          <w:szCs w:val="24"/>
        </w:rPr>
        <w:t>1</w:t>
      </w:r>
      <w:r w:rsidR="00385ECC">
        <w:rPr>
          <w:rFonts w:ascii="Times New Roman" w:hAnsi="Times New Roman"/>
          <w:b/>
          <w:sz w:val="24"/>
          <w:szCs w:val="24"/>
        </w:rPr>
        <w:t>2</w:t>
      </w:r>
      <w:r w:rsidRPr="00050700">
        <w:rPr>
          <w:rFonts w:ascii="Times New Roman" w:hAnsi="Times New Roman"/>
          <w:b/>
          <w:sz w:val="24"/>
          <w:szCs w:val="24"/>
        </w:rPr>
        <w:t>. Участие в грантах. Привлечение внебюджетных средств.</w:t>
      </w:r>
    </w:p>
    <w:p w:rsidR="00E13BC8" w:rsidRPr="00385ECC" w:rsidRDefault="00953097" w:rsidP="006F1F06">
      <w:pPr>
        <w:ind w:firstLine="709"/>
        <w:jc w:val="both"/>
        <w:rPr>
          <w:rFonts w:ascii="Times New Roman" w:hAnsi="Times New Roman" w:cs="Times New Roman"/>
          <w:sz w:val="24"/>
          <w:szCs w:val="24"/>
        </w:rPr>
      </w:pPr>
      <w:r w:rsidRPr="00050700">
        <w:rPr>
          <w:rFonts w:ascii="Times New Roman" w:hAnsi="Times New Roman" w:cs="Times New Roman"/>
          <w:sz w:val="24"/>
          <w:szCs w:val="24"/>
        </w:rPr>
        <w:t>В рамках проекта народный бюджет привлечены денежные средства в сферу образования  Ононского района в сумме  1000</w:t>
      </w:r>
      <w:r w:rsidR="006F5225" w:rsidRPr="00050700">
        <w:rPr>
          <w:rFonts w:ascii="Times New Roman" w:hAnsi="Times New Roman" w:cs="Times New Roman"/>
          <w:sz w:val="24"/>
          <w:szCs w:val="24"/>
        </w:rPr>
        <w:t>.</w:t>
      </w:r>
      <w:r w:rsidRPr="00050700">
        <w:rPr>
          <w:rFonts w:ascii="Times New Roman" w:hAnsi="Times New Roman" w:cs="Times New Roman"/>
          <w:sz w:val="24"/>
          <w:szCs w:val="24"/>
        </w:rPr>
        <w:t>0</w:t>
      </w:r>
      <w:r w:rsidR="006F5225" w:rsidRPr="00050700">
        <w:rPr>
          <w:rFonts w:ascii="Times New Roman" w:hAnsi="Times New Roman" w:cs="Times New Roman"/>
          <w:sz w:val="24"/>
          <w:szCs w:val="24"/>
        </w:rPr>
        <w:t xml:space="preserve"> тыс. рублей</w:t>
      </w:r>
      <w:r w:rsidRPr="00050700">
        <w:rPr>
          <w:rFonts w:ascii="Times New Roman" w:hAnsi="Times New Roman" w:cs="Times New Roman"/>
          <w:sz w:val="24"/>
          <w:szCs w:val="24"/>
        </w:rPr>
        <w:t xml:space="preserve"> </w:t>
      </w:r>
      <w:r w:rsidR="00385ECC">
        <w:rPr>
          <w:rFonts w:ascii="Times New Roman" w:hAnsi="Times New Roman" w:cs="Times New Roman"/>
          <w:sz w:val="24"/>
          <w:szCs w:val="24"/>
        </w:rPr>
        <w:t>на обеспечение  потребностей ОУ</w:t>
      </w:r>
      <w:r w:rsidR="0080457E" w:rsidRPr="00050700">
        <w:rPr>
          <w:rFonts w:ascii="Times New Roman" w:eastAsia="Times New Roman" w:hAnsi="Times New Roman" w:cs="Times New Roman"/>
          <w:sz w:val="24"/>
          <w:szCs w:val="24"/>
        </w:rPr>
        <w:t xml:space="preserve">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В 2022 году учреждения культуры продолжили работу по обеспечению конституционных гарантий и прав граждан муниципального района в сфере культуры.  Деятельность отрасли была направлена на организацию доступа населения к информации и культурным ценностям, на сохранение и развитие культурного потенциала и культурно-исторического наследия Ононского района. В этом году работники культуры проехали по всем селам Ононского района с акциями: «Дорогами Победы», «Своих не бросаем»,  с концер</w:t>
      </w:r>
      <w:r w:rsidR="0054103E" w:rsidRPr="00050700">
        <w:rPr>
          <w:rFonts w:ascii="Times New Roman" w:hAnsi="Times New Roman" w:cs="Times New Roman"/>
          <w:bCs/>
          <w:sz w:val="24"/>
          <w:szCs w:val="24"/>
        </w:rPr>
        <w:t xml:space="preserve">тными программами  ко дню сел.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По плану на 2022 год был утвержден бюджет в сумме  57</w:t>
      </w:r>
      <w:r w:rsidR="0054103E" w:rsidRPr="00050700">
        <w:rPr>
          <w:rFonts w:ascii="Times New Roman" w:hAnsi="Times New Roman" w:cs="Times New Roman"/>
          <w:bCs/>
          <w:sz w:val="24"/>
          <w:szCs w:val="24"/>
        </w:rPr>
        <w:t> </w:t>
      </w:r>
      <w:r w:rsidRPr="00050700">
        <w:rPr>
          <w:rFonts w:ascii="Times New Roman" w:hAnsi="Times New Roman" w:cs="Times New Roman"/>
          <w:bCs/>
          <w:sz w:val="24"/>
          <w:szCs w:val="24"/>
        </w:rPr>
        <w:t>982</w:t>
      </w:r>
      <w:r w:rsidR="0054103E" w:rsidRPr="00050700">
        <w:rPr>
          <w:rFonts w:ascii="Times New Roman" w:hAnsi="Times New Roman" w:cs="Times New Roman"/>
          <w:bCs/>
          <w:sz w:val="24"/>
          <w:szCs w:val="24"/>
        </w:rPr>
        <w:t>.4 тыс.</w:t>
      </w:r>
      <w:r w:rsidRPr="00050700">
        <w:rPr>
          <w:rFonts w:ascii="Times New Roman" w:hAnsi="Times New Roman" w:cs="Times New Roman"/>
          <w:bCs/>
          <w:sz w:val="24"/>
          <w:szCs w:val="24"/>
        </w:rPr>
        <w:t>рублей. По уточнённым показателям бюджета на конец года составил 56</w:t>
      </w:r>
      <w:r w:rsidR="0054103E" w:rsidRPr="00050700">
        <w:rPr>
          <w:rFonts w:ascii="Times New Roman" w:hAnsi="Times New Roman" w:cs="Times New Roman"/>
          <w:bCs/>
          <w:sz w:val="24"/>
          <w:szCs w:val="24"/>
        </w:rPr>
        <w:t> </w:t>
      </w:r>
      <w:r w:rsidRPr="00050700">
        <w:rPr>
          <w:rFonts w:ascii="Times New Roman" w:hAnsi="Times New Roman" w:cs="Times New Roman"/>
          <w:bCs/>
          <w:sz w:val="24"/>
          <w:szCs w:val="24"/>
        </w:rPr>
        <w:t>660</w:t>
      </w:r>
      <w:r w:rsidR="0054103E" w:rsidRPr="00050700">
        <w:rPr>
          <w:rFonts w:ascii="Times New Roman" w:hAnsi="Times New Roman" w:cs="Times New Roman"/>
          <w:bCs/>
          <w:sz w:val="24"/>
          <w:szCs w:val="24"/>
        </w:rPr>
        <w:t>.5</w:t>
      </w:r>
      <w:r w:rsidRPr="00050700">
        <w:rPr>
          <w:rFonts w:ascii="Times New Roman" w:hAnsi="Times New Roman" w:cs="Times New Roman"/>
          <w:bCs/>
          <w:sz w:val="24"/>
          <w:szCs w:val="24"/>
        </w:rPr>
        <w:t xml:space="preserve"> тыс.рублей. </w:t>
      </w:r>
    </w:p>
    <w:p w:rsidR="00C4789B" w:rsidRPr="00050700" w:rsidRDefault="00C4789B" w:rsidP="00C4789B">
      <w:pPr>
        <w:spacing w:after="0" w:line="240" w:lineRule="auto"/>
        <w:ind w:firstLine="709"/>
        <w:rPr>
          <w:rFonts w:ascii="Times New Roman" w:hAnsi="Times New Roman" w:cs="Times New Roman"/>
          <w:bCs/>
          <w:sz w:val="24"/>
          <w:szCs w:val="24"/>
        </w:rPr>
      </w:pPr>
    </w:p>
    <w:tbl>
      <w:tblPr>
        <w:tblW w:w="5000" w:type="pct"/>
        <w:tblCellMar>
          <w:left w:w="0" w:type="dxa"/>
          <w:right w:w="0" w:type="dxa"/>
        </w:tblCellMar>
        <w:tblLook w:val="04A0" w:firstRow="1" w:lastRow="0" w:firstColumn="1" w:lastColumn="0" w:noHBand="0" w:noVBand="1"/>
      </w:tblPr>
      <w:tblGrid>
        <w:gridCol w:w="1764"/>
        <w:gridCol w:w="2417"/>
        <w:gridCol w:w="1472"/>
        <w:gridCol w:w="1269"/>
        <w:gridCol w:w="1579"/>
        <w:gridCol w:w="1636"/>
      </w:tblGrid>
      <w:tr w:rsidR="00C4789B" w:rsidRPr="00050700" w:rsidTr="00A163E9">
        <w:trPr>
          <w:trHeight w:val="1202"/>
        </w:trPr>
        <w:tc>
          <w:tcPr>
            <w:tcW w:w="870" w:type="pct"/>
            <w:tcBorders>
              <w:top w:val="single" w:sz="8" w:space="0" w:color="000000"/>
              <w:left w:val="single" w:sz="8" w:space="0" w:color="000000"/>
              <w:bottom w:val="single" w:sz="1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Штатная численность (ед.) </w:t>
            </w:r>
          </w:p>
        </w:tc>
        <w:tc>
          <w:tcPr>
            <w:tcW w:w="1192" w:type="pct"/>
            <w:tcBorders>
              <w:top w:val="single" w:sz="8" w:space="0" w:color="000000"/>
              <w:left w:val="single" w:sz="8" w:space="0" w:color="000000"/>
              <w:bottom w:val="single" w:sz="1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Среднесписочная численность, чел. </w:t>
            </w:r>
          </w:p>
        </w:tc>
        <w:tc>
          <w:tcPr>
            <w:tcW w:w="1351" w:type="pct"/>
            <w:gridSpan w:val="2"/>
            <w:tcBorders>
              <w:top w:val="single" w:sz="8" w:space="0" w:color="000000"/>
              <w:left w:val="single" w:sz="8" w:space="0" w:color="000000"/>
              <w:bottom w:val="single" w:sz="1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Целевой показатель по заработной плате работников учреждений культуры </w:t>
            </w:r>
          </w:p>
        </w:tc>
        <w:tc>
          <w:tcPr>
            <w:tcW w:w="1587" w:type="pct"/>
            <w:gridSpan w:val="2"/>
            <w:tcBorders>
              <w:top w:val="single" w:sz="8" w:space="0" w:color="000000"/>
              <w:left w:val="single" w:sz="8" w:space="0" w:color="000000"/>
              <w:bottom w:val="single" w:sz="1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Целевой показатель по заработной плате педагогов ДШИ, ДХШ, ДМШ </w:t>
            </w:r>
          </w:p>
        </w:tc>
      </w:tr>
      <w:tr w:rsidR="00C4789B" w:rsidRPr="00050700" w:rsidTr="00A163E9">
        <w:trPr>
          <w:trHeight w:val="319"/>
        </w:trPr>
        <w:tc>
          <w:tcPr>
            <w:tcW w:w="870" w:type="pct"/>
            <w:tcBorders>
              <w:top w:val="single" w:sz="18" w:space="0" w:color="000000"/>
              <w:left w:val="single" w:sz="8" w:space="0" w:color="000000"/>
              <w:bottom w:val="single" w:sz="8" w:space="0" w:color="000000"/>
              <w:right w:val="single" w:sz="8" w:space="0" w:color="000000"/>
            </w:tcBorders>
            <w:shd w:val="clear" w:color="auto" w:fill="E7E7E7"/>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 план </w:t>
            </w:r>
          </w:p>
        </w:tc>
        <w:tc>
          <w:tcPr>
            <w:tcW w:w="1192" w:type="pct"/>
            <w:tcBorders>
              <w:top w:val="single" w:sz="18" w:space="0" w:color="000000"/>
              <w:left w:val="single" w:sz="8" w:space="0" w:color="000000"/>
              <w:bottom w:val="single" w:sz="8" w:space="0" w:color="000000"/>
              <w:right w:val="single" w:sz="8" w:space="0" w:color="000000"/>
            </w:tcBorders>
            <w:shd w:val="clear" w:color="auto" w:fill="E7E7E7"/>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 факт </w:t>
            </w:r>
          </w:p>
        </w:tc>
        <w:tc>
          <w:tcPr>
            <w:tcW w:w="726" w:type="pct"/>
            <w:tcBorders>
              <w:top w:val="single" w:sz="18" w:space="0" w:color="000000"/>
              <w:left w:val="single" w:sz="8" w:space="0" w:color="000000"/>
              <w:bottom w:val="single" w:sz="8" w:space="0" w:color="000000"/>
              <w:right w:val="single" w:sz="8" w:space="0" w:color="000000"/>
            </w:tcBorders>
            <w:shd w:val="clear" w:color="auto" w:fill="E7E7E7"/>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план </w:t>
            </w:r>
          </w:p>
        </w:tc>
        <w:tc>
          <w:tcPr>
            <w:tcW w:w="626" w:type="pct"/>
            <w:tcBorders>
              <w:top w:val="single" w:sz="18" w:space="0" w:color="000000"/>
              <w:left w:val="single" w:sz="8" w:space="0" w:color="000000"/>
              <w:bottom w:val="single" w:sz="8" w:space="0" w:color="000000"/>
              <w:right w:val="single" w:sz="8" w:space="0" w:color="000000"/>
            </w:tcBorders>
            <w:shd w:val="clear" w:color="auto" w:fill="E7E7E7"/>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факт </w:t>
            </w:r>
          </w:p>
        </w:tc>
        <w:tc>
          <w:tcPr>
            <w:tcW w:w="779" w:type="pct"/>
            <w:tcBorders>
              <w:top w:val="single" w:sz="18" w:space="0" w:color="000000"/>
              <w:left w:val="single" w:sz="8" w:space="0" w:color="000000"/>
              <w:bottom w:val="single" w:sz="8" w:space="0" w:color="000000"/>
              <w:right w:val="single" w:sz="8" w:space="0" w:color="000000"/>
            </w:tcBorders>
            <w:shd w:val="clear" w:color="auto" w:fill="E7E7E7"/>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план </w:t>
            </w:r>
          </w:p>
        </w:tc>
        <w:tc>
          <w:tcPr>
            <w:tcW w:w="807" w:type="pct"/>
            <w:tcBorders>
              <w:top w:val="single" w:sz="18" w:space="0" w:color="000000"/>
              <w:left w:val="single" w:sz="8" w:space="0" w:color="000000"/>
              <w:bottom w:val="single" w:sz="8" w:space="0" w:color="000000"/>
              <w:right w:val="single" w:sz="8" w:space="0" w:color="000000"/>
            </w:tcBorders>
            <w:shd w:val="clear" w:color="auto" w:fill="E7E7E7"/>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факт </w:t>
            </w:r>
          </w:p>
        </w:tc>
      </w:tr>
      <w:tr w:rsidR="00C4789B" w:rsidRPr="00050700" w:rsidTr="00A163E9">
        <w:trPr>
          <w:trHeight w:val="228"/>
        </w:trPr>
        <w:tc>
          <w:tcPr>
            <w:tcW w:w="870" w:type="pct"/>
            <w:tcBorders>
              <w:top w:val="single" w:sz="8" w:space="0" w:color="000000"/>
              <w:left w:val="single" w:sz="8" w:space="0" w:color="000000"/>
              <w:bottom w:val="single" w:sz="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96 </w:t>
            </w:r>
          </w:p>
        </w:tc>
        <w:tc>
          <w:tcPr>
            <w:tcW w:w="1192" w:type="pct"/>
            <w:tcBorders>
              <w:top w:val="single" w:sz="8" w:space="0" w:color="000000"/>
              <w:left w:val="single" w:sz="8" w:space="0" w:color="000000"/>
              <w:bottom w:val="single" w:sz="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89 </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29842 </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29209 </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36264,98 </w:t>
            </w:r>
          </w:p>
        </w:tc>
        <w:tc>
          <w:tcPr>
            <w:tcW w:w="807" w:type="pct"/>
            <w:tcBorders>
              <w:top w:val="single" w:sz="8" w:space="0" w:color="000000"/>
              <w:left w:val="single" w:sz="8" w:space="0" w:color="000000"/>
              <w:bottom w:val="single" w:sz="8" w:space="0" w:color="000000"/>
              <w:right w:val="single" w:sz="8" w:space="0" w:color="000000"/>
            </w:tcBorders>
            <w:shd w:val="clear" w:color="auto" w:fill="auto"/>
            <w:tcMar>
              <w:top w:w="21"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color w:val="000000"/>
                <w:kern w:val="24"/>
                <w:sz w:val="24"/>
                <w:szCs w:val="24"/>
              </w:rPr>
              <w:t xml:space="preserve">36264,98 </w:t>
            </w:r>
          </w:p>
        </w:tc>
      </w:tr>
    </w:tbl>
    <w:p w:rsidR="00C4789B" w:rsidRPr="00050700" w:rsidRDefault="00C4789B" w:rsidP="00C4789B">
      <w:pPr>
        <w:spacing w:after="0" w:line="240" w:lineRule="auto"/>
        <w:rPr>
          <w:rFonts w:ascii="Times New Roman" w:hAnsi="Times New Roman" w:cs="Times New Roman"/>
          <w:bCs/>
          <w:sz w:val="24"/>
          <w:szCs w:val="24"/>
        </w:rPr>
      </w:pPr>
    </w:p>
    <w:p w:rsidR="00C4789B" w:rsidRPr="00050700" w:rsidRDefault="00C4789B" w:rsidP="00C4789B">
      <w:pPr>
        <w:spacing w:after="0" w:line="240" w:lineRule="auto"/>
        <w:ind w:firstLine="709"/>
        <w:rPr>
          <w:rFonts w:ascii="Times New Roman" w:hAnsi="Times New Roman" w:cs="Times New Roman"/>
          <w:bCs/>
          <w:sz w:val="24"/>
          <w:szCs w:val="24"/>
        </w:rPr>
      </w:pPr>
    </w:p>
    <w:p w:rsidR="00C4789B" w:rsidRPr="00050700" w:rsidRDefault="00C4789B" w:rsidP="00C4789B">
      <w:pPr>
        <w:spacing w:after="0" w:line="240" w:lineRule="auto"/>
        <w:ind w:firstLine="709"/>
        <w:rPr>
          <w:rFonts w:ascii="Times New Roman" w:hAnsi="Times New Roman" w:cs="Times New Roman"/>
          <w:bCs/>
          <w:sz w:val="24"/>
          <w:szCs w:val="24"/>
        </w:rPr>
      </w:pPr>
      <w:r w:rsidRPr="00050700">
        <w:rPr>
          <w:rFonts w:ascii="Times New Roman" w:hAnsi="Times New Roman" w:cs="Times New Roman"/>
          <w:bCs/>
          <w:sz w:val="24"/>
          <w:szCs w:val="24"/>
        </w:rPr>
        <w:t xml:space="preserve">Достижение национальных целей в сфере культуры в соответствии с Указом Президента РФ от 21.06.2020 г. № 474 «О национальных целях развития РФ на период до 2030 года» </w:t>
      </w:r>
    </w:p>
    <w:tbl>
      <w:tblPr>
        <w:tblW w:w="5000" w:type="pct"/>
        <w:tblCellMar>
          <w:left w:w="0" w:type="dxa"/>
          <w:right w:w="0" w:type="dxa"/>
        </w:tblCellMar>
        <w:tblLook w:val="04A0" w:firstRow="1" w:lastRow="0" w:firstColumn="1" w:lastColumn="0" w:noHBand="0" w:noVBand="1"/>
      </w:tblPr>
      <w:tblGrid>
        <w:gridCol w:w="1500"/>
        <w:gridCol w:w="5561"/>
        <w:gridCol w:w="1539"/>
        <w:gridCol w:w="1537"/>
      </w:tblGrid>
      <w:tr w:rsidR="00C4789B" w:rsidRPr="00050700" w:rsidTr="00A163E9">
        <w:trPr>
          <w:trHeight w:val="436"/>
        </w:trPr>
        <w:tc>
          <w:tcPr>
            <w:tcW w:w="740" w:type="pct"/>
            <w:vMerge w:val="restar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w:t>
            </w:r>
          </w:p>
        </w:tc>
        <w:tc>
          <w:tcPr>
            <w:tcW w:w="2743" w:type="pct"/>
            <w:vMerge w:val="restar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Наименование показателя</w:t>
            </w:r>
          </w:p>
        </w:tc>
        <w:tc>
          <w:tcPr>
            <w:tcW w:w="1517" w:type="pct"/>
            <w:gridSpan w:val="2"/>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Выполнение показателя</w:t>
            </w:r>
          </w:p>
        </w:tc>
      </w:tr>
      <w:tr w:rsidR="00C4789B" w:rsidRPr="00050700" w:rsidTr="00A163E9">
        <w:trPr>
          <w:trHeight w:val="74"/>
        </w:trPr>
        <w:tc>
          <w:tcPr>
            <w:tcW w:w="740" w:type="pct"/>
            <w:vMerge/>
            <w:tcBorders>
              <w:top w:val="single" w:sz="8" w:space="0" w:color="000000"/>
              <w:left w:val="single" w:sz="8" w:space="0" w:color="000000"/>
              <w:bottom w:val="single" w:sz="8" w:space="0" w:color="000000"/>
              <w:right w:val="single" w:sz="8" w:space="0" w:color="000000"/>
            </w:tcBorders>
            <w:vAlign w:val="center"/>
            <w:hideMark/>
          </w:tcPr>
          <w:p w:rsidR="00C4789B" w:rsidRPr="00050700" w:rsidRDefault="00C4789B" w:rsidP="00A163E9">
            <w:pPr>
              <w:spacing w:after="0" w:line="240" w:lineRule="auto"/>
              <w:rPr>
                <w:rFonts w:ascii="Times New Roman" w:eastAsia="Times New Roman" w:hAnsi="Times New Roman" w:cs="Times New Roman"/>
                <w:sz w:val="24"/>
                <w:szCs w:val="24"/>
              </w:rPr>
            </w:pPr>
          </w:p>
        </w:tc>
        <w:tc>
          <w:tcPr>
            <w:tcW w:w="2743" w:type="pct"/>
            <w:vMerge/>
            <w:tcBorders>
              <w:top w:val="single" w:sz="8" w:space="0" w:color="000000"/>
              <w:left w:val="single" w:sz="8" w:space="0" w:color="000000"/>
              <w:bottom w:val="single" w:sz="8" w:space="0" w:color="000000"/>
              <w:right w:val="single" w:sz="8" w:space="0" w:color="000000"/>
            </w:tcBorders>
            <w:vAlign w:val="center"/>
            <w:hideMark/>
          </w:tcPr>
          <w:p w:rsidR="00C4789B" w:rsidRPr="00050700" w:rsidRDefault="00C4789B" w:rsidP="00A163E9">
            <w:pPr>
              <w:spacing w:after="0" w:line="240" w:lineRule="auto"/>
              <w:rPr>
                <w:rFonts w:ascii="Times New Roman" w:eastAsia="Times New Roman" w:hAnsi="Times New Roman" w:cs="Times New Roman"/>
                <w:sz w:val="24"/>
                <w:szCs w:val="24"/>
              </w:rPr>
            </w:pP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2021</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2022</w:t>
            </w:r>
          </w:p>
        </w:tc>
      </w:tr>
      <w:tr w:rsidR="00C4789B" w:rsidRPr="00050700" w:rsidTr="00A163E9">
        <w:trPr>
          <w:trHeight w:val="321"/>
        </w:trPr>
        <w:tc>
          <w:tcPr>
            <w:tcW w:w="740"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6.1.</w:t>
            </w:r>
          </w:p>
        </w:tc>
        <w:tc>
          <w:tcPr>
            <w:tcW w:w="2743"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Число посещений культурных мероприятий, всего, </w:t>
            </w:r>
            <w:r w:rsidRPr="00050700">
              <w:rPr>
                <w:rFonts w:ascii="Times New Roman" w:eastAsia="Times New Roman" w:hAnsi="Times New Roman" w:cs="Times New Roman"/>
                <w:bCs/>
                <w:i/>
                <w:iCs/>
                <w:color w:val="000000"/>
                <w:kern w:val="24"/>
                <w:sz w:val="24"/>
                <w:szCs w:val="24"/>
              </w:rPr>
              <w:t>в т.ч.</w:t>
            </w:r>
            <w:r w:rsidRPr="00050700">
              <w:rPr>
                <w:rFonts w:ascii="Times New Roman" w:eastAsia="Times New Roman" w:hAnsi="Times New Roman" w:cs="Times New Roman"/>
                <w:bCs/>
                <w:color w:val="000000"/>
                <w:kern w:val="24"/>
                <w:sz w:val="24"/>
                <w:szCs w:val="24"/>
              </w:rPr>
              <w:t xml:space="preserve"> </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168396</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177969</w:t>
            </w:r>
          </w:p>
        </w:tc>
      </w:tr>
      <w:tr w:rsidR="00C4789B" w:rsidRPr="00050700" w:rsidTr="00A163E9">
        <w:trPr>
          <w:trHeight w:val="287"/>
        </w:trPr>
        <w:tc>
          <w:tcPr>
            <w:tcW w:w="740"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6.1.1. </w:t>
            </w:r>
          </w:p>
        </w:tc>
        <w:tc>
          <w:tcPr>
            <w:tcW w:w="2743"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both"/>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Библиотеки</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49043</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50602</w:t>
            </w:r>
          </w:p>
        </w:tc>
      </w:tr>
      <w:tr w:rsidR="00C4789B" w:rsidRPr="00050700" w:rsidTr="00A163E9">
        <w:trPr>
          <w:trHeight w:val="390"/>
        </w:trPr>
        <w:tc>
          <w:tcPr>
            <w:tcW w:w="740"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6.1.2.</w:t>
            </w:r>
          </w:p>
        </w:tc>
        <w:tc>
          <w:tcPr>
            <w:tcW w:w="2743"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both"/>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КДУ</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107482</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110182</w:t>
            </w:r>
          </w:p>
        </w:tc>
      </w:tr>
      <w:tr w:rsidR="00C4789B" w:rsidRPr="00050700" w:rsidTr="00A163E9">
        <w:trPr>
          <w:trHeight w:val="396"/>
        </w:trPr>
        <w:tc>
          <w:tcPr>
            <w:tcW w:w="740"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6.1.3.</w:t>
            </w:r>
          </w:p>
        </w:tc>
        <w:tc>
          <w:tcPr>
            <w:tcW w:w="2743"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both"/>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Музеи</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9701</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14525</w:t>
            </w:r>
          </w:p>
        </w:tc>
      </w:tr>
      <w:tr w:rsidR="00C4789B" w:rsidRPr="00050700" w:rsidTr="00A163E9">
        <w:trPr>
          <w:trHeight w:val="91"/>
        </w:trPr>
        <w:tc>
          <w:tcPr>
            <w:tcW w:w="740"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 xml:space="preserve">6.1.4. </w:t>
            </w:r>
          </w:p>
        </w:tc>
        <w:tc>
          <w:tcPr>
            <w:tcW w:w="2743"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both"/>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ДШИ</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2170</w:t>
            </w:r>
          </w:p>
        </w:tc>
        <w:tc>
          <w:tcPr>
            <w:tcW w:w="759" w:type="pct"/>
            <w:tcBorders>
              <w:top w:val="single" w:sz="8" w:space="0" w:color="000000"/>
              <w:left w:val="single" w:sz="8" w:space="0" w:color="000000"/>
              <w:bottom w:val="single" w:sz="8" w:space="0" w:color="000000"/>
              <w:right w:val="single" w:sz="8" w:space="0" w:color="000000"/>
            </w:tcBorders>
            <w:shd w:val="clear" w:color="auto" w:fill="auto"/>
            <w:tcMar>
              <w:top w:w="25" w:type="dxa"/>
              <w:left w:w="108" w:type="dxa"/>
              <w:bottom w:w="0" w:type="dxa"/>
              <w:right w:w="108" w:type="dxa"/>
            </w:tcMar>
            <w:vAlign w:val="center"/>
            <w:hideMark/>
          </w:tcPr>
          <w:p w:rsidR="00C4789B" w:rsidRPr="00050700" w:rsidRDefault="00C4789B" w:rsidP="00A163E9">
            <w:pPr>
              <w:spacing w:after="0" w:line="240" w:lineRule="auto"/>
              <w:jc w:val="center"/>
              <w:rPr>
                <w:rFonts w:ascii="Times New Roman" w:eastAsia="Times New Roman" w:hAnsi="Times New Roman" w:cs="Times New Roman"/>
                <w:sz w:val="24"/>
                <w:szCs w:val="24"/>
              </w:rPr>
            </w:pPr>
            <w:r w:rsidRPr="00050700">
              <w:rPr>
                <w:rFonts w:ascii="Times New Roman" w:eastAsia="Times New Roman" w:hAnsi="Times New Roman" w:cs="Times New Roman"/>
                <w:bCs/>
                <w:color w:val="000000"/>
                <w:kern w:val="24"/>
                <w:sz w:val="24"/>
                <w:szCs w:val="24"/>
              </w:rPr>
              <w:t>2660</w:t>
            </w:r>
          </w:p>
        </w:tc>
      </w:tr>
    </w:tbl>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 xml:space="preserve">Основными направлениями прошедшего года являлись: Год народного искусства и нематериального культурного  наследия народов, Десятилетие Детства в Р.Ф, Пятилетие спорта в Забайкальском крае. Проведено большое количество мероприятий в рамках Всероссийской акции «Своих не бросаем», в поддержку наших военнослужащих на Украине. 77-я годовщина Великой Победы, районный фестиваль детского творчества «Живи, родник, живи!», районный фестиваль хореографических коллективов «Танцующее Приононье», районный фестиваль «Зажигаем звезды!», районный конкурс чтецов «Набат Памяти».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 xml:space="preserve">Автопробег «Своих не бросаем». В автопробеге участвовало 75 автомашин.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Очередной раз Ононская земля встречала автопробег от Всероссийского общества инвалидов «Преодоление» имени Виталия Хуторного посвященного году культурного наследия народов России.</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За отчетный период в учреждениях культуры района продолжилась работа клубных формирований. Они принимали участие в фестивалях и конкурсах различного уровня от межрайонных, региональных до международных. Среди значимых это I межрегиональный фестиваль культуры и вкуса народов Забайкалья «Люди и Солнце», в котором Ононский район занял 1 место на площадке «Гостеприимное Забайкалье», международный фестиваль детско-</w:t>
      </w:r>
      <w:r w:rsidRPr="00050700">
        <w:rPr>
          <w:rFonts w:ascii="Times New Roman" w:hAnsi="Times New Roman" w:cs="Times New Roman"/>
          <w:bCs/>
          <w:sz w:val="24"/>
          <w:szCs w:val="24"/>
        </w:rPr>
        <w:lastRenderedPageBreak/>
        <w:t>юношеского творчества «Гураненок» где у нас два вторых, два третьих и два четвертых места, Краевой конкурс «Забайкальский сувенир» - второе, третье место, Краевой конкурс «Играй гармонь, звени частушка» – первое и третье место. Региональный конкурс научно-исследовательских методических и творческих работ «Мой край» – второе место, Краево</w:t>
      </w:r>
      <w:r w:rsidR="0054103E" w:rsidRPr="00050700">
        <w:rPr>
          <w:rFonts w:ascii="Times New Roman" w:hAnsi="Times New Roman" w:cs="Times New Roman"/>
          <w:bCs/>
          <w:sz w:val="24"/>
          <w:szCs w:val="24"/>
        </w:rPr>
        <w:t>й фестиваль «Волшебные двери».</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 xml:space="preserve">Краевой фестиваль детского творчества"Волшебные двери».  Для многих детей фестиваль стал стартовой точкой в продвижении своего таланта для его дальнейшего развития и продвижения.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Участие в краевых конкурсах и фестивалях . Отличный результат совместной работы  показали коллективы художественной самодеятельности Ононского района на межрегиональном фестивале культуры и вкуса «Люди и солнце» заняв первое место на основ</w:t>
      </w:r>
      <w:r w:rsidR="0054103E" w:rsidRPr="00050700">
        <w:rPr>
          <w:rFonts w:ascii="Times New Roman" w:hAnsi="Times New Roman" w:cs="Times New Roman"/>
          <w:bCs/>
          <w:sz w:val="24"/>
          <w:szCs w:val="24"/>
        </w:rPr>
        <w:t xml:space="preserve">ной презентационной площадке.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Приняли участие в Юбилейном международном фестивале детского юношеского творчества «Гураненок-2022», награждены дипломами второй степени участники вокальной студии «НиЦа» на гала-концерте фестиваля. Лауреатом третьей степени стала Дарья Фирсова, лауреатом пятой степени стала хореографическая студия «РитМ</w:t>
      </w:r>
      <w:r w:rsidRPr="00050700">
        <w:rPr>
          <w:rFonts w:ascii="Times New Roman" w:hAnsi="Times New Roman" w:cs="Times New Roman"/>
          <w:bCs/>
          <w:sz w:val="24"/>
          <w:szCs w:val="24"/>
          <w:lang w:val="en-US"/>
        </w:rPr>
        <w:t>mix</w:t>
      </w:r>
      <w:r w:rsidRPr="00050700">
        <w:rPr>
          <w:rFonts w:ascii="Times New Roman" w:hAnsi="Times New Roman" w:cs="Times New Roman"/>
          <w:bCs/>
          <w:sz w:val="24"/>
          <w:szCs w:val="24"/>
        </w:rPr>
        <w:t>» представившие Эвенкийский танец народов Севера Ро</w:t>
      </w:r>
      <w:r w:rsidRPr="00050700">
        <w:rPr>
          <w:rFonts w:ascii="Times New Roman" w:hAnsi="Times New Roman" w:cs="Times New Roman"/>
          <w:bCs/>
          <w:sz w:val="24"/>
          <w:szCs w:val="24"/>
          <w:lang w:val="en-US"/>
        </w:rPr>
        <w:t>c</w:t>
      </w:r>
      <w:r w:rsidR="0054103E" w:rsidRPr="00050700">
        <w:rPr>
          <w:rFonts w:ascii="Times New Roman" w:hAnsi="Times New Roman" w:cs="Times New Roman"/>
          <w:bCs/>
          <w:sz w:val="24"/>
          <w:szCs w:val="24"/>
        </w:rPr>
        <w:t>сии «Дыхание Севера».</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«Алтаргана» - международный фестиваль бурятской кул</w:t>
      </w:r>
      <w:r w:rsidR="0054103E" w:rsidRPr="00050700">
        <w:rPr>
          <w:rFonts w:ascii="Times New Roman" w:hAnsi="Times New Roman" w:cs="Times New Roman"/>
          <w:bCs/>
          <w:sz w:val="24"/>
          <w:szCs w:val="24"/>
        </w:rPr>
        <w:t>ьтуры.</w:t>
      </w:r>
    </w:p>
    <w:p w:rsidR="00C4789B" w:rsidRPr="00050700" w:rsidRDefault="00C4789B" w:rsidP="006F1F06">
      <w:pPr>
        <w:spacing w:after="0" w:line="240" w:lineRule="auto"/>
        <w:jc w:val="both"/>
        <w:rPr>
          <w:rFonts w:ascii="Times New Roman" w:hAnsi="Times New Roman" w:cs="Times New Roman"/>
          <w:bCs/>
          <w:sz w:val="24"/>
          <w:szCs w:val="24"/>
        </w:rPr>
      </w:pPr>
      <w:r w:rsidRPr="00050700">
        <w:rPr>
          <w:rFonts w:ascii="Times New Roman" w:hAnsi="Times New Roman" w:cs="Times New Roman"/>
          <w:bCs/>
          <w:sz w:val="24"/>
          <w:szCs w:val="24"/>
        </w:rPr>
        <w:t>Международный фестиваль – конкурс военно-патриотической песни «Солдатский конверт» .</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rPr>
        <w:t>Фестиваль-конкурс проходил в пос. Оловянная. Было представлено 68 участников</w:t>
      </w:r>
      <w:r w:rsidR="0054103E" w:rsidRPr="00050700">
        <w:rPr>
          <w:rFonts w:ascii="Times New Roman" w:hAnsi="Times New Roman" w:cs="Times New Roman"/>
          <w:bCs/>
          <w:sz w:val="24"/>
          <w:szCs w:val="24"/>
        </w:rPr>
        <w:t>.</w:t>
      </w:r>
    </w:p>
    <w:p w:rsidR="00C4789B" w:rsidRPr="00050700" w:rsidRDefault="00C4789B" w:rsidP="006F1F06">
      <w:pPr>
        <w:spacing w:after="0" w:line="240" w:lineRule="auto"/>
        <w:ind w:firstLine="709"/>
        <w:jc w:val="both"/>
        <w:rPr>
          <w:rFonts w:ascii="Times New Roman" w:hAnsi="Times New Roman" w:cs="Times New Roman"/>
          <w:bCs/>
          <w:sz w:val="24"/>
          <w:szCs w:val="24"/>
        </w:rPr>
      </w:pPr>
      <w:r w:rsidRPr="00050700">
        <w:rPr>
          <w:rFonts w:ascii="Times New Roman" w:hAnsi="Times New Roman" w:cs="Times New Roman"/>
          <w:bCs/>
          <w:sz w:val="24"/>
          <w:szCs w:val="24"/>
          <w:lang w:val="en-US"/>
        </w:rPr>
        <w:t>X</w:t>
      </w:r>
      <w:r w:rsidRPr="00050700">
        <w:rPr>
          <w:rFonts w:ascii="Times New Roman" w:hAnsi="Times New Roman" w:cs="Times New Roman"/>
          <w:bCs/>
          <w:sz w:val="24"/>
          <w:szCs w:val="24"/>
        </w:rPr>
        <w:t xml:space="preserve"> краевой фестиваль – конкурс «Играй, гармонь, звени частушка!». Ононские артисты под руководством Есиной Светланы Ивановны стали лауреатами конкурса в двух номинациях:</w:t>
      </w:r>
    </w:p>
    <w:p w:rsidR="00C4789B" w:rsidRPr="00050700" w:rsidRDefault="00C4789B" w:rsidP="006F1F06">
      <w:pPr>
        <w:pStyle w:val="a3"/>
        <w:numPr>
          <w:ilvl w:val="0"/>
          <w:numId w:val="33"/>
        </w:numPr>
        <w:spacing w:after="0" w:line="240" w:lineRule="auto"/>
        <w:ind w:left="0" w:firstLine="709"/>
        <w:jc w:val="both"/>
        <w:rPr>
          <w:rFonts w:ascii="Times New Roman" w:hAnsi="Times New Roman"/>
          <w:bCs/>
          <w:sz w:val="24"/>
          <w:szCs w:val="24"/>
        </w:rPr>
      </w:pPr>
      <w:r w:rsidRPr="00050700">
        <w:rPr>
          <w:rFonts w:ascii="Times New Roman" w:hAnsi="Times New Roman"/>
          <w:bCs/>
          <w:sz w:val="24"/>
          <w:szCs w:val="24"/>
        </w:rPr>
        <w:t>1 место в номинации «солисты» завоевала Черепицына Наталья</w:t>
      </w:r>
    </w:p>
    <w:p w:rsidR="00C4789B" w:rsidRPr="00050700" w:rsidRDefault="00C4789B" w:rsidP="006F1F06">
      <w:pPr>
        <w:pStyle w:val="a3"/>
        <w:numPr>
          <w:ilvl w:val="0"/>
          <w:numId w:val="33"/>
        </w:numPr>
        <w:spacing w:after="0" w:line="240" w:lineRule="auto"/>
        <w:ind w:left="0" w:firstLine="709"/>
        <w:jc w:val="both"/>
        <w:rPr>
          <w:rFonts w:ascii="Times New Roman" w:hAnsi="Times New Roman"/>
          <w:bCs/>
          <w:sz w:val="24"/>
          <w:szCs w:val="24"/>
        </w:rPr>
      </w:pPr>
      <w:r w:rsidRPr="00050700">
        <w:rPr>
          <w:rFonts w:ascii="Times New Roman" w:hAnsi="Times New Roman"/>
          <w:bCs/>
          <w:sz w:val="24"/>
          <w:szCs w:val="24"/>
        </w:rPr>
        <w:t>3 место получила женская вокал</w:t>
      </w:r>
      <w:r w:rsidR="0054103E" w:rsidRPr="00050700">
        <w:rPr>
          <w:rFonts w:ascii="Times New Roman" w:hAnsi="Times New Roman"/>
          <w:bCs/>
          <w:sz w:val="24"/>
          <w:szCs w:val="24"/>
        </w:rPr>
        <w:t xml:space="preserve">ьная группа «Земляки» </w:t>
      </w:r>
    </w:p>
    <w:p w:rsidR="00C4789B" w:rsidRPr="00050700" w:rsidRDefault="00C4789B" w:rsidP="00C4789B">
      <w:pPr>
        <w:pStyle w:val="a3"/>
        <w:spacing w:after="0" w:line="240" w:lineRule="auto"/>
        <w:ind w:left="709"/>
        <w:rPr>
          <w:rFonts w:ascii="Times New Roman" w:hAnsi="Times New Roman"/>
          <w:bCs/>
          <w:sz w:val="24"/>
          <w:szCs w:val="24"/>
        </w:rPr>
      </w:pPr>
    </w:p>
    <w:p w:rsidR="00C4789B" w:rsidRPr="00050700" w:rsidRDefault="00C4789B" w:rsidP="00C4789B">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Результаты участия в грантовых конкурсах (2022)</w:t>
      </w:r>
    </w:p>
    <w:tbl>
      <w:tblPr>
        <w:tblW w:w="5000" w:type="pct"/>
        <w:tblCellMar>
          <w:left w:w="0" w:type="dxa"/>
          <w:right w:w="0" w:type="dxa"/>
        </w:tblCellMar>
        <w:tblLook w:val="04A0" w:firstRow="1" w:lastRow="0" w:firstColumn="1" w:lastColumn="0" w:noHBand="0" w:noVBand="1"/>
      </w:tblPr>
      <w:tblGrid>
        <w:gridCol w:w="428"/>
        <w:gridCol w:w="1764"/>
        <w:gridCol w:w="1458"/>
        <w:gridCol w:w="1521"/>
        <w:gridCol w:w="1521"/>
        <w:gridCol w:w="1141"/>
        <w:gridCol w:w="1244"/>
        <w:gridCol w:w="1000"/>
      </w:tblGrid>
      <w:tr w:rsidR="00C4789B" w:rsidRPr="00050700" w:rsidTr="00A163E9">
        <w:trPr>
          <w:trHeight w:val="1288"/>
        </w:trPr>
        <w:tc>
          <w:tcPr>
            <w:tcW w:w="229"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 п/п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Муниципальное образование/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учреждения, НКО </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грантодателя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(фонд и т.д.)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проекта </w:t>
            </w:r>
          </w:p>
        </w:tc>
        <w:tc>
          <w:tcPr>
            <w:tcW w:w="8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Краткое содержание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Год участия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И срок реализации </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Финансовые средства,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тыс. руб. </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Целевой результат </w:t>
            </w:r>
          </w:p>
        </w:tc>
      </w:tr>
      <w:tr w:rsidR="00C4789B" w:rsidRPr="00050700" w:rsidTr="00A163E9">
        <w:trPr>
          <w:trHeight w:val="4186"/>
        </w:trPr>
        <w:tc>
          <w:tcPr>
            <w:tcW w:w="229"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1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РМБУК «Ононская межпоселенческая центральная библиотека»  филиал № 14 с. Большевик </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Презедентский фонд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Третий Специальный конкурс на предоставление грантов на реализацию проектов в области культуры и искусства креативных и творческих индустрий </w:t>
            </w:r>
          </w:p>
        </w:tc>
        <w:tc>
          <w:tcPr>
            <w:tcW w:w="8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Социально-патриотическое направление "Аллея славы"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20.08.2022 - 20.08.2022 </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411000 </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 </w:t>
            </w:r>
          </w:p>
        </w:tc>
      </w:tr>
      <w:tr w:rsidR="00C4789B" w:rsidRPr="00050700" w:rsidTr="00A163E9">
        <w:trPr>
          <w:trHeight w:val="2898"/>
        </w:trPr>
        <w:tc>
          <w:tcPr>
            <w:tcW w:w="229"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lastRenderedPageBreak/>
              <w:t xml:space="preserve">2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РМБУК «Ононская межпоселенческая центральная библиотека»  филиал № 14 с. Большевик </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Презедентский фонд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Первый конкурс на предоставление грантов на реализацию проектов в области культуры в 2023 году </w:t>
            </w:r>
          </w:p>
        </w:tc>
        <w:tc>
          <w:tcPr>
            <w:tcW w:w="8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Социально-патриотическое направление "Аллея славы"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22.10.2022- март 2023 </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421000 </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Результат в марте 2023 г. </w:t>
            </w:r>
          </w:p>
        </w:tc>
      </w:tr>
    </w:tbl>
    <w:p w:rsidR="00C4789B" w:rsidRPr="00050700" w:rsidRDefault="00C4789B" w:rsidP="00C4789B">
      <w:pPr>
        <w:spacing w:after="0" w:line="240" w:lineRule="auto"/>
        <w:rPr>
          <w:rFonts w:ascii="Times New Roman" w:hAnsi="Times New Roman" w:cs="Times New Roman"/>
          <w:bCs/>
          <w:sz w:val="24"/>
          <w:szCs w:val="24"/>
        </w:rPr>
      </w:pPr>
    </w:p>
    <w:tbl>
      <w:tblPr>
        <w:tblW w:w="5000" w:type="pct"/>
        <w:tblCellMar>
          <w:left w:w="0" w:type="dxa"/>
          <w:right w:w="0" w:type="dxa"/>
        </w:tblCellMar>
        <w:tblLook w:val="04A0" w:firstRow="1" w:lastRow="0" w:firstColumn="1" w:lastColumn="0" w:noHBand="0" w:noVBand="1"/>
      </w:tblPr>
      <w:tblGrid>
        <w:gridCol w:w="428"/>
        <w:gridCol w:w="1764"/>
        <w:gridCol w:w="1457"/>
        <w:gridCol w:w="1419"/>
        <w:gridCol w:w="1520"/>
        <w:gridCol w:w="1140"/>
        <w:gridCol w:w="1243"/>
        <w:gridCol w:w="1106"/>
      </w:tblGrid>
      <w:tr w:rsidR="00C4789B" w:rsidRPr="00050700" w:rsidTr="00A163E9">
        <w:trPr>
          <w:trHeight w:val="19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 п/п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Муниципальное образование/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учреждения, НКО </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грантодателя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(фонд и т.д.)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проекта </w:t>
            </w:r>
          </w:p>
        </w:tc>
        <w:tc>
          <w:tcPr>
            <w:tcW w:w="8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Краткое содержание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Год участия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И срок реализации </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Финансовые средства,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тыс. руб. </w:t>
            </w: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Целевой результат </w:t>
            </w:r>
          </w:p>
        </w:tc>
      </w:tr>
      <w:tr w:rsidR="00C4789B" w:rsidRPr="00050700" w:rsidTr="00A163E9">
        <w:trPr>
          <w:trHeight w:val="2669"/>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3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РМБУК «Ононская межпоселенческая центральная библиотека»  филиал № 14 с. Большевик </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Презедентский фонд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Конкурс "Вершины" ООО Удоканская медь </w:t>
            </w:r>
          </w:p>
        </w:tc>
        <w:tc>
          <w:tcPr>
            <w:tcW w:w="8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Социально-патриотическое направление "Аллея славы"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6.11.2022- 1.12.2022 </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412000 </w:t>
            </w: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 </w:t>
            </w:r>
          </w:p>
        </w:tc>
      </w:tr>
      <w:tr w:rsidR="00C4789B" w:rsidRPr="00050700" w:rsidTr="00A163E9">
        <w:trPr>
          <w:trHeight w:val="3113"/>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4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Ононская местная общественная организация поддержки социальных проектов «инициатива» </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Краевой фонд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«Культурная мозаика малых городов и сёл Забайкалья» </w:t>
            </w:r>
          </w:p>
        </w:tc>
        <w:tc>
          <w:tcPr>
            <w:tcW w:w="832"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Социально-патриотическое направление "Аллея славы"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20.08.2022 - 20.08.2022 </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411000 </w:t>
            </w: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25" w:type="dxa"/>
              <w:left w:w="78" w:type="dxa"/>
              <w:bottom w:w="0" w:type="dxa"/>
              <w:right w:w="78" w:type="dxa"/>
            </w:tcMa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Вошла в полуфинал </w:t>
            </w:r>
          </w:p>
        </w:tc>
      </w:tr>
    </w:tbl>
    <w:p w:rsidR="00C4789B" w:rsidRPr="00050700" w:rsidRDefault="00C4789B" w:rsidP="0054103E">
      <w:pPr>
        <w:spacing w:after="0" w:line="240" w:lineRule="auto"/>
        <w:rPr>
          <w:rFonts w:ascii="Times New Roman" w:hAnsi="Times New Roman" w:cs="Times New Roman"/>
          <w:bCs/>
          <w:sz w:val="24"/>
          <w:szCs w:val="24"/>
        </w:rPr>
      </w:pPr>
    </w:p>
    <w:p w:rsidR="00C4789B" w:rsidRPr="00050700" w:rsidRDefault="00C4789B" w:rsidP="00C4789B">
      <w:pPr>
        <w:spacing w:after="0" w:line="240" w:lineRule="auto"/>
        <w:ind w:firstLine="709"/>
        <w:rPr>
          <w:rFonts w:ascii="Times New Roman" w:hAnsi="Times New Roman" w:cs="Times New Roman"/>
          <w:bCs/>
          <w:sz w:val="24"/>
          <w:szCs w:val="24"/>
        </w:rPr>
      </w:pPr>
      <w:r w:rsidRPr="00050700">
        <w:rPr>
          <w:rFonts w:ascii="Times New Roman" w:hAnsi="Times New Roman" w:cs="Times New Roman"/>
          <w:bCs/>
          <w:sz w:val="24"/>
          <w:szCs w:val="24"/>
        </w:rPr>
        <w:t>Отрадно, что в результате конкурсного отбора в Государственную программу «Развитие культуры в Забайкальском крае» вошло учреждение МБУК «РЦБТКиД» с. Новая Заря на сумму 8500,0 тыс. руб., в программу текущих ремонтов СДК с. Кубухай в объеме 3187,3 тыс. руб.  (56 слайд)</w:t>
      </w:r>
    </w:p>
    <w:p w:rsidR="00C4789B" w:rsidRPr="00050700" w:rsidRDefault="00C4789B" w:rsidP="00C4789B">
      <w:pPr>
        <w:spacing w:after="0" w:line="240" w:lineRule="auto"/>
        <w:ind w:firstLine="709"/>
        <w:rPr>
          <w:rFonts w:ascii="Times New Roman" w:hAnsi="Times New Roman" w:cs="Times New Roman"/>
          <w:bCs/>
          <w:sz w:val="24"/>
          <w:szCs w:val="24"/>
        </w:rPr>
      </w:pPr>
    </w:p>
    <w:tbl>
      <w:tblPr>
        <w:tblW w:w="5000" w:type="pct"/>
        <w:tblCellMar>
          <w:left w:w="0" w:type="dxa"/>
          <w:right w:w="0" w:type="dxa"/>
        </w:tblCellMar>
        <w:tblLook w:val="04A0" w:firstRow="1" w:lastRow="0" w:firstColumn="1" w:lastColumn="0" w:noHBand="0" w:noVBand="1"/>
      </w:tblPr>
      <w:tblGrid>
        <w:gridCol w:w="5451"/>
        <w:gridCol w:w="1750"/>
        <w:gridCol w:w="1680"/>
        <w:gridCol w:w="1424"/>
      </w:tblGrid>
      <w:tr w:rsidR="00C4789B" w:rsidRPr="00050700" w:rsidTr="00A163E9">
        <w:trPr>
          <w:trHeight w:val="1079"/>
        </w:trPr>
        <w:tc>
          <w:tcPr>
            <w:tcW w:w="2645" w:type="pc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Наименование мероприятия </w:t>
            </w:r>
          </w:p>
        </w:tc>
        <w:tc>
          <w:tcPr>
            <w:tcW w:w="849" w:type="pc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План</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(млн. рублей) </w:t>
            </w:r>
          </w:p>
        </w:tc>
        <w:tc>
          <w:tcPr>
            <w:tcW w:w="815" w:type="pc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Кассовое исполнение</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(млн. рублей)</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Освоение средств</w:t>
            </w:r>
            <w:r w:rsidRPr="00050700">
              <w:rPr>
                <w:rFonts w:ascii="Times New Roman" w:hAnsi="Times New Roman" w:cs="Times New Roman"/>
                <w:bCs/>
                <w:sz w:val="24"/>
                <w:szCs w:val="24"/>
              </w:rPr>
              <w:br/>
              <w:t xml:space="preserve">(%) </w:t>
            </w:r>
          </w:p>
        </w:tc>
      </w:tr>
      <w:tr w:rsidR="00C4789B" w:rsidRPr="00050700" w:rsidTr="00A163E9">
        <w:trPr>
          <w:trHeight w:val="528"/>
        </w:trPr>
        <w:tc>
          <w:tcPr>
            <w:tcW w:w="2645" w:type="pct"/>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lastRenderedPageBreak/>
              <w:t xml:space="preserve">Текущий ремонт сельского дома культуры с.Кубухай </w:t>
            </w:r>
          </w:p>
        </w:tc>
        <w:tc>
          <w:tcPr>
            <w:tcW w:w="849"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3187,3</w:t>
            </w:r>
          </w:p>
        </w:tc>
        <w:tc>
          <w:tcPr>
            <w:tcW w:w="815"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3187,3</w:t>
            </w:r>
          </w:p>
        </w:tc>
        <w:tc>
          <w:tcPr>
            <w:tcW w:w="690"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100 %</w:t>
            </w:r>
          </w:p>
        </w:tc>
      </w:tr>
      <w:tr w:rsidR="00C4789B" w:rsidRPr="00050700" w:rsidTr="00A163E9">
        <w:trPr>
          <w:trHeight w:val="3162"/>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noProof/>
                <w:sz w:val="24"/>
                <w:szCs w:val="24"/>
              </w:rPr>
              <w:drawing>
                <wp:inline distT="0" distB="0" distL="0" distR="0">
                  <wp:extent cx="2311021" cy="1733267"/>
                  <wp:effectExtent l="38100" t="0" r="13079" b="514633"/>
                  <wp:docPr id="4" name="Рисунок 3" descr="IMG-20221123-WA0016.jpg"/>
                  <wp:cNvGraphicFramePr/>
                  <a:graphic xmlns:a="http://schemas.openxmlformats.org/drawingml/2006/main">
                    <a:graphicData uri="http://schemas.openxmlformats.org/drawingml/2006/picture">
                      <pic:pic xmlns:pic="http://schemas.openxmlformats.org/drawingml/2006/picture">
                        <pic:nvPicPr>
                          <pic:cNvPr id="12" name="Рисунок 11" descr="IMG-20221123-WA0016.jpg"/>
                          <pic:cNvPicPr>
                            <a:picLocks noChangeAspect="1"/>
                          </pic:cNvPicPr>
                        </pic:nvPicPr>
                        <pic:blipFill>
                          <a:blip r:embed="rId8" cstate="print"/>
                          <a:stretch>
                            <a:fillRect/>
                          </a:stretch>
                        </pic:blipFill>
                        <pic:spPr>
                          <a:xfrm>
                            <a:off x="0" y="0"/>
                            <a:ext cx="2311021" cy="17332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50700">
              <w:rPr>
                <w:rFonts w:ascii="Times New Roman" w:hAnsi="Times New Roman" w:cs="Times New Roman"/>
                <w:bCs/>
                <w:noProof/>
                <w:sz w:val="24"/>
                <w:szCs w:val="24"/>
              </w:rPr>
              <w:drawing>
                <wp:inline distT="0" distB="0" distL="0" distR="0">
                  <wp:extent cx="1364775" cy="1819700"/>
                  <wp:effectExtent l="38100" t="0" r="25875" b="542500"/>
                  <wp:docPr id="5" name="Рисунок 4" descr="IMG-20221123-WA0015.jpg"/>
                  <wp:cNvGraphicFramePr/>
                  <a:graphic xmlns:a="http://schemas.openxmlformats.org/drawingml/2006/main">
                    <a:graphicData uri="http://schemas.openxmlformats.org/drawingml/2006/picture">
                      <pic:pic xmlns:pic="http://schemas.openxmlformats.org/drawingml/2006/picture">
                        <pic:nvPicPr>
                          <pic:cNvPr id="11" name="Рисунок 10" descr="IMG-20221123-WA0015.jpg"/>
                          <pic:cNvPicPr>
                            <a:picLocks noChangeAspect="1"/>
                          </pic:cNvPicPr>
                        </pic:nvPicPr>
                        <pic:blipFill>
                          <a:blip r:embed="rId9" cstate="print"/>
                          <a:stretch>
                            <a:fillRect/>
                          </a:stretch>
                        </pic:blipFill>
                        <pic:spPr>
                          <a:xfrm>
                            <a:off x="0" y="0"/>
                            <a:ext cx="1364775" cy="1819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50700">
              <w:rPr>
                <w:rFonts w:ascii="Times New Roman" w:hAnsi="Times New Roman" w:cs="Times New Roman"/>
                <w:bCs/>
                <w:noProof/>
                <w:sz w:val="24"/>
                <w:szCs w:val="24"/>
              </w:rPr>
              <w:drawing>
                <wp:inline distT="0" distB="0" distL="0" distR="0">
                  <wp:extent cx="1334352" cy="1779136"/>
                  <wp:effectExtent l="38100" t="0" r="18198" b="506864"/>
                  <wp:docPr id="6" name="Рисунок 5" descr="IMG-20221123-WA0014.jpg"/>
                  <wp:cNvGraphicFramePr/>
                  <a:graphic xmlns:a="http://schemas.openxmlformats.org/drawingml/2006/main">
                    <a:graphicData uri="http://schemas.openxmlformats.org/drawingml/2006/picture">
                      <pic:pic xmlns:pic="http://schemas.openxmlformats.org/drawingml/2006/picture">
                        <pic:nvPicPr>
                          <pic:cNvPr id="10" name="Рисунок 9" descr="IMG-20221123-WA0014.jpg"/>
                          <pic:cNvPicPr>
                            <a:picLocks noChangeAspect="1"/>
                          </pic:cNvPicPr>
                        </pic:nvPicPr>
                        <pic:blipFill>
                          <a:blip r:embed="rId10" cstate="print"/>
                          <a:stretch>
                            <a:fillRect/>
                          </a:stretch>
                        </pic:blipFill>
                        <pic:spPr>
                          <a:xfrm>
                            <a:off x="0" y="0"/>
                            <a:ext cx="1334352" cy="177913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C4789B" w:rsidRPr="00050700" w:rsidTr="00A163E9">
        <w:trPr>
          <w:trHeight w:val="996"/>
        </w:trPr>
        <w:tc>
          <w:tcPr>
            <w:tcW w:w="2645" w:type="pct"/>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Капитальный ремонт здания МБУК «Районного центра бурятской традиционной культуры и досуга» в с. Новая Заря </w:t>
            </w:r>
          </w:p>
        </w:tc>
        <w:tc>
          <w:tcPr>
            <w:tcW w:w="849"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8500,0</w:t>
            </w:r>
          </w:p>
        </w:tc>
        <w:tc>
          <w:tcPr>
            <w:tcW w:w="815"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8500,0</w:t>
            </w:r>
          </w:p>
        </w:tc>
        <w:tc>
          <w:tcPr>
            <w:tcW w:w="690"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100 % </w:t>
            </w:r>
          </w:p>
        </w:tc>
      </w:tr>
      <w:tr w:rsidR="00C4789B" w:rsidRPr="00050700" w:rsidTr="00A163E9">
        <w:trPr>
          <w:trHeight w:val="328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noProof/>
                <w:sz w:val="24"/>
                <w:szCs w:val="24"/>
              </w:rPr>
              <w:drawing>
                <wp:inline distT="0" distB="0" distL="0" distR="0">
                  <wp:extent cx="2311021" cy="1733267"/>
                  <wp:effectExtent l="38100" t="0" r="13079" b="514633"/>
                  <wp:docPr id="7" name="Рисунок 6" descr="IMG-20221123-WA0016.jpg"/>
                  <wp:cNvGraphicFramePr/>
                  <a:graphic xmlns:a="http://schemas.openxmlformats.org/drawingml/2006/main">
                    <a:graphicData uri="http://schemas.openxmlformats.org/drawingml/2006/picture">
                      <pic:pic xmlns:pic="http://schemas.openxmlformats.org/drawingml/2006/picture">
                        <pic:nvPicPr>
                          <pic:cNvPr id="12" name="Рисунок 11" descr="IMG-20221123-WA0016.jpg"/>
                          <pic:cNvPicPr>
                            <a:picLocks noChangeAspect="1"/>
                          </pic:cNvPicPr>
                        </pic:nvPicPr>
                        <pic:blipFill>
                          <a:blip r:embed="rId8" cstate="print"/>
                          <a:stretch>
                            <a:fillRect/>
                          </a:stretch>
                        </pic:blipFill>
                        <pic:spPr>
                          <a:xfrm>
                            <a:off x="0" y="0"/>
                            <a:ext cx="2311021" cy="17332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50700">
              <w:rPr>
                <w:rFonts w:ascii="Times New Roman" w:hAnsi="Times New Roman" w:cs="Times New Roman"/>
                <w:bCs/>
                <w:noProof/>
                <w:sz w:val="24"/>
                <w:szCs w:val="24"/>
              </w:rPr>
              <w:drawing>
                <wp:inline distT="0" distB="0" distL="0" distR="0">
                  <wp:extent cx="2347415" cy="1637732"/>
                  <wp:effectExtent l="38100" t="0" r="14785" b="476818"/>
                  <wp:docPr id="8" name="Рисунок 7" descr="IMG-20221123-WA0008.jpg"/>
                  <wp:cNvGraphicFramePr/>
                  <a:graphic xmlns:a="http://schemas.openxmlformats.org/drawingml/2006/main">
                    <a:graphicData uri="http://schemas.openxmlformats.org/drawingml/2006/picture">
                      <pic:pic xmlns:pic="http://schemas.openxmlformats.org/drawingml/2006/picture">
                        <pic:nvPicPr>
                          <pic:cNvPr id="8" name="Рисунок 7" descr="IMG-20221123-WA0008.jpg"/>
                          <pic:cNvPicPr>
                            <a:picLocks noChangeAspect="1"/>
                          </pic:cNvPicPr>
                        </pic:nvPicPr>
                        <pic:blipFill>
                          <a:blip r:embed="rId11" cstate="print"/>
                          <a:stretch>
                            <a:fillRect/>
                          </a:stretch>
                        </pic:blipFill>
                        <pic:spPr>
                          <a:xfrm rot="10800000" flipH="1" flipV="1">
                            <a:off x="0" y="0"/>
                            <a:ext cx="2347415" cy="16377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rsidR="00C4789B" w:rsidRPr="00050700" w:rsidRDefault="00C4789B" w:rsidP="00C4789B">
      <w:pPr>
        <w:spacing w:after="0" w:line="240" w:lineRule="auto"/>
        <w:rPr>
          <w:rFonts w:ascii="Times New Roman" w:hAnsi="Times New Roman" w:cs="Times New Roman"/>
          <w:bCs/>
          <w:sz w:val="24"/>
          <w:szCs w:val="24"/>
        </w:rPr>
      </w:pPr>
    </w:p>
    <w:tbl>
      <w:tblPr>
        <w:tblW w:w="5000" w:type="pct"/>
        <w:tblCellMar>
          <w:left w:w="0" w:type="dxa"/>
          <w:right w:w="0" w:type="dxa"/>
        </w:tblCellMar>
        <w:tblLook w:val="04A0" w:firstRow="1" w:lastRow="0" w:firstColumn="1" w:lastColumn="0" w:noHBand="0" w:noVBand="1"/>
      </w:tblPr>
      <w:tblGrid>
        <w:gridCol w:w="5451"/>
        <w:gridCol w:w="1750"/>
        <w:gridCol w:w="1680"/>
        <w:gridCol w:w="1424"/>
      </w:tblGrid>
      <w:tr w:rsidR="00C4789B" w:rsidRPr="00050700" w:rsidTr="00A163E9">
        <w:trPr>
          <w:trHeight w:val="1221"/>
        </w:trPr>
        <w:tc>
          <w:tcPr>
            <w:tcW w:w="2645" w:type="pct"/>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Техническое оснащение МБУК «Ононского районного историко-краеведческого музея» </w:t>
            </w:r>
          </w:p>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                                                                     </w:t>
            </w:r>
          </w:p>
        </w:tc>
        <w:tc>
          <w:tcPr>
            <w:tcW w:w="849"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1276,4</w:t>
            </w:r>
          </w:p>
        </w:tc>
        <w:tc>
          <w:tcPr>
            <w:tcW w:w="815"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1276,4 </w:t>
            </w:r>
          </w:p>
        </w:tc>
        <w:tc>
          <w:tcPr>
            <w:tcW w:w="690"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100 % </w:t>
            </w:r>
          </w:p>
        </w:tc>
      </w:tr>
      <w:tr w:rsidR="00C4789B" w:rsidRPr="00050700" w:rsidTr="00A163E9">
        <w:trPr>
          <w:trHeight w:val="298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noProof/>
                <w:sz w:val="24"/>
                <w:szCs w:val="24"/>
              </w:rPr>
              <w:lastRenderedPageBreak/>
              <w:drawing>
                <wp:inline distT="0" distB="0" distL="0" distR="0">
                  <wp:extent cx="2057400" cy="1543051"/>
                  <wp:effectExtent l="38100" t="0" r="19050" b="457199"/>
                  <wp:docPr id="9" name="Рисунок 8" descr="IMG_20220822_090935.jpg"/>
                  <wp:cNvGraphicFramePr/>
                  <a:graphic xmlns:a="http://schemas.openxmlformats.org/drawingml/2006/main">
                    <a:graphicData uri="http://schemas.openxmlformats.org/drawingml/2006/picture">
                      <pic:pic xmlns:pic="http://schemas.openxmlformats.org/drawingml/2006/picture">
                        <pic:nvPicPr>
                          <pic:cNvPr id="8" name="Рисунок 7" descr="IMG_20220822_090935.jpg"/>
                          <pic:cNvPicPr>
                            <a:picLocks noChangeAspect="1"/>
                          </pic:cNvPicPr>
                        </pic:nvPicPr>
                        <pic:blipFill>
                          <a:blip r:embed="rId12" cstate="print"/>
                          <a:stretch>
                            <a:fillRect/>
                          </a:stretch>
                        </pic:blipFill>
                        <pic:spPr>
                          <a:xfrm>
                            <a:off x="0" y="0"/>
                            <a:ext cx="2057400" cy="15430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50700">
              <w:rPr>
                <w:rFonts w:ascii="Times New Roman" w:hAnsi="Times New Roman" w:cs="Times New Roman"/>
                <w:bCs/>
                <w:noProof/>
                <w:sz w:val="24"/>
                <w:szCs w:val="24"/>
              </w:rPr>
              <w:drawing>
                <wp:inline distT="0" distB="0" distL="0" distR="0">
                  <wp:extent cx="1264932" cy="1469999"/>
                  <wp:effectExtent l="38100" t="0" r="11418" b="435001"/>
                  <wp:docPr id="10" name="Рисунок 9" descr="IMG-a3265967ef55fa69801a184beeb949bf-V.jpg"/>
                  <wp:cNvGraphicFramePr/>
                  <a:graphic xmlns:a="http://schemas.openxmlformats.org/drawingml/2006/main">
                    <a:graphicData uri="http://schemas.openxmlformats.org/drawingml/2006/picture">
                      <pic:pic xmlns:pic="http://schemas.openxmlformats.org/drawingml/2006/picture">
                        <pic:nvPicPr>
                          <pic:cNvPr id="7" name="Рисунок 6" descr="IMG-a3265967ef55fa69801a184beeb949bf-V.jpg"/>
                          <pic:cNvPicPr>
                            <a:picLocks noChangeAspect="1"/>
                          </pic:cNvPicPr>
                        </pic:nvPicPr>
                        <pic:blipFill>
                          <a:blip r:embed="rId13" cstate="print"/>
                          <a:stretch>
                            <a:fillRect/>
                          </a:stretch>
                        </pic:blipFill>
                        <pic:spPr>
                          <a:xfrm>
                            <a:off x="0" y="0"/>
                            <a:ext cx="1264932" cy="146999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50700">
              <w:rPr>
                <w:rFonts w:ascii="Times New Roman" w:hAnsi="Times New Roman" w:cs="Times New Roman"/>
                <w:bCs/>
                <w:noProof/>
                <w:sz w:val="24"/>
                <w:szCs w:val="24"/>
              </w:rPr>
              <w:drawing>
                <wp:inline distT="0" distB="0" distL="0" distR="0">
                  <wp:extent cx="1803400" cy="1352551"/>
                  <wp:effectExtent l="38100" t="0" r="25400" b="400049"/>
                  <wp:docPr id="11" name="Рисунок 10" descr="IMG_20220822_091929.jpg"/>
                  <wp:cNvGraphicFramePr/>
                  <a:graphic xmlns:a="http://schemas.openxmlformats.org/drawingml/2006/main">
                    <a:graphicData uri="http://schemas.openxmlformats.org/drawingml/2006/picture">
                      <pic:pic xmlns:pic="http://schemas.openxmlformats.org/drawingml/2006/picture">
                        <pic:nvPicPr>
                          <pic:cNvPr id="6" name="Рисунок 5" descr="IMG_20220822_091929.jpg"/>
                          <pic:cNvPicPr>
                            <a:picLocks noChangeAspect="1"/>
                          </pic:cNvPicPr>
                        </pic:nvPicPr>
                        <pic:blipFill>
                          <a:blip r:embed="rId14" cstate="print"/>
                          <a:stretch>
                            <a:fillRect/>
                          </a:stretch>
                        </pic:blipFill>
                        <pic:spPr>
                          <a:xfrm rot="10800000" flipV="1">
                            <a:off x="0" y="0"/>
                            <a:ext cx="1803400" cy="13525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C4789B" w:rsidRPr="00050700" w:rsidTr="00A163E9">
        <w:trPr>
          <w:trHeight w:val="834"/>
        </w:trPr>
        <w:tc>
          <w:tcPr>
            <w:tcW w:w="2645" w:type="pct"/>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Пополнение книжного фонда РМБУК «Ононской межпоселенческой Центральной библиотеки» </w:t>
            </w:r>
          </w:p>
        </w:tc>
        <w:tc>
          <w:tcPr>
            <w:tcW w:w="849"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172,0</w:t>
            </w:r>
          </w:p>
        </w:tc>
        <w:tc>
          <w:tcPr>
            <w:tcW w:w="815"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 xml:space="preserve">172,0 </w:t>
            </w:r>
          </w:p>
        </w:tc>
        <w:tc>
          <w:tcPr>
            <w:tcW w:w="690" w:type="pct"/>
            <w:tcBorders>
              <w:top w:val="single" w:sz="8" w:space="0" w:color="000000"/>
              <w:left w:val="single" w:sz="8" w:space="0" w:color="000000"/>
              <w:bottom w:val="single" w:sz="8" w:space="0" w:color="000000"/>
              <w:right w:val="single" w:sz="8" w:space="0" w:color="000000"/>
            </w:tcBorders>
            <w:shd w:val="clear" w:color="auto" w:fill="F5E3A5"/>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sz w:val="24"/>
                <w:szCs w:val="24"/>
              </w:rPr>
              <w:t>100 %</w:t>
            </w:r>
          </w:p>
        </w:tc>
      </w:tr>
      <w:tr w:rsidR="00C4789B" w:rsidRPr="00050700" w:rsidTr="00A163E9">
        <w:trPr>
          <w:trHeight w:val="2577"/>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vAlign w:val="center"/>
            <w:hideMark/>
          </w:tcPr>
          <w:p w:rsidR="00C4789B" w:rsidRPr="00050700" w:rsidRDefault="00C4789B" w:rsidP="00A163E9">
            <w:pPr>
              <w:spacing w:after="0" w:line="240" w:lineRule="auto"/>
              <w:rPr>
                <w:rFonts w:ascii="Times New Roman" w:hAnsi="Times New Roman" w:cs="Times New Roman"/>
                <w:bCs/>
                <w:sz w:val="24"/>
                <w:szCs w:val="24"/>
              </w:rPr>
            </w:pPr>
            <w:r w:rsidRPr="00050700">
              <w:rPr>
                <w:rFonts w:ascii="Times New Roman" w:hAnsi="Times New Roman" w:cs="Times New Roman"/>
                <w:bCs/>
                <w:noProof/>
                <w:sz w:val="24"/>
                <w:szCs w:val="24"/>
              </w:rPr>
              <w:drawing>
                <wp:inline distT="0" distB="0" distL="0" distR="0">
                  <wp:extent cx="1708077" cy="1510352"/>
                  <wp:effectExtent l="38100" t="0" r="25473" b="432748"/>
                  <wp:docPr id="12" name="Рисунок 11" descr="IMG-20221123-WA0006.jpg"/>
                  <wp:cNvGraphicFramePr/>
                  <a:graphic xmlns:a="http://schemas.openxmlformats.org/drawingml/2006/main">
                    <a:graphicData uri="http://schemas.openxmlformats.org/drawingml/2006/picture">
                      <pic:pic xmlns:pic="http://schemas.openxmlformats.org/drawingml/2006/picture">
                        <pic:nvPicPr>
                          <pic:cNvPr id="10" name="Рисунок 9" descr="IMG-20221123-WA0006.jpg"/>
                          <pic:cNvPicPr>
                            <a:picLocks noChangeAspect="1"/>
                          </pic:cNvPicPr>
                        </pic:nvPicPr>
                        <pic:blipFill>
                          <a:blip r:embed="rId15" cstate="print"/>
                          <a:stretch>
                            <a:fillRect/>
                          </a:stretch>
                        </pic:blipFill>
                        <pic:spPr>
                          <a:xfrm>
                            <a:off x="0" y="0"/>
                            <a:ext cx="1708077" cy="15103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50700">
              <w:rPr>
                <w:rFonts w:ascii="Times New Roman" w:hAnsi="Times New Roman" w:cs="Times New Roman"/>
                <w:bCs/>
                <w:noProof/>
                <w:sz w:val="24"/>
                <w:szCs w:val="24"/>
              </w:rPr>
              <w:drawing>
                <wp:inline distT="0" distB="0" distL="0" distR="0">
                  <wp:extent cx="1445525" cy="1445525"/>
                  <wp:effectExtent l="38100" t="0" r="21325" b="421375"/>
                  <wp:docPr id="13" name="Рисунок 12" descr="IMG-20221123-WA0005.jpg"/>
                  <wp:cNvGraphicFramePr/>
                  <a:graphic xmlns:a="http://schemas.openxmlformats.org/drawingml/2006/main">
                    <a:graphicData uri="http://schemas.openxmlformats.org/drawingml/2006/picture">
                      <pic:pic xmlns:pic="http://schemas.openxmlformats.org/drawingml/2006/picture">
                        <pic:nvPicPr>
                          <pic:cNvPr id="9" name="Рисунок 8" descr="IMG-20221123-WA0005.jpg"/>
                          <pic:cNvPicPr>
                            <a:picLocks noChangeAspect="1"/>
                          </pic:cNvPicPr>
                        </pic:nvPicPr>
                        <pic:blipFill>
                          <a:blip r:embed="rId16" cstate="print"/>
                          <a:stretch>
                            <a:fillRect/>
                          </a:stretch>
                        </pic:blipFill>
                        <pic:spPr>
                          <a:xfrm>
                            <a:off x="0" y="0"/>
                            <a:ext cx="1445525" cy="1445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rsidR="00385ECC" w:rsidRPr="00050700" w:rsidRDefault="00385ECC" w:rsidP="00C4789B">
      <w:pPr>
        <w:spacing w:after="0" w:line="240" w:lineRule="auto"/>
        <w:rPr>
          <w:rFonts w:ascii="Times New Roman" w:hAnsi="Times New Roman" w:cs="Times New Roman"/>
          <w:bCs/>
          <w:sz w:val="24"/>
          <w:szCs w:val="24"/>
        </w:rPr>
      </w:pPr>
    </w:p>
    <w:p w:rsidR="00C4789B" w:rsidRDefault="00C4789B"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Default="006F1F06" w:rsidP="00C4789B">
      <w:pPr>
        <w:spacing w:after="0" w:line="240" w:lineRule="auto"/>
        <w:rPr>
          <w:rFonts w:ascii="Times New Roman" w:hAnsi="Times New Roman" w:cs="Times New Roman"/>
          <w:bCs/>
          <w:sz w:val="24"/>
          <w:szCs w:val="24"/>
        </w:rPr>
      </w:pPr>
    </w:p>
    <w:p w:rsidR="006F1F06" w:rsidRPr="00050700" w:rsidRDefault="006F1F06" w:rsidP="00C4789B">
      <w:pPr>
        <w:spacing w:after="0" w:line="240" w:lineRule="auto"/>
        <w:rPr>
          <w:rFonts w:ascii="Times New Roman" w:hAnsi="Times New Roman" w:cs="Times New Roman"/>
          <w:bCs/>
          <w:sz w:val="24"/>
          <w:szCs w:val="24"/>
        </w:rPr>
      </w:pPr>
    </w:p>
    <w:p w:rsidR="00C4789B" w:rsidRPr="00050700" w:rsidRDefault="00C4789B" w:rsidP="00C4789B">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lastRenderedPageBreak/>
        <w:t>Доходы учреждений культуры</w:t>
      </w:r>
    </w:p>
    <w:tbl>
      <w:tblPr>
        <w:tblW w:w="5000" w:type="pct"/>
        <w:tblLayout w:type="fixed"/>
        <w:tblCellMar>
          <w:left w:w="0" w:type="dxa"/>
          <w:right w:w="0" w:type="dxa"/>
        </w:tblCellMar>
        <w:tblLook w:val="04A0" w:firstRow="1" w:lastRow="0" w:firstColumn="1" w:lastColumn="0" w:noHBand="0" w:noVBand="1"/>
      </w:tblPr>
      <w:tblGrid>
        <w:gridCol w:w="912"/>
        <w:gridCol w:w="1942"/>
        <w:gridCol w:w="1646"/>
        <w:gridCol w:w="1190"/>
        <w:gridCol w:w="1307"/>
        <w:gridCol w:w="1709"/>
        <w:gridCol w:w="1503"/>
      </w:tblGrid>
      <w:tr w:rsidR="00C4789B" w:rsidRPr="00050700" w:rsidTr="00A163E9">
        <w:trPr>
          <w:trHeight w:val="982"/>
        </w:trPr>
        <w:tc>
          <w:tcPr>
            <w:tcW w:w="447"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 </w:t>
            </w:r>
          </w:p>
        </w:tc>
        <w:tc>
          <w:tcPr>
            <w:tcW w:w="951"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Учреждение </w:t>
            </w:r>
          </w:p>
        </w:tc>
        <w:tc>
          <w:tcPr>
            <w:tcW w:w="806"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План </w:t>
            </w:r>
          </w:p>
        </w:tc>
        <w:tc>
          <w:tcPr>
            <w:tcW w:w="583"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2021 </w:t>
            </w:r>
          </w:p>
        </w:tc>
        <w:tc>
          <w:tcPr>
            <w:tcW w:w="640"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2022 </w:t>
            </w:r>
          </w:p>
        </w:tc>
        <w:tc>
          <w:tcPr>
            <w:tcW w:w="837"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 </w:t>
            </w:r>
          </w:p>
        </w:tc>
        <w:tc>
          <w:tcPr>
            <w:tcW w:w="736" w:type="pct"/>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 выполнения плана в 2022 г. составляет: </w:t>
            </w:r>
          </w:p>
        </w:tc>
      </w:tr>
      <w:tr w:rsidR="00C4789B" w:rsidRPr="00050700" w:rsidTr="00A163E9">
        <w:trPr>
          <w:trHeight w:val="567"/>
        </w:trPr>
        <w:tc>
          <w:tcPr>
            <w:tcW w:w="447"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 </w:t>
            </w:r>
          </w:p>
        </w:tc>
        <w:tc>
          <w:tcPr>
            <w:tcW w:w="951"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РМСКЦ </w:t>
            </w:r>
          </w:p>
        </w:tc>
        <w:tc>
          <w:tcPr>
            <w:tcW w:w="806"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600,0 </w:t>
            </w:r>
          </w:p>
        </w:tc>
        <w:tc>
          <w:tcPr>
            <w:tcW w:w="583"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323,8 </w:t>
            </w:r>
          </w:p>
        </w:tc>
        <w:tc>
          <w:tcPr>
            <w:tcW w:w="640"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648,6 </w:t>
            </w:r>
          </w:p>
        </w:tc>
        <w:tc>
          <w:tcPr>
            <w:tcW w:w="837"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+324,8 </w:t>
            </w:r>
          </w:p>
        </w:tc>
        <w:tc>
          <w:tcPr>
            <w:tcW w:w="736" w:type="pct"/>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108% </w:t>
            </w:r>
          </w:p>
        </w:tc>
      </w:tr>
      <w:tr w:rsidR="00C4789B" w:rsidRPr="00050700" w:rsidTr="00A163E9">
        <w:trPr>
          <w:trHeight w:val="982"/>
        </w:trPr>
        <w:tc>
          <w:tcPr>
            <w:tcW w:w="447"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2 </w:t>
            </w:r>
          </w:p>
        </w:tc>
        <w:tc>
          <w:tcPr>
            <w:tcW w:w="951"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РМБУК «ОРИКМ» </w:t>
            </w:r>
          </w:p>
        </w:tc>
        <w:tc>
          <w:tcPr>
            <w:tcW w:w="806"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26,0 </w:t>
            </w:r>
          </w:p>
        </w:tc>
        <w:tc>
          <w:tcPr>
            <w:tcW w:w="583"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53,8 </w:t>
            </w:r>
          </w:p>
        </w:tc>
        <w:tc>
          <w:tcPr>
            <w:tcW w:w="640"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48,5 </w:t>
            </w:r>
          </w:p>
        </w:tc>
        <w:tc>
          <w:tcPr>
            <w:tcW w:w="837"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-5,3 </w:t>
            </w:r>
          </w:p>
        </w:tc>
        <w:tc>
          <w:tcPr>
            <w:tcW w:w="736"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186% </w:t>
            </w:r>
          </w:p>
        </w:tc>
      </w:tr>
      <w:tr w:rsidR="00C4789B" w:rsidRPr="00050700" w:rsidTr="00A163E9">
        <w:trPr>
          <w:trHeight w:val="982"/>
        </w:trPr>
        <w:tc>
          <w:tcPr>
            <w:tcW w:w="447"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 </w:t>
            </w:r>
          </w:p>
        </w:tc>
        <w:tc>
          <w:tcPr>
            <w:tcW w:w="951"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РМБУК «ОМЦБ» </w:t>
            </w:r>
          </w:p>
        </w:tc>
        <w:tc>
          <w:tcPr>
            <w:tcW w:w="806"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70,0 </w:t>
            </w:r>
          </w:p>
        </w:tc>
        <w:tc>
          <w:tcPr>
            <w:tcW w:w="583"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59,6 </w:t>
            </w:r>
          </w:p>
        </w:tc>
        <w:tc>
          <w:tcPr>
            <w:tcW w:w="640"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47,4 </w:t>
            </w:r>
          </w:p>
        </w:tc>
        <w:tc>
          <w:tcPr>
            <w:tcW w:w="837"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-12,2 </w:t>
            </w:r>
          </w:p>
        </w:tc>
        <w:tc>
          <w:tcPr>
            <w:tcW w:w="736"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68% </w:t>
            </w:r>
          </w:p>
        </w:tc>
      </w:tr>
      <w:tr w:rsidR="00C4789B" w:rsidRPr="00050700" w:rsidTr="00A163E9">
        <w:trPr>
          <w:trHeight w:val="982"/>
        </w:trPr>
        <w:tc>
          <w:tcPr>
            <w:tcW w:w="447"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 </w:t>
            </w:r>
          </w:p>
        </w:tc>
        <w:tc>
          <w:tcPr>
            <w:tcW w:w="951"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ДШИ </w:t>
            </w:r>
          </w:p>
        </w:tc>
        <w:tc>
          <w:tcPr>
            <w:tcW w:w="806"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300,0 </w:t>
            </w:r>
          </w:p>
        </w:tc>
        <w:tc>
          <w:tcPr>
            <w:tcW w:w="583"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300,2 </w:t>
            </w:r>
          </w:p>
        </w:tc>
        <w:tc>
          <w:tcPr>
            <w:tcW w:w="640"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363,0 </w:t>
            </w:r>
          </w:p>
        </w:tc>
        <w:tc>
          <w:tcPr>
            <w:tcW w:w="837"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+62,8 </w:t>
            </w:r>
          </w:p>
        </w:tc>
        <w:tc>
          <w:tcPr>
            <w:tcW w:w="736"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121% </w:t>
            </w:r>
          </w:p>
        </w:tc>
      </w:tr>
      <w:tr w:rsidR="00C4789B" w:rsidRPr="00050700" w:rsidTr="00A163E9">
        <w:trPr>
          <w:trHeight w:val="982"/>
        </w:trPr>
        <w:tc>
          <w:tcPr>
            <w:tcW w:w="447"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5 </w:t>
            </w:r>
          </w:p>
        </w:tc>
        <w:tc>
          <w:tcPr>
            <w:tcW w:w="951"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РЦБТК и Д </w:t>
            </w:r>
          </w:p>
        </w:tc>
        <w:tc>
          <w:tcPr>
            <w:tcW w:w="806"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40,0 </w:t>
            </w:r>
          </w:p>
        </w:tc>
        <w:tc>
          <w:tcPr>
            <w:tcW w:w="583"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10,9 </w:t>
            </w:r>
          </w:p>
        </w:tc>
        <w:tc>
          <w:tcPr>
            <w:tcW w:w="640"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45,0 </w:t>
            </w:r>
          </w:p>
        </w:tc>
        <w:tc>
          <w:tcPr>
            <w:tcW w:w="837"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+34,1 </w:t>
            </w:r>
          </w:p>
        </w:tc>
        <w:tc>
          <w:tcPr>
            <w:tcW w:w="736"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112% </w:t>
            </w:r>
          </w:p>
        </w:tc>
      </w:tr>
      <w:tr w:rsidR="00C4789B" w:rsidRPr="00050700" w:rsidTr="00A163E9">
        <w:trPr>
          <w:trHeight w:val="1220"/>
        </w:trPr>
        <w:tc>
          <w:tcPr>
            <w:tcW w:w="447"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6 </w:t>
            </w:r>
          </w:p>
        </w:tc>
        <w:tc>
          <w:tcPr>
            <w:tcW w:w="951"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РЦКК «Возрождение» </w:t>
            </w:r>
          </w:p>
        </w:tc>
        <w:tc>
          <w:tcPr>
            <w:tcW w:w="806"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40,0 </w:t>
            </w:r>
          </w:p>
        </w:tc>
        <w:tc>
          <w:tcPr>
            <w:tcW w:w="583"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22,3 </w:t>
            </w:r>
          </w:p>
        </w:tc>
        <w:tc>
          <w:tcPr>
            <w:tcW w:w="640"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70,7 </w:t>
            </w:r>
          </w:p>
        </w:tc>
        <w:tc>
          <w:tcPr>
            <w:tcW w:w="837"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+48,4 </w:t>
            </w:r>
          </w:p>
        </w:tc>
        <w:tc>
          <w:tcPr>
            <w:tcW w:w="736" w:type="pct"/>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177% </w:t>
            </w:r>
          </w:p>
        </w:tc>
      </w:tr>
      <w:tr w:rsidR="00C4789B" w:rsidRPr="00050700" w:rsidTr="00A163E9">
        <w:trPr>
          <w:trHeight w:val="982"/>
        </w:trPr>
        <w:tc>
          <w:tcPr>
            <w:tcW w:w="447"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p>
        </w:tc>
        <w:tc>
          <w:tcPr>
            <w:tcW w:w="951"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Итого </w:t>
            </w:r>
          </w:p>
        </w:tc>
        <w:tc>
          <w:tcPr>
            <w:tcW w:w="806"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1076,0 </w:t>
            </w:r>
          </w:p>
        </w:tc>
        <w:tc>
          <w:tcPr>
            <w:tcW w:w="583"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770,6 </w:t>
            </w:r>
          </w:p>
        </w:tc>
        <w:tc>
          <w:tcPr>
            <w:tcW w:w="640"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1223,2 </w:t>
            </w:r>
          </w:p>
        </w:tc>
        <w:tc>
          <w:tcPr>
            <w:tcW w:w="837"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+452,6 </w:t>
            </w:r>
          </w:p>
        </w:tc>
        <w:tc>
          <w:tcPr>
            <w:tcW w:w="736" w:type="pct"/>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4789B" w:rsidRPr="00050700" w:rsidRDefault="00C4789B" w:rsidP="00A163E9">
            <w:pPr>
              <w:spacing w:after="0" w:line="240" w:lineRule="auto"/>
              <w:jc w:val="center"/>
              <w:rPr>
                <w:rFonts w:ascii="Times New Roman" w:hAnsi="Times New Roman" w:cs="Times New Roman"/>
                <w:bCs/>
                <w:sz w:val="24"/>
                <w:szCs w:val="24"/>
              </w:rPr>
            </w:pPr>
            <w:r w:rsidRPr="00050700">
              <w:rPr>
                <w:rFonts w:ascii="Times New Roman" w:hAnsi="Times New Roman" w:cs="Times New Roman"/>
                <w:bCs/>
                <w:sz w:val="24"/>
                <w:szCs w:val="24"/>
              </w:rPr>
              <w:t xml:space="preserve">114% </w:t>
            </w:r>
          </w:p>
        </w:tc>
      </w:tr>
    </w:tbl>
    <w:p w:rsidR="00C4789B" w:rsidRPr="00050700" w:rsidRDefault="00C4789B" w:rsidP="0054103E">
      <w:pPr>
        <w:spacing w:after="0" w:line="240" w:lineRule="auto"/>
        <w:rPr>
          <w:rFonts w:ascii="Times New Roman" w:hAnsi="Times New Roman" w:cs="Times New Roman"/>
          <w:sz w:val="24"/>
          <w:szCs w:val="24"/>
        </w:rPr>
      </w:pPr>
    </w:p>
    <w:p w:rsidR="00F14C5C" w:rsidRPr="00050700" w:rsidRDefault="006D64B4" w:rsidP="00F14C5C">
      <w:pPr>
        <w:contextualSpacing/>
        <w:rPr>
          <w:rStyle w:val="glav"/>
          <w:rFonts w:ascii="Times New Roman" w:hAnsi="Times New Roman" w:cs="Times New Roman"/>
          <w:sz w:val="24"/>
          <w:szCs w:val="24"/>
        </w:rPr>
      </w:pPr>
      <w:r w:rsidRPr="00050700">
        <w:rPr>
          <w:rFonts w:ascii="Times New Roman" w:hAnsi="Times New Roman" w:cs="Times New Roman"/>
          <w:color w:val="000000" w:themeColor="text1"/>
          <w:kern w:val="24"/>
          <w:sz w:val="24"/>
          <w:szCs w:val="24"/>
        </w:rPr>
        <w:t xml:space="preserve">  </w:t>
      </w:r>
      <w:r w:rsidR="00FA1EB7" w:rsidRPr="00050700">
        <w:rPr>
          <w:rFonts w:ascii="Times New Roman" w:eastAsia="Times New Roman" w:hAnsi="Times New Roman" w:cs="Times New Roman"/>
          <w:sz w:val="24"/>
          <w:szCs w:val="24"/>
        </w:rPr>
        <w:t xml:space="preserve">     </w:t>
      </w:r>
      <w:r w:rsidR="00F14C5C" w:rsidRPr="00050700">
        <w:rPr>
          <w:rFonts w:ascii="Times New Roman" w:hAnsi="Times New Roman" w:cs="Times New Roman"/>
          <w:sz w:val="24"/>
          <w:szCs w:val="24"/>
        </w:rPr>
        <w:t xml:space="preserve">   ГУЗ «Ононская ЦРБ» относится к лечебно профилактическим учреждениям первого уровня.  </w:t>
      </w:r>
      <w:r w:rsidR="00F14C5C" w:rsidRPr="00050700">
        <w:rPr>
          <w:rStyle w:val="glav"/>
          <w:rFonts w:ascii="Times New Roman" w:hAnsi="Times New Roman" w:cs="Times New Roman"/>
          <w:bCs/>
          <w:color w:val="000000"/>
          <w:sz w:val="24"/>
          <w:szCs w:val="24"/>
        </w:rPr>
        <w:t>В состав учреждения входят следующие структурные подразделения:</w:t>
      </w:r>
    </w:p>
    <w:p w:rsidR="00F14C5C" w:rsidRPr="00050700" w:rsidRDefault="00F14C5C" w:rsidP="00F14C5C">
      <w:pPr>
        <w:contextualSpacing/>
        <w:rPr>
          <w:rStyle w:val="glav"/>
          <w:rFonts w:ascii="Times New Roman" w:hAnsi="Times New Roman" w:cs="Times New Roman"/>
          <w:bCs/>
          <w:color w:val="000000"/>
          <w:sz w:val="24"/>
          <w:szCs w:val="24"/>
          <w:u w:val="single"/>
        </w:rPr>
      </w:pPr>
      <w:r w:rsidRPr="00050700">
        <w:rPr>
          <w:rStyle w:val="glav"/>
          <w:rFonts w:ascii="Times New Roman" w:hAnsi="Times New Roman" w:cs="Times New Roman"/>
          <w:bCs/>
          <w:color w:val="000000"/>
          <w:sz w:val="24"/>
          <w:szCs w:val="24"/>
          <w:u w:val="single"/>
        </w:rPr>
        <w:t xml:space="preserve">Стационар </w:t>
      </w:r>
      <w:r w:rsidRPr="00050700">
        <w:rPr>
          <w:rStyle w:val="glav"/>
          <w:rFonts w:ascii="Times New Roman" w:hAnsi="Times New Roman" w:cs="Times New Roman"/>
          <w:bCs/>
          <w:color w:val="000000"/>
          <w:sz w:val="24"/>
          <w:szCs w:val="24"/>
        </w:rPr>
        <w:t>хирургическое отделение (10 круглосуточных коек и 1 койку дневного пребывания)</w:t>
      </w:r>
    </w:p>
    <w:p w:rsidR="00F14C5C" w:rsidRPr="00050700" w:rsidRDefault="00F14C5C" w:rsidP="00F14C5C">
      <w:pPr>
        <w:contextualSpacing/>
        <w:rPr>
          <w:rStyle w:val="glav"/>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rPr>
        <w:t>терапевтическое отделение(11 круглосуточных коек и 4 койки дневного пребывания)</w:t>
      </w:r>
    </w:p>
    <w:p w:rsidR="00F14C5C" w:rsidRPr="00050700" w:rsidRDefault="00F14C5C" w:rsidP="00F14C5C">
      <w:pPr>
        <w:contextualSpacing/>
        <w:rPr>
          <w:rStyle w:val="glav"/>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rPr>
        <w:t>детское отделение(11 круглосуточных коек и 5 коек дневного пребывания)</w:t>
      </w:r>
    </w:p>
    <w:p w:rsidR="00F14C5C" w:rsidRPr="00050700" w:rsidRDefault="00F14C5C" w:rsidP="00F14C5C">
      <w:pPr>
        <w:contextualSpacing/>
        <w:rPr>
          <w:rStyle w:val="glav"/>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rPr>
        <w:t>гинекологическое отделение(2 круглосуточных койки  и 3 койки дневного пребывания)</w:t>
      </w:r>
    </w:p>
    <w:p w:rsidR="00F14C5C" w:rsidRPr="00050700" w:rsidRDefault="00F14C5C" w:rsidP="00F14C5C">
      <w:pPr>
        <w:contextualSpacing/>
        <w:rPr>
          <w:rStyle w:val="glav"/>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rPr>
        <w:t xml:space="preserve">родильное отделение(1 круглосуточная  койка для  беременных и рожениц, 2 круглосуточных койки патологии беременности, 1 круглосуточная койка акушерского ухода), 3 койки палаты интенсивной терапии; инфекционное отделение (3 круглосуточных  койки), </w:t>
      </w:r>
    </w:p>
    <w:p w:rsidR="00F14C5C" w:rsidRPr="00050700" w:rsidRDefault="00F14C5C" w:rsidP="00F14C5C">
      <w:pPr>
        <w:contextualSpacing/>
        <w:rPr>
          <w:rStyle w:val="glav"/>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u w:val="single"/>
        </w:rPr>
        <w:t>поликлинику</w:t>
      </w:r>
      <w:r w:rsidRPr="00050700">
        <w:rPr>
          <w:rStyle w:val="glav"/>
          <w:rFonts w:ascii="Times New Roman" w:hAnsi="Times New Roman" w:cs="Times New Roman"/>
          <w:bCs/>
          <w:color w:val="000000"/>
          <w:sz w:val="24"/>
          <w:szCs w:val="24"/>
        </w:rPr>
        <w:t xml:space="preserve"> на 240 посещений в смену</w:t>
      </w:r>
    </w:p>
    <w:p w:rsidR="00F14C5C" w:rsidRPr="00050700" w:rsidRDefault="00F14C5C" w:rsidP="00F14C5C">
      <w:pPr>
        <w:contextualSpacing/>
        <w:rPr>
          <w:rStyle w:val="glav"/>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u w:val="single"/>
        </w:rPr>
        <w:t xml:space="preserve">бригаду СМП </w:t>
      </w:r>
      <w:r w:rsidRPr="00050700">
        <w:rPr>
          <w:rStyle w:val="glav"/>
          <w:rFonts w:ascii="Times New Roman" w:hAnsi="Times New Roman" w:cs="Times New Roman"/>
          <w:bCs/>
          <w:color w:val="000000"/>
          <w:sz w:val="24"/>
          <w:szCs w:val="24"/>
        </w:rPr>
        <w:t>имеет в своём составе 1 фельдшерскую бригаду.</w:t>
      </w:r>
      <w:r w:rsidRPr="00050700">
        <w:rPr>
          <w:rStyle w:val="glav"/>
          <w:rFonts w:ascii="Times New Roman" w:hAnsi="Times New Roman" w:cs="Times New Roman"/>
          <w:bCs/>
          <w:color w:val="000000"/>
          <w:sz w:val="24"/>
          <w:szCs w:val="24"/>
          <w:u w:val="single"/>
        </w:rPr>
        <w:t xml:space="preserve">                </w:t>
      </w:r>
    </w:p>
    <w:p w:rsidR="00F14C5C" w:rsidRPr="00050700" w:rsidRDefault="00F14C5C" w:rsidP="00F14C5C">
      <w:pPr>
        <w:contextualSpacing/>
        <w:rPr>
          <w:rFonts w:ascii="Times New Roman" w:hAnsi="Times New Roman" w:cs="Times New Roman"/>
          <w:sz w:val="24"/>
          <w:szCs w:val="24"/>
        </w:rPr>
      </w:pPr>
      <w:r w:rsidRPr="00050700">
        <w:rPr>
          <w:rStyle w:val="glav"/>
          <w:rFonts w:ascii="Times New Roman" w:hAnsi="Times New Roman" w:cs="Times New Roman"/>
          <w:bCs/>
          <w:color w:val="000000"/>
          <w:sz w:val="24"/>
          <w:szCs w:val="24"/>
        </w:rPr>
        <w:t>Сельская врачебная амбулатория с. Новый  Дурулгуй, рассчитанная на 25 посещений в смену, имеющая в своем составе 3 койки дневного пребывания, машину СМП.</w:t>
      </w:r>
    </w:p>
    <w:p w:rsidR="00F14C5C" w:rsidRPr="00050700" w:rsidRDefault="00F14C5C" w:rsidP="00F14C5C">
      <w:pPr>
        <w:contextualSpacing/>
        <w:jc w:val="both"/>
        <w:rPr>
          <w:rFonts w:ascii="Times New Roman" w:hAnsi="Times New Roman" w:cs="Times New Roman"/>
          <w:bCs/>
          <w:color w:val="000000"/>
          <w:sz w:val="24"/>
          <w:szCs w:val="24"/>
        </w:rPr>
      </w:pPr>
      <w:r w:rsidRPr="00050700">
        <w:rPr>
          <w:rStyle w:val="glav"/>
          <w:rFonts w:ascii="Times New Roman" w:hAnsi="Times New Roman" w:cs="Times New Roman"/>
          <w:bCs/>
          <w:color w:val="000000"/>
          <w:sz w:val="24"/>
          <w:szCs w:val="24"/>
        </w:rPr>
        <w:t xml:space="preserve">Сельская врачебная амбулатория с.Новая Заря, рассчитанная на 55 посещений в смену, имеющая в своем составе 2 койки дневного пребывания, машину СМП. </w:t>
      </w:r>
    </w:p>
    <w:p w:rsidR="00F14C5C" w:rsidRPr="00050700" w:rsidRDefault="00F14C5C" w:rsidP="00F14C5C">
      <w:pPr>
        <w:ind w:firstLine="567"/>
        <w:contextualSpacing/>
        <w:jc w:val="both"/>
        <w:rPr>
          <w:rStyle w:val="glav"/>
          <w:rFonts w:ascii="Times New Roman" w:hAnsi="Times New Roman" w:cs="Times New Roman"/>
          <w:sz w:val="24"/>
          <w:szCs w:val="24"/>
        </w:rPr>
      </w:pPr>
      <w:r w:rsidRPr="00050700">
        <w:rPr>
          <w:rStyle w:val="glav"/>
          <w:rFonts w:ascii="Times New Roman" w:hAnsi="Times New Roman" w:cs="Times New Roman"/>
          <w:bCs/>
          <w:color w:val="000000"/>
          <w:sz w:val="24"/>
          <w:szCs w:val="24"/>
        </w:rPr>
        <w:lastRenderedPageBreak/>
        <w:t>ФАП - 16 пунктов.</w:t>
      </w:r>
    </w:p>
    <w:p w:rsidR="00B7539E" w:rsidRPr="00050700" w:rsidRDefault="00F14C5C" w:rsidP="00B7539E">
      <w:pPr>
        <w:ind w:firstLine="567"/>
        <w:contextualSpacing/>
        <w:jc w:val="both"/>
        <w:rPr>
          <w:rFonts w:ascii="Times New Roman" w:hAnsi="Times New Roman" w:cs="Times New Roman"/>
          <w:sz w:val="24"/>
          <w:szCs w:val="24"/>
        </w:rPr>
      </w:pPr>
      <w:r w:rsidRPr="00050700">
        <w:rPr>
          <w:rStyle w:val="glav"/>
          <w:rFonts w:ascii="Times New Roman" w:hAnsi="Times New Roman" w:cs="Times New Roman"/>
          <w:bCs/>
          <w:color w:val="000000"/>
          <w:sz w:val="24"/>
          <w:szCs w:val="24"/>
        </w:rPr>
        <w:t xml:space="preserve">Всего в   районе развернуто </w:t>
      </w:r>
      <w:r w:rsidRPr="00050700">
        <w:rPr>
          <w:rStyle w:val="glav"/>
          <w:rFonts w:ascii="Times New Roman" w:hAnsi="Times New Roman" w:cs="Times New Roman"/>
          <w:bCs/>
          <w:color w:val="000000"/>
          <w:sz w:val="24"/>
          <w:szCs w:val="24"/>
          <w:shd w:val="clear" w:color="auto" w:fill="FFFFFF"/>
        </w:rPr>
        <w:t>44  коек круглосуточного стационара, 13</w:t>
      </w:r>
      <w:r w:rsidRPr="00050700">
        <w:rPr>
          <w:rStyle w:val="glav"/>
          <w:rFonts w:ascii="Times New Roman" w:hAnsi="Times New Roman" w:cs="Times New Roman"/>
          <w:bCs/>
          <w:color w:val="FF0000"/>
          <w:sz w:val="24"/>
          <w:szCs w:val="24"/>
          <w:shd w:val="clear" w:color="auto" w:fill="FFFFFF"/>
        </w:rPr>
        <w:t> </w:t>
      </w:r>
      <w:r w:rsidRPr="00050700">
        <w:rPr>
          <w:rStyle w:val="glav"/>
          <w:rFonts w:ascii="Times New Roman" w:hAnsi="Times New Roman" w:cs="Times New Roman"/>
          <w:bCs/>
          <w:sz w:val="24"/>
          <w:szCs w:val="24"/>
          <w:shd w:val="clear" w:color="auto" w:fill="FFFFFF"/>
        </w:rPr>
        <w:t>- коек стационара дневного пребывания при круглосуточном стационаре</w:t>
      </w:r>
      <w:r w:rsidRPr="00050700">
        <w:rPr>
          <w:rStyle w:val="glav"/>
          <w:rFonts w:ascii="Times New Roman" w:hAnsi="Times New Roman" w:cs="Times New Roman"/>
          <w:bCs/>
          <w:sz w:val="24"/>
          <w:szCs w:val="24"/>
        </w:rPr>
        <w:t xml:space="preserve"> и 5 коек  дневного пребывания при СВА.</w:t>
      </w:r>
      <w:r w:rsidR="00B7539E" w:rsidRPr="00050700">
        <w:rPr>
          <w:rFonts w:ascii="Times New Roman" w:hAnsi="Times New Roman" w:cs="Times New Roman"/>
          <w:sz w:val="24"/>
          <w:szCs w:val="24"/>
        </w:rPr>
        <w:t xml:space="preserve">     </w:t>
      </w:r>
    </w:p>
    <w:p w:rsidR="00B7539E" w:rsidRPr="00050700" w:rsidRDefault="00B7539E" w:rsidP="00B7539E">
      <w:pPr>
        <w:ind w:firstLine="567"/>
        <w:contextualSpacing/>
        <w:jc w:val="both"/>
        <w:rPr>
          <w:rFonts w:ascii="Times New Roman" w:hAnsi="Times New Roman" w:cs="Times New Roman"/>
          <w:sz w:val="24"/>
          <w:szCs w:val="24"/>
        </w:rPr>
      </w:pPr>
      <w:r w:rsidRPr="00050700">
        <w:rPr>
          <w:rFonts w:ascii="Times New Roman" w:hAnsi="Times New Roman" w:cs="Times New Roman"/>
          <w:sz w:val="24"/>
          <w:szCs w:val="24"/>
        </w:rPr>
        <w:t>Укомплектованность врачами 23 (67,2%), среднего мед. Персонала 68 (63,4%)</w:t>
      </w:r>
      <w:r w:rsidRPr="00050700">
        <w:rPr>
          <w:rStyle w:val="glav"/>
          <w:rFonts w:ascii="Times New Roman" w:hAnsi="Times New Roman" w:cs="Times New Roman"/>
          <w:bCs/>
          <w:sz w:val="24"/>
          <w:szCs w:val="24"/>
        </w:rPr>
        <w:t xml:space="preserve">. </w:t>
      </w:r>
      <w:r w:rsidRPr="00050700">
        <w:rPr>
          <w:rFonts w:ascii="Times New Roman" w:hAnsi="Times New Roman" w:cs="Times New Roman"/>
          <w:sz w:val="24"/>
          <w:szCs w:val="24"/>
        </w:rPr>
        <w:t>По программе Земский доктор в 2022 году прибыли специалисты: 2 терапевта</w:t>
      </w:r>
      <w:r w:rsidR="00186866" w:rsidRPr="00050700">
        <w:rPr>
          <w:rFonts w:ascii="Times New Roman" w:hAnsi="Times New Roman" w:cs="Times New Roman"/>
          <w:sz w:val="24"/>
          <w:szCs w:val="24"/>
        </w:rPr>
        <w:t>.</w:t>
      </w:r>
    </w:p>
    <w:p w:rsidR="00186866" w:rsidRPr="00050700" w:rsidRDefault="00186866" w:rsidP="00186866">
      <w:pPr>
        <w:framePr w:hSpace="180" w:wrap="around" w:vAnchor="page" w:hAnchor="margin" w:y="121"/>
        <w:rPr>
          <w:rFonts w:ascii="Times New Roman" w:hAnsi="Times New Roman" w:cs="Times New Roman"/>
          <w:b/>
          <w:sz w:val="24"/>
          <w:szCs w:val="24"/>
        </w:rPr>
      </w:pPr>
      <w:r w:rsidRPr="00050700">
        <w:rPr>
          <w:rFonts w:ascii="Times New Roman" w:hAnsi="Times New Roman" w:cs="Times New Roman"/>
          <w:b/>
          <w:sz w:val="24"/>
          <w:szCs w:val="24"/>
        </w:rPr>
        <w:t>Программа «Модернизация первично</w:t>
      </w:r>
    </w:p>
    <w:p w:rsidR="00186866" w:rsidRPr="00050700" w:rsidRDefault="00186866" w:rsidP="00186866">
      <w:pPr>
        <w:framePr w:hSpace="180" w:wrap="around" w:vAnchor="page" w:hAnchor="margin" w:y="121"/>
        <w:rPr>
          <w:rFonts w:ascii="Times New Roman" w:hAnsi="Times New Roman" w:cs="Times New Roman"/>
          <w:b/>
          <w:sz w:val="24"/>
          <w:szCs w:val="24"/>
        </w:rPr>
      </w:pPr>
      <w:r w:rsidRPr="00050700">
        <w:rPr>
          <w:rFonts w:ascii="Times New Roman" w:hAnsi="Times New Roman" w:cs="Times New Roman"/>
          <w:b/>
          <w:sz w:val="24"/>
          <w:szCs w:val="24"/>
        </w:rPr>
        <w:t>Программа «Модернизация первично</w:t>
      </w:r>
    </w:p>
    <w:p w:rsidR="00186866" w:rsidRPr="00050700" w:rsidRDefault="00186866" w:rsidP="00B7539E">
      <w:pPr>
        <w:ind w:firstLine="567"/>
        <w:contextualSpacing/>
        <w:jc w:val="both"/>
        <w:rPr>
          <w:rFonts w:ascii="Times New Roman" w:hAnsi="Times New Roman" w:cs="Times New Roman"/>
          <w:bCs/>
          <w:sz w:val="24"/>
          <w:szCs w:val="24"/>
        </w:rPr>
      </w:pPr>
      <w:r w:rsidRPr="00050700">
        <w:rPr>
          <w:rFonts w:ascii="Times New Roman" w:hAnsi="Times New Roman" w:cs="Times New Roman"/>
          <w:sz w:val="24"/>
          <w:szCs w:val="24"/>
        </w:rPr>
        <w:t xml:space="preserve">В рамках мероприятий Программы «Модернизация первичного звена здравоохранения  Забайкальского края» </w:t>
      </w:r>
      <w:r w:rsidR="000445A9" w:rsidRPr="00050700">
        <w:rPr>
          <w:rFonts w:ascii="Times New Roman" w:hAnsi="Times New Roman" w:cs="Times New Roman"/>
          <w:sz w:val="24"/>
          <w:szCs w:val="24"/>
        </w:rPr>
        <w:t>приобретена и смонтирована модульная конструкция ФАП в с. Чиндант-1, сумма 5915.0 (ФБ-5723.4,  КБ-191,6); оборудование ФАП  на сумму 734,2 (ФБ-710.4, КБ-23,8); приобретено санитарного автотранспорта на сумму 3815.0(ФБ-3691,4, КБ – 123,6). Всего 104</w:t>
      </w:r>
      <w:r w:rsidR="00385ECC">
        <w:rPr>
          <w:rFonts w:ascii="Times New Roman" w:hAnsi="Times New Roman" w:cs="Times New Roman"/>
          <w:sz w:val="24"/>
          <w:szCs w:val="24"/>
        </w:rPr>
        <w:t>64,2  в т.ч. ФБ-</w:t>
      </w:r>
      <w:r w:rsidR="000445A9" w:rsidRPr="00050700">
        <w:rPr>
          <w:rFonts w:ascii="Times New Roman" w:hAnsi="Times New Roman" w:cs="Times New Roman"/>
          <w:sz w:val="24"/>
          <w:szCs w:val="24"/>
        </w:rPr>
        <w:t>10125,2, КБ -339,0.</w:t>
      </w:r>
    </w:p>
    <w:p w:rsidR="00186866" w:rsidRPr="00050700" w:rsidRDefault="00186866" w:rsidP="00B7539E">
      <w:pPr>
        <w:ind w:firstLine="567"/>
        <w:contextualSpacing/>
        <w:jc w:val="both"/>
        <w:rPr>
          <w:rFonts w:ascii="Times New Roman" w:hAnsi="Times New Roman" w:cs="Times New Roman"/>
          <w:bCs/>
          <w:sz w:val="24"/>
          <w:szCs w:val="24"/>
        </w:rPr>
      </w:pPr>
    </w:p>
    <w:p w:rsidR="00CA20A0" w:rsidRPr="00EE1C25" w:rsidRDefault="00CA20A0" w:rsidP="00CA20A0">
      <w:pPr>
        <w:spacing w:after="0" w:line="360" w:lineRule="auto"/>
        <w:jc w:val="both"/>
        <w:rPr>
          <w:rFonts w:ascii="Times New Roman" w:eastAsia="Times New Roman" w:hAnsi="Times New Roman" w:cs="Times New Roman"/>
          <w:sz w:val="24"/>
          <w:szCs w:val="24"/>
        </w:rPr>
      </w:pPr>
      <w:r w:rsidRPr="00EE1C25">
        <w:rPr>
          <w:rFonts w:ascii="Times New Roman" w:hAnsi="Times New Roman" w:cs="Times New Roman"/>
          <w:sz w:val="24"/>
          <w:szCs w:val="24"/>
        </w:rPr>
        <w:t>В 202</w:t>
      </w:r>
      <w:r>
        <w:rPr>
          <w:rFonts w:ascii="Times New Roman" w:hAnsi="Times New Roman" w:cs="Times New Roman"/>
          <w:sz w:val="24"/>
          <w:szCs w:val="24"/>
        </w:rPr>
        <w:t>2</w:t>
      </w:r>
      <w:r w:rsidRPr="00EE1C25">
        <w:rPr>
          <w:rFonts w:ascii="Times New Roman" w:hAnsi="Times New Roman" w:cs="Times New Roman"/>
          <w:sz w:val="24"/>
          <w:szCs w:val="24"/>
        </w:rPr>
        <w:t xml:space="preserve"> году на территории района оказана  помощь </w:t>
      </w:r>
      <w:r w:rsidRPr="00EE1C25">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3</w:t>
      </w:r>
      <w:r w:rsidRPr="00EE1C25">
        <w:rPr>
          <w:rFonts w:ascii="Times New Roman" w:eastAsia="Times New Roman" w:hAnsi="Times New Roman" w:cs="Times New Roman"/>
          <w:sz w:val="24"/>
          <w:szCs w:val="24"/>
        </w:rPr>
        <w:t>1 виду мер социальной поддержки граждан.</w:t>
      </w:r>
    </w:p>
    <w:p w:rsidR="00CA20A0" w:rsidRPr="00EE1C25" w:rsidRDefault="00CA20A0" w:rsidP="00CA20A0">
      <w:pPr>
        <w:numPr>
          <w:ilvl w:val="0"/>
          <w:numId w:val="9"/>
        </w:numPr>
        <w:spacing w:after="0" w:line="360" w:lineRule="auto"/>
        <w:contextualSpacing/>
        <w:jc w:val="both"/>
        <w:rPr>
          <w:rFonts w:ascii="Times New Roman" w:eastAsia="Times New Roman" w:hAnsi="Times New Roman" w:cs="Times New Roman"/>
          <w:b/>
          <w:sz w:val="24"/>
          <w:szCs w:val="24"/>
        </w:rPr>
      </w:pPr>
      <w:r w:rsidRPr="00EE1C25">
        <w:rPr>
          <w:rFonts w:ascii="Times New Roman" w:eastAsia="Times New Roman" w:hAnsi="Times New Roman" w:cs="Times New Roman"/>
          <w:sz w:val="24"/>
          <w:szCs w:val="24"/>
        </w:rPr>
        <w:t xml:space="preserve">Выплачено социальных пособий на сумму </w:t>
      </w:r>
      <w:r>
        <w:rPr>
          <w:rFonts w:ascii="Times New Roman" w:eastAsia="Times New Roman" w:hAnsi="Times New Roman" w:cs="Times New Roman"/>
          <w:sz w:val="24"/>
          <w:szCs w:val="24"/>
        </w:rPr>
        <w:t>2</w:t>
      </w:r>
      <w:r w:rsidRPr="00EE1C25">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EE1C25">
        <w:rPr>
          <w:rFonts w:ascii="Times New Roman" w:eastAsia="Times New Roman" w:hAnsi="Times New Roman" w:cs="Times New Roman"/>
          <w:sz w:val="24"/>
          <w:szCs w:val="24"/>
        </w:rPr>
        <w:t> </w:t>
      </w:r>
      <w:r>
        <w:rPr>
          <w:rFonts w:ascii="Times New Roman" w:eastAsia="Times New Roman" w:hAnsi="Times New Roman" w:cs="Times New Roman"/>
          <w:sz w:val="24"/>
          <w:szCs w:val="24"/>
        </w:rPr>
        <w:t>582772</w:t>
      </w:r>
      <w:r w:rsidRPr="00EE1C2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EE1C25">
        <w:rPr>
          <w:rFonts w:ascii="Times New Roman" w:eastAsia="Times New Roman" w:hAnsi="Times New Roman" w:cs="Times New Roman"/>
          <w:sz w:val="24"/>
          <w:szCs w:val="24"/>
        </w:rPr>
        <w:t xml:space="preserve"> руб. Охват населения</w:t>
      </w:r>
    </w:p>
    <w:p w:rsidR="00CA20A0" w:rsidRPr="00EE1C25" w:rsidRDefault="00CA20A0" w:rsidP="00CA20A0">
      <w:pPr>
        <w:spacing w:after="0" w:line="360" w:lineRule="auto"/>
        <w:contextualSpacing/>
        <w:jc w:val="both"/>
        <w:rPr>
          <w:rFonts w:ascii="Times New Roman" w:eastAsia="Times New Roman" w:hAnsi="Times New Roman" w:cs="Times New Roman"/>
          <w:b/>
          <w:sz w:val="24"/>
          <w:szCs w:val="24"/>
        </w:rPr>
      </w:pPr>
      <w:r w:rsidRPr="00EE1C25">
        <w:rPr>
          <w:rFonts w:ascii="Times New Roman" w:eastAsia="Times New Roman" w:hAnsi="Times New Roman" w:cs="Times New Roman"/>
          <w:sz w:val="24"/>
          <w:szCs w:val="24"/>
        </w:rPr>
        <w:t xml:space="preserve">социальными выплатами – </w:t>
      </w:r>
      <w:r>
        <w:rPr>
          <w:rFonts w:ascii="Times New Roman" w:eastAsia="Times New Roman" w:hAnsi="Times New Roman" w:cs="Times New Roman"/>
          <w:sz w:val="24"/>
          <w:szCs w:val="24"/>
        </w:rPr>
        <w:t>5807 чел.</w:t>
      </w:r>
      <w:r w:rsidRPr="00EE1C25">
        <w:rPr>
          <w:rFonts w:ascii="Times New Roman" w:eastAsia="Times New Roman" w:hAnsi="Times New Roman" w:cs="Times New Roman"/>
          <w:sz w:val="24"/>
          <w:szCs w:val="24"/>
        </w:rPr>
        <w:tab/>
      </w:r>
    </w:p>
    <w:tbl>
      <w:tblPr>
        <w:tblW w:w="10792" w:type="dxa"/>
        <w:tblInd w:w="-318" w:type="dxa"/>
        <w:tblLook w:val="04A0" w:firstRow="1" w:lastRow="0" w:firstColumn="1" w:lastColumn="0" w:noHBand="0" w:noVBand="1"/>
      </w:tblPr>
      <w:tblGrid>
        <w:gridCol w:w="6965"/>
        <w:gridCol w:w="3827"/>
      </w:tblGrid>
      <w:tr w:rsidR="00CA20A0" w:rsidRPr="00EE1C25" w:rsidTr="00FC5880">
        <w:trPr>
          <w:trHeight w:val="256"/>
        </w:trPr>
        <w:tc>
          <w:tcPr>
            <w:tcW w:w="6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Доплата к пенсии</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8</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Доплата к пенсии выдающ спортсменам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Доплата к пенсии лицам, им. особые заслуги</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2</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Ежемесячное пособие на ребенка</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Pr="00EE1C25">
              <w:rPr>
                <w:rFonts w:ascii="Times New Roman" w:eastAsia="Times New Roman" w:hAnsi="Times New Roman" w:cs="Times New Roman"/>
                <w:sz w:val="24"/>
                <w:szCs w:val="24"/>
              </w:rPr>
              <w:t>8</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 xml:space="preserve">ГСП </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Субсидии малоимущим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многодетным семьям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Соцконтракт</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на ЖКУ многодетным семьям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1</w:t>
            </w:r>
            <w:r>
              <w:rPr>
                <w:rFonts w:ascii="Times New Roman" w:eastAsia="Times New Roman" w:hAnsi="Times New Roman" w:cs="Times New Roman"/>
                <w:sz w:val="24"/>
                <w:szCs w:val="24"/>
              </w:rPr>
              <w:t>07</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Доплата многодетным до 3х лет</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труженикам тыла</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на ЖКУ ветеранам труда</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EE1C25">
              <w:rPr>
                <w:rFonts w:ascii="Times New Roman" w:eastAsia="Times New Roman" w:hAnsi="Times New Roman" w:cs="Times New Roman"/>
                <w:sz w:val="24"/>
                <w:szCs w:val="24"/>
              </w:rPr>
              <w:t>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на ЖКУ ветеранам труда Зк и Чо</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21</w:t>
            </w:r>
            <w:r>
              <w:rPr>
                <w:rFonts w:ascii="Times New Roman" w:eastAsia="Times New Roman" w:hAnsi="Times New Roman" w:cs="Times New Roman"/>
                <w:sz w:val="24"/>
                <w:szCs w:val="24"/>
              </w:rPr>
              <w:t>9</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ветеранам труда</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4</w:t>
            </w:r>
            <w:r>
              <w:rPr>
                <w:rFonts w:ascii="Times New Roman" w:eastAsia="Times New Roman" w:hAnsi="Times New Roman" w:cs="Times New Roman"/>
                <w:sz w:val="24"/>
                <w:szCs w:val="24"/>
              </w:rPr>
              <w:t>03</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ветеранам труда Зк и Чо</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2</w:t>
            </w:r>
            <w:r>
              <w:rPr>
                <w:rFonts w:ascii="Times New Roman" w:eastAsia="Times New Roman" w:hAnsi="Times New Roman" w:cs="Times New Roman"/>
                <w:sz w:val="24"/>
                <w:szCs w:val="24"/>
              </w:rPr>
              <w:t>75</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на ЖКУ реабилитированным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11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реабилитированным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9</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на ЖКУ педагогам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на ЖКУ специалистам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146</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ЖКУ отдельные категории граждан</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ЕДВ Почетным донорам</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АСП к 9 мая</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АСП дети-войны</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lastRenderedPageBreak/>
              <w:t xml:space="preserve">Единовр.выплата на 1 ребенка </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Гемодиализ</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20A0" w:rsidRPr="00EE1C25" w:rsidTr="00FC5880">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Капремонт</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20A0" w:rsidRPr="00EE1C25" w:rsidTr="00FC5880">
        <w:trPr>
          <w:trHeight w:val="209"/>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Погребение</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r>
      <w:tr w:rsidR="00CA20A0" w:rsidRPr="00EE1C25" w:rsidTr="00FC5880">
        <w:trPr>
          <w:trHeight w:val="229"/>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Пособие на 1 ребенка 418-ФЗ</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1</w:t>
            </w:r>
            <w:r>
              <w:rPr>
                <w:rFonts w:ascii="Times New Roman" w:eastAsia="Times New Roman" w:hAnsi="Times New Roman" w:cs="Times New Roman"/>
                <w:sz w:val="24"/>
                <w:szCs w:val="24"/>
              </w:rPr>
              <w:t>29</w:t>
            </w:r>
          </w:p>
        </w:tc>
      </w:tr>
      <w:tr w:rsidR="00CA20A0" w:rsidRPr="00EE1C25" w:rsidTr="00FC5880">
        <w:trPr>
          <w:trHeight w:val="236"/>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 материнский капитал</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E1C25">
              <w:rPr>
                <w:rFonts w:ascii="Times New Roman" w:eastAsia="Times New Roman" w:hAnsi="Times New Roman" w:cs="Times New Roman"/>
                <w:sz w:val="24"/>
                <w:szCs w:val="24"/>
              </w:rPr>
              <w:t>5</w:t>
            </w:r>
          </w:p>
        </w:tc>
      </w:tr>
      <w:tr w:rsidR="00CA20A0" w:rsidRPr="00EE1C25" w:rsidTr="00FC5880">
        <w:trPr>
          <w:trHeight w:val="242"/>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Выплата от 3 до 7</w:t>
            </w:r>
          </w:p>
        </w:tc>
        <w:tc>
          <w:tcPr>
            <w:tcW w:w="3827" w:type="dxa"/>
            <w:tcBorders>
              <w:top w:val="nil"/>
              <w:left w:val="nil"/>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438</w:t>
            </w:r>
          </w:p>
        </w:tc>
      </w:tr>
      <w:tr w:rsidR="00CA20A0" w:rsidRPr="00EE1C25" w:rsidTr="00FC5880">
        <w:trPr>
          <w:trHeight w:val="261"/>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РСД</w:t>
            </w:r>
          </w:p>
        </w:tc>
        <w:tc>
          <w:tcPr>
            <w:tcW w:w="3827" w:type="dxa"/>
            <w:tcBorders>
              <w:top w:val="nil"/>
              <w:left w:val="nil"/>
              <w:bottom w:val="single" w:sz="4" w:space="0" w:color="auto"/>
              <w:right w:val="single" w:sz="4" w:space="0" w:color="auto"/>
            </w:tcBorders>
            <w:shd w:val="clear" w:color="auto" w:fill="auto"/>
            <w:vAlign w:val="bottom"/>
            <w:hideMark/>
          </w:tcPr>
          <w:p w:rsidR="00CA20A0" w:rsidRPr="00EE1C25" w:rsidRDefault="00CA20A0" w:rsidP="00FC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1051</w:t>
            </w:r>
          </w:p>
        </w:tc>
      </w:tr>
    </w:tbl>
    <w:p w:rsidR="00CA20A0" w:rsidRPr="00EE1C25" w:rsidRDefault="00CA20A0" w:rsidP="00CA20A0">
      <w:pPr>
        <w:spacing w:after="0" w:line="360" w:lineRule="auto"/>
        <w:ind w:left="720"/>
        <w:contextualSpacing/>
        <w:jc w:val="both"/>
        <w:rPr>
          <w:rFonts w:ascii="Times New Roman" w:eastAsia="Times New Roman" w:hAnsi="Times New Roman" w:cs="Times New Roman"/>
          <w:sz w:val="24"/>
          <w:szCs w:val="24"/>
        </w:rPr>
      </w:pPr>
      <w:r w:rsidRPr="00EE1C25">
        <w:rPr>
          <w:rFonts w:ascii="Times New Roman" w:eastAsia="Times New Roman" w:hAnsi="Times New Roman" w:cs="Times New Roman"/>
          <w:sz w:val="24"/>
          <w:szCs w:val="24"/>
        </w:rPr>
        <w:t>Все вышеперечисленные категории получают ежемесячные денежные выплаты.</w:t>
      </w:r>
    </w:p>
    <w:p w:rsidR="00A163E9" w:rsidRPr="00AA507F" w:rsidRDefault="00A24831" w:rsidP="00AA507F">
      <w:pPr>
        <w:pStyle w:val="a3"/>
        <w:spacing w:after="0"/>
        <w:jc w:val="both"/>
        <w:rPr>
          <w:rFonts w:ascii="Times New Roman" w:hAnsi="Times New Roman"/>
          <w:sz w:val="24"/>
          <w:szCs w:val="24"/>
        </w:rPr>
      </w:pPr>
      <w:r>
        <w:rPr>
          <w:rFonts w:ascii="Times New Roman" w:hAnsi="Times New Roman"/>
          <w:sz w:val="24"/>
          <w:szCs w:val="24"/>
        </w:rPr>
        <w:t>Выплачено  пенсий всего 607,2</w:t>
      </w:r>
      <w:r w:rsidR="00913780" w:rsidRPr="00EE1C25">
        <w:rPr>
          <w:rFonts w:ascii="Times New Roman" w:hAnsi="Times New Roman"/>
          <w:sz w:val="24"/>
          <w:szCs w:val="24"/>
        </w:rPr>
        <w:t xml:space="preserve">  </w:t>
      </w:r>
      <w:r>
        <w:rPr>
          <w:rFonts w:ascii="Times New Roman" w:hAnsi="Times New Roman"/>
          <w:sz w:val="24"/>
          <w:szCs w:val="24"/>
        </w:rPr>
        <w:t>млн</w:t>
      </w:r>
      <w:r w:rsidR="00913780" w:rsidRPr="00EE1C25">
        <w:rPr>
          <w:rFonts w:ascii="Times New Roman" w:hAnsi="Times New Roman"/>
          <w:sz w:val="24"/>
          <w:szCs w:val="24"/>
        </w:rPr>
        <w:t xml:space="preserve">. рублей, всего получателей </w:t>
      </w:r>
      <w:r>
        <w:rPr>
          <w:rFonts w:ascii="Times New Roman" w:hAnsi="Times New Roman"/>
          <w:sz w:val="24"/>
          <w:szCs w:val="24"/>
        </w:rPr>
        <w:t>3068, средний размер пенсионного обеспечения в 2022 году составил 16492,63 рубля.</w:t>
      </w:r>
    </w:p>
    <w:p w:rsidR="00A163E9" w:rsidRPr="00A163E9" w:rsidRDefault="00A163E9" w:rsidP="00A163E9">
      <w:pPr>
        <w:ind w:firstLine="709"/>
        <w:jc w:val="both"/>
        <w:rPr>
          <w:rFonts w:ascii="Times New Roman" w:hAnsi="Times New Roman" w:cs="Times New Roman"/>
          <w:iCs/>
          <w:spacing w:val="1"/>
          <w:sz w:val="24"/>
          <w:szCs w:val="24"/>
        </w:rPr>
      </w:pPr>
      <w:r w:rsidRPr="00577B8E">
        <w:rPr>
          <w:rFonts w:ascii="Times New Roman" w:hAnsi="Times New Roman" w:cs="Times New Roman"/>
          <w:iCs/>
          <w:spacing w:val="1"/>
          <w:sz w:val="24"/>
          <w:szCs w:val="24"/>
        </w:rPr>
        <w:t>За 2022 год в Ононский отдел</w:t>
      </w:r>
      <w:r w:rsidR="00A24831">
        <w:rPr>
          <w:rFonts w:ascii="Times New Roman" w:hAnsi="Times New Roman" w:cs="Times New Roman"/>
          <w:iCs/>
          <w:spacing w:val="1"/>
          <w:sz w:val="24"/>
          <w:szCs w:val="24"/>
        </w:rPr>
        <w:t xml:space="preserve"> занятости</w:t>
      </w:r>
      <w:r w:rsidRPr="00577B8E">
        <w:rPr>
          <w:rFonts w:ascii="Times New Roman" w:hAnsi="Times New Roman" w:cs="Times New Roman"/>
          <w:iCs/>
          <w:spacing w:val="1"/>
          <w:sz w:val="24"/>
          <w:szCs w:val="24"/>
        </w:rPr>
        <w:t xml:space="preserve"> в целях поиска подходящей работы обратились 534 человека, в аналогичный период 2021 года - 1089 человек. Количество обратившихся в 2022 году снизилось до 49% по сравнению с 2021 годом. </w:t>
      </w:r>
    </w:p>
    <w:p w:rsidR="00A163E9" w:rsidRPr="00577B8E" w:rsidRDefault="00A163E9" w:rsidP="00A163E9">
      <w:pPr>
        <w:ind w:firstLine="709"/>
        <w:jc w:val="both"/>
        <w:rPr>
          <w:rFonts w:ascii="Times New Roman" w:hAnsi="Times New Roman" w:cs="Times New Roman"/>
          <w:bCs/>
          <w:color w:val="000000"/>
          <w:sz w:val="24"/>
          <w:szCs w:val="24"/>
        </w:rPr>
      </w:pPr>
      <w:r w:rsidRPr="00577B8E">
        <w:rPr>
          <w:rFonts w:ascii="Times New Roman" w:hAnsi="Times New Roman" w:cs="Times New Roman"/>
          <w:bCs/>
          <w:color w:val="000000"/>
          <w:sz w:val="24"/>
          <w:szCs w:val="24"/>
        </w:rPr>
        <w:t>Наиболее востребованных профессий</w:t>
      </w:r>
      <w:r w:rsidR="00A24831">
        <w:rPr>
          <w:rFonts w:ascii="Times New Roman" w:hAnsi="Times New Roman" w:cs="Times New Roman"/>
          <w:bCs/>
          <w:color w:val="000000"/>
          <w:sz w:val="24"/>
          <w:szCs w:val="24"/>
        </w:rPr>
        <w:t xml:space="preserve"> и специальностей           </w:t>
      </w:r>
      <w:r w:rsidRPr="00577B8E">
        <w:rPr>
          <w:rFonts w:ascii="Times New Roman" w:hAnsi="Times New Roman" w:cs="Times New Roman"/>
          <w:bCs/>
          <w:color w:val="000000"/>
          <w:sz w:val="24"/>
          <w:szCs w:val="24"/>
        </w:rPr>
        <w:t xml:space="preserve"> по вакансиям на постоянные рабочие места, заявленных работодателями  Ононского района с 01 января по 31 декабря 2022 года:</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машинист (кочегар) котельной</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истопник</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разнорабочие</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вожатые</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кухонные рабочие</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уборщик служебных и производственных помещений</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подсобные рабочие</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водитель автомобиля</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воспитатель</w:t>
      </w:r>
    </w:p>
    <w:p w:rsidR="00A163E9" w:rsidRPr="00577B8E" w:rsidRDefault="00A163E9" w:rsidP="00A163E9">
      <w:pPr>
        <w:pStyle w:val="a3"/>
        <w:spacing w:after="0"/>
        <w:ind w:firstLine="709"/>
        <w:jc w:val="both"/>
        <w:rPr>
          <w:rFonts w:ascii="Times New Roman" w:hAnsi="Times New Roman"/>
          <w:bCs/>
          <w:color w:val="000000"/>
          <w:sz w:val="24"/>
          <w:szCs w:val="24"/>
        </w:rPr>
      </w:pPr>
      <w:r w:rsidRPr="00577B8E">
        <w:rPr>
          <w:rFonts w:ascii="Times New Roman" w:hAnsi="Times New Roman"/>
          <w:bCs/>
          <w:color w:val="000000"/>
          <w:sz w:val="24"/>
          <w:szCs w:val="24"/>
        </w:rPr>
        <w:t>- специалисты разных направлений</w:t>
      </w:r>
    </w:p>
    <w:p w:rsidR="00A163E9" w:rsidRPr="00577B8E" w:rsidRDefault="00A163E9" w:rsidP="00A163E9">
      <w:pPr>
        <w:ind w:firstLine="709"/>
        <w:jc w:val="both"/>
        <w:rPr>
          <w:rFonts w:ascii="Times New Roman" w:hAnsi="Times New Roman" w:cs="Times New Roman"/>
          <w:bCs/>
          <w:color w:val="000000"/>
          <w:sz w:val="24"/>
          <w:szCs w:val="24"/>
        </w:rPr>
      </w:pPr>
      <w:r w:rsidRPr="00577B8E">
        <w:rPr>
          <w:rFonts w:ascii="Times New Roman" w:hAnsi="Times New Roman" w:cs="Times New Roman"/>
          <w:bCs/>
          <w:color w:val="000000"/>
          <w:sz w:val="24"/>
          <w:szCs w:val="24"/>
        </w:rPr>
        <w:t>- педагоги разных направлений</w:t>
      </w:r>
    </w:p>
    <w:p w:rsidR="00A163E9" w:rsidRPr="00577B8E" w:rsidRDefault="00A163E9" w:rsidP="00A163E9">
      <w:pPr>
        <w:ind w:firstLine="709"/>
        <w:jc w:val="both"/>
        <w:rPr>
          <w:rFonts w:ascii="Times New Roman" w:hAnsi="Times New Roman" w:cs="Times New Roman"/>
          <w:bCs/>
          <w:color w:val="000000"/>
          <w:sz w:val="24"/>
          <w:szCs w:val="24"/>
        </w:rPr>
      </w:pPr>
      <w:r w:rsidRPr="00577B8E">
        <w:rPr>
          <w:rFonts w:ascii="Times New Roman" w:hAnsi="Times New Roman" w:cs="Times New Roman"/>
          <w:bCs/>
          <w:color w:val="000000"/>
          <w:sz w:val="24"/>
          <w:szCs w:val="24"/>
        </w:rPr>
        <w:t>- медицинские работники</w:t>
      </w:r>
    </w:p>
    <w:p w:rsidR="00A24831" w:rsidRDefault="00A163E9" w:rsidP="00A24831">
      <w:pPr>
        <w:shd w:val="clear" w:color="auto" w:fill="FFFFFF"/>
        <w:ind w:firstLine="709"/>
        <w:jc w:val="both"/>
        <w:rPr>
          <w:rFonts w:ascii="Times New Roman" w:hAnsi="Times New Roman" w:cs="Times New Roman"/>
          <w:iCs/>
          <w:spacing w:val="3"/>
          <w:sz w:val="24"/>
          <w:szCs w:val="24"/>
        </w:rPr>
      </w:pPr>
      <w:r w:rsidRPr="00577B8E">
        <w:rPr>
          <w:rFonts w:ascii="Times New Roman" w:hAnsi="Times New Roman" w:cs="Times New Roman"/>
          <w:iCs/>
          <w:spacing w:val="3"/>
          <w:sz w:val="24"/>
          <w:szCs w:val="24"/>
        </w:rPr>
        <w:t>Уровень трудоустройства ищущих работу граждан в 2022году составил 54,8%, трудоустроено 293 человека, из них по направлению отдела занятости 256 человек (87%).</w:t>
      </w:r>
      <w:r w:rsidR="00A24831">
        <w:rPr>
          <w:rFonts w:ascii="Times New Roman" w:hAnsi="Times New Roman" w:cs="Times New Roman"/>
          <w:iCs/>
          <w:spacing w:val="3"/>
          <w:sz w:val="24"/>
          <w:szCs w:val="24"/>
        </w:rPr>
        <w:t xml:space="preserve"> </w:t>
      </w:r>
    </w:p>
    <w:p w:rsidR="00A163E9" w:rsidRPr="00577B8E" w:rsidRDefault="00A163E9" w:rsidP="00A24831">
      <w:pPr>
        <w:shd w:val="clear" w:color="auto" w:fill="FFFFFF"/>
        <w:ind w:firstLine="709"/>
        <w:jc w:val="both"/>
        <w:rPr>
          <w:rFonts w:ascii="Times New Roman" w:hAnsi="Times New Roman" w:cs="Times New Roman"/>
          <w:sz w:val="24"/>
          <w:szCs w:val="24"/>
        </w:rPr>
      </w:pPr>
      <w:r w:rsidRPr="00577B8E">
        <w:rPr>
          <w:rFonts w:ascii="Times New Roman" w:eastAsia="Times New Roman" w:hAnsi="Times New Roman" w:cs="Times New Roman"/>
          <w:sz w:val="24"/>
          <w:szCs w:val="24"/>
        </w:rPr>
        <w:t xml:space="preserve">С учащимися 11 класса Нижнецасучейской школы проведена  профориентационная игра-квест «Как найти работу». </w:t>
      </w:r>
      <w:r w:rsidRPr="00577B8E">
        <w:rPr>
          <w:rFonts w:ascii="Times New Roman" w:hAnsi="Times New Roman" w:cs="Times New Roman"/>
          <w:color w:val="000000"/>
          <w:sz w:val="24"/>
          <w:szCs w:val="24"/>
        </w:rPr>
        <w:t>Приняло участие 17 учащихся</w:t>
      </w:r>
      <w:r w:rsidR="00A24831">
        <w:rPr>
          <w:rFonts w:ascii="Times New Roman" w:hAnsi="Times New Roman" w:cs="Times New Roman"/>
          <w:color w:val="000000"/>
          <w:sz w:val="24"/>
          <w:szCs w:val="24"/>
        </w:rPr>
        <w:t xml:space="preserve">. </w:t>
      </w:r>
      <w:r w:rsidR="00A24831">
        <w:rPr>
          <w:rFonts w:ascii="Times New Roman" w:hAnsi="Times New Roman" w:cs="Times New Roman"/>
          <w:sz w:val="24"/>
          <w:szCs w:val="24"/>
        </w:rPr>
        <w:t xml:space="preserve"> </w:t>
      </w:r>
      <w:r w:rsidRPr="00577B8E">
        <w:rPr>
          <w:rFonts w:ascii="Times New Roman" w:hAnsi="Times New Roman" w:cs="Times New Roman"/>
          <w:color w:val="262626"/>
          <w:sz w:val="24"/>
          <w:szCs w:val="24"/>
        </w:rPr>
        <w:t>Учащиеся одной школы( МБОУ Кулусутайская СОШ) приняли участие в Краевом конкурсе «Трудовые династия земли Забайкальской</w:t>
      </w:r>
      <w:r w:rsidR="00A24831">
        <w:rPr>
          <w:rFonts w:ascii="Times New Roman" w:hAnsi="Times New Roman" w:cs="Times New Roman"/>
          <w:color w:val="262626"/>
          <w:sz w:val="24"/>
          <w:szCs w:val="24"/>
        </w:rPr>
        <w:t>».</w:t>
      </w:r>
    </w:p>
    <w:p w:rsidR="00A163E9" w:rsidRPr="00577B8E" w:rsidRDefault="00A163E9" w:rsidP="00A163E9">
      <w:pPr>
        <w:spacing w:after="0" w:line="240" w:lineRule="auto"/>
        <w:ind w:firstLine="708"/>
        <w:jc w:val="both"/>
        <w:rPr>
          <w:rFonts w:ascii="Times New Roman" w:hAnsi="Times New Roman" w:cs="Times New Roman"/>
          <w:sz w:val="24"/>
          <w:szCs w:val="24"/>
        </w:rPr>
      </w:pPr>
      <w:r w:rsidRPr="00577B8E">
        <w:rPr>
          <w:rFonts w:ascii="Times New Roman" w:hAnsi="Times New Roman" w:cs="Times New Roman"/>
          <w:sz w:val="24"/>
          <w:szCs w:val="24"/>
        </w:rPr>
        <w:t>В 2022 году прошли обучения 11 безработных граждан, что составила 2,2% от общего числа безработных (503 безработных гражданина), что на 0,2% больше охват безработных по сравнению с 2021 годом.</w:t>
      </w:r>
    </w:p>
    <w:p w:rsidR="00A163E9" w:rsidRPr="00577B8E" w:rsidRDefault="00A163E9" w:rsidP="00A163E9">
      <w:pPr>
        <w:spacing w:after="0" w:line="240" w:lineRule="auto"/>
        <w:ind w:firstLine="708"/>
        <w:jc w:val="both"/>
        <w:rPr>
          <w:rFonts w:ascii="Times New Roman" w:hAnsi="Times New Roman" w:cs="Times New Roman"/>
          <w:sz w:val="24"/>
          <w:szCs w:val="24"/>
        </w:rPr>
      </w:pPr>
    </w:p>
    <w:p w:rsidR="00A163E9" w:rsidRPr="00577B8E" w:rsidRDefault="00A163E9" w:rsidP="00A24831">
      <w:pPr>
        <w:spacing w:line="240" w:lineRule="auto"/>
        <w:ind w:firstLine="709"/>
        <w:jc w:val="both"/>
        <w:rPr>
          <w:rFonts w:ascii="Times New Roman" w:hAnsi="Times New Roman" w:cs="Times New Roman"/>
          <w:sz w:val="24"/>
          <w:szCs w:val="24"/>
        </w:rPr>
      </w:pPr>
      <w:r w:rsidRPr="00577B8E">
        <w:rPr>
          <w:rFonts w:ascii="Times New Roman" w:hAnsi="Times New Roman" w:cs="Times New Roman"/>
          <w:sz w:val="24"/>
          <w:szCs w:val="24"/>
        </w:rPr>
        <w:t>Профессиональное обучение безработных граждан осуществляется по профессиям и направлениям, востребованным на рынке труда, таким как:</w:t>
      </w:r>
      <w:r w:rsidRPr="00577B8E">
        <w:rPr>
          <w:rFonts w:ascii="Times New Roman" w:hAnsi="Times New Roman" w:cs="Times New Roman"/>
          <w:i/>
          <w:sz w:val="24"/>
          <w:szCs w:val="24"/>
        </w:rPr>
        <w:t xml:space="preserve"> </w:t>
      </w:r>
      <w:r w:rsidRPr="00577B8E">
        <w:rPr>
          <w:rFonts w:ascii="Times New Roman" w:hAnsi="Times New Roman" w:cs="Times New Roman"/>
          <w:sz w:val="24"/>
          <w:szCs w:val="24"/>
        </w:rPr>
        <w:t>«Охранник» 1 гражданина, «Машинист (кочегар) котельной» 5 граждан</w:t>
      </w:r>
      <w:r w:rsidRPr="00577B8E">
        <w:rPr>
          <w:rFonts w:ascii="Times New Roman" w:hAnsi="Times New Roman" w:cs="Times New Roman"/>
          <w:bCs/>
          <w:sz w:val="24"/>
          <w:szCs w:val="24"/>
        </w:rPr>
        <w:t xml:space="preserve">, </w:t>
      </w:r>
      <w:r w:rsidRPr="00577B8E">
        <w:rPr>
          <w:rFonts w:ascii="Times New Roman" w:hAnsi="Times New Roman" w:cs="Times New Roman"/>
          <w:sz w:val="24"/>
          <w:szCs w:val="24"/>
        </w:rPr>
        <w:t xml:space="preserve">«Младший воспитатель» 2 безработный, Швея 1 </w:t>
      </w:r>
      <w:r w:rsidRPr="00577B8E">
        <w:rPr>
          <w:rFonts w:ascii="Times New Roman" w:hAnsi="Times New Roman" w:cs="Times New Roman"/>
          <w:sz w:val="24"/>
          <w:szCs w:val="24"/>
        </w:rPr>
        <w:lastRenderedPageBreak/>
        <w:t>гражданин, «Сварщик» 1 гражданин, «Мастер маникюра» 1 человек</w:t>
      </w:r>
      <w:r w:rsidR="00A24831">
        <w:rPr>
          <w:rFonts w:ascii="Times New Roman" w:hAnsi="Times New Roman" w:cs="Times New Roman"/>
          <w:sz w:val="24"/>
          <w:szCs w:val="24"/>
        </w:rPr>
        <w:t xml:space="preserve">. </w:t>
      </w:r>
      <w:r w:rsidRPr="00577B8E">
        <w:rPr>
          <w:rFonts w:ascii="Times New Roman" w:hAnsi="Times New Roman" w:cs="Times New Roman"/>
          <w:sz w:val="24"/>
          <w:szCs w:val="24"/>
        </w:rPr>
        <w:t>Трудоустроено из числа завершивших обучение 9 гражданина , составило 81,8%. Что составило на 11,8% больше чем в 2021 году</w:t>
      </w:r>
    </w:p>
    <w:p w:rsidR="00A163E9" w:rsidRPr="00577B8E" w:rsidRDefault="00A163E9" w:rsidP="00A163E9">
      <w:pPr>
        <w:spacing w:after="0" w:line="240" w:lineRule="auto"/>
        <w:ind w:firstLine="708"/>
        <w:jc w:val="both"/>
        <w:rPr>
          <w:rFonts w:ascii="Times New Roman" w:hAnsi="Times New Roman" w:cs="Times New Roman"/>
          <w:sz w:val="24"/>
          <w:szCs w:val="24"/>
        </w:rPr>
      </w:pPr>
      <w:r w:rsidRPr="00577B8E">
        <w:rPr>
          <w:rFonts w:ascii="Times New Roman" w:hAnsi="Times New Roman" w:cs="Times New Roman"/>
          <w:sz w:val="24"/>
          <w:szCs w:val="24"/>
        </w:rPr>
        <w:t xml:space="preserve">За отчетный период 2022 года  заключено 8 договоров о совместной деятельности по трудоустройству безработных граждан, испытывающих трудности в поиске работы (в 2021 г. – 11 договоров). В результате проведенной работы на временные работы были направлены 9 безработных граждан данной категории (в 2021 г. – 12 чел.). Всего затрачено средств 281,7 тыс. рублей, из них средств работодателей на оплату труда участникам временных работ – 261,9 тыс. рублей, выплачено материальной поддержки в сумме 19,8 тыс. рублей. Средний период участия во временных работах составил 0,99 месяца (в 2021 г. – 0,59 месяца). </w:t>
      </w:r>
    </w:p>
    <w:p w:rsidR="00A163E9" w:rsidRPr="00577B8E" w:rsidRDefault="00A163E9" w:rsidP="00A163E9">
      <w:pPr>
        <w:spacing w:after="0" w:line="240" w:lineRule="auto"/>
        <w:ind w:firstLine="708"/>
        <w:jc w:val="both"/>
        <w:rPr>
          <w:rFonts w:ascii="Times New Roman" w:hAnsi="Times New Roman" w:cs="Times New Roman"/>
          <w:sz w:val="24"/>
          <w:szCs w:val="24"/>
        </w:rPr>
      </w:pPr>
      <w:r w:rsidRPr="00577B8E">
        <w:rPr>
          <w:rFonts w:ascii="Times New Roman" w:hAnsi="Times New Roman" w:cs="Times New Roman"/>
          <w:sz w:val="24"/>
          <w:szCs w:val="24"/>
        </w:rPr>
        <w:t xml:space="preserve"> Временное трудоустройство несовершеннолетних граждан в свободное от учебы время. О взаимодействии органов службы занятости с Комиссиями по делам несовершеннолетних.</w:t>
      </w:r>
    </w:p>
    <w:p w:rsidR="00A163E9" w:rsidRPr="00577B8E" w:rsidRDefault="00A163E9" w:rsidP="00A163E9">
      <w:pPr>
        <w:spacing w:after="0" w:line="240" w:lineRule="auto"/>
        <w:ind w:firstLine="708"/>
        <w:jc w:val="both"/>
        <w:rPr>
          <w:rFonts w:ascii="Times New Roman" w:hAnsi="Times New Roman" w:cs="Times New Roman"/>
          <w:sz w:val="24"/>
          <w:szCs w:val="24"/>
        </w:rPr>
      </w:pPr>
      <w:r w:rsidRPr="00577B8E">
        <w:rPr>
          <w:rFonts w:ascii="Times New Roman" w:hAnsi="Times New Roman" w:cs="Times New Roman"/>
          <w:sz w:val="24"/>
          <w:szCs w:val="24"/>
        </w:rPr>
        <w:t>За отчетный период заключено 15 договоров (в 2021 году – 19 договоров) с 9 организациями района. Было создано 96 рабочих мест для трудоустройства подростков в свободное от учебы время (в аналогичном периоде 2021 года – 106 рабочих мест).</w:t>
      </w:r>
    </w:p>
    <w:p w:rsidR="00A163E9" w:rsidRPr="00577B8E" w:rsidRDefault="00A163E9" w:rsidP="00A163E9">
      <w:pPr>
        <w:pStyle w:val="22"/>
        <w:spacing w:after="0" w:line="360" w:lineRule="auto"/>
        <w:ind w:firstLine="709"/>
        <w:jc w:val="both"/>
        <w:rPr>
          <w:rFonts w:ascii="Times New Roman" w:hAnsi="Times New Roman" w:cs="Times New Roman"/>
          <w:bCs/>
          <w:sz w:val="24"/>
          <w:szCs w:val="24"/>
        </w:rPr>
      </w:pPr>
      <w:r w:rsidRPr="00577B8E">
        <w:rPr>
          <w:rFonts w:ascii="Times New Roman" w:hAnsi="Times New Roman" w:cs="Times New Roman"/>
          <w:sz w:val="24"/>
          <w:szCs w:val="24"/>
        </w:rPr>
        <w:t>В рамках реализации программы несовершеннолетним гражданам предлагались вакансии подсобных рабочих, кухонных рабочих, уборщиков производственных и служебных помещений, библиотекарей, вожатых, художников-оформителей, рабочих зеленого хозяйства, разнорабочих.</w:t>
      </w:r>
    </w:p>
    <w:p w:rsidR="00A163E9" w:rsidRPr="00577B8E" w:rsidRDefault="00A163E9" w:rsidP="00A163E9">
      <w:pPr>
        <w:tabs>
          <w:tab w:val="left" w:pos="0"/>
        </w:tabs>
        <w:ind w:firstLine="709"/>
        <w:contextualSpacing/>
        <w:jc w:val="both"/>
        <w:rPr>
          <w:rFonts w:ascii="Times New Roman" w:hAnsi="Times New Roman" w:cs="Times New Roman"/>
          <w:bCs/>
          <w:sz w:val="24"/>
          <w:szCs w:val="24"/>
        </w:rPr>
      </w:pPr>
      <w:r w:rsidRPr="00577B8E">
        <w:rPr>
          <w:rFonts w:ascii="Times New Roman" w:hAnsi="Times New Roman" w:cs="Times New Roman"/>
          <w:sz w:val="24"/>
          <w:szCs w:val="24"/>
        </w:rPr>
        <w:t xml:space="preserve">Фактические затраты на реализацию мероприятий по организации временной занятости подростков за отчетный период 2022 года составили 692,5 тыс. рублей, в том числе: средства краевого бюджета – 198,3 тыс. рублей, средства работодателей – 394,2 тыс. рублей,  средства местного бюджета – 100,0 тыс. рублей. Средний размер заработной платы на одного участника временных работ составил 5,5 тыс. рублей, средний размер </w:t>
      </w:r>
      <w:r w:rsidRPr="00577B8E">
        <w:rPr>
          <w:rFonts w:ascii="Times New Roman" w:hAnsi="Times New Roman" w:cs="Times New Roman"/>
          <w:bCs/>
          <w:sz w:val="24"/>
          <w:szCs w:val="24"/>
        </w:rPr>
        <w:t>материальной поддержки, выплаченный участникам временных работ, составил 2,1 тыс. рублей.</w:t>
      </w:r>
    </w:p>
    <w:p w:rsidR="00A163E9" w:rsidRPr="00924A3A" w:rsidRDefault="00A163E9" w:rsidP="00A24831">
      <w:pPr>
        <w:pStyle w:val="3"/>
        <w:ind w:firstLine="709"/>
        <w:rPr>
          <w:sz w:val="24"/>
          <w:szCs w:val="24"/>
        </w:rPr>
      </w:pPr>
      <w:r w:rsidRPr="00577B8E">
        <w:rPr>
          <w:sz w:val="24"/>
          <w:szCs w:val="24"/>
        </w:rPr>
        <w:t>За 2022 год услуги по социальной адаптации</w:t>
      </w:r>
      <w:r w:rsidRPr="00577B8E">
        <w:rPr>
          <w:i/>
          <w:sz w:val="24"/>
          <w:szCs w:val="24"/>
        </w:rPr>
        <w:t xml:space="preserve"> </w:t>
      </w:r>
      <w:r w:rsidRPr="00577B8E">
        <w:rPr>
          <w:sz w:val="24"/>
          <w:szCs w:val="24"/>
        </w:rPr>
        <w:t xml:space="preserve">получили 58 безработных гражданина, что составило 11.4 % от безработных граждан, состоящих на учете в службе занятости в отчетном периоде (с учетом переходящих на 01.01.2021г.). Что на 6,4 % охват услугой больше безработных граждан по сравнению с 2021  годом (54 гражданина, что составило 5 % </w:t>
      </w:r>
      <w:r w:rsidRPr="00924A3A">
        <w:rPr>
          <w:sz w:val="24"/>
          <w:szCs w:val="24"/>
        </w:rPr>
        <w:t>от числа безработных в 2021 г.)</w:t>
      </w:r>
      <w:r w:rsidR="00A24831" w:rsidRPr="00924A3A">
        <w:rPr>
          <w:sz w:val="24"/>
          <w:szCs w:val="24"/>
        </w:rPr>
        <w:t>.</w:t>
      </w:r>
    </w:p>
    <w:p w:rsidR="00913780" w:rsidRPr="00924A3A" w:rsidRDefault="003C18D6" w:rsidP="00EE1C25">
      <w:pPr>
        <w:pStyle w:val="ac"/>
        <w:spacing w:line="360" w:lineRule="auto"/>
        <w:jc w:val="both"/>
        <w:rPr>
          <w:rFonts w:ascii="Times New Roman" w:hAnsi="Times New Roman"/>
          <w:b w:val="0"/>
          <w:sz w:val="24"/>
          <w:szCs w:val="24"/>
        </w:rPr>
      </w:pPr>
      <w:r w:rsidRPr="00924A3A">
        <w:rPr>
          <w:rFonts w:ascii="Times New Roman" w:hAnsi="Times New Roman"/>
          <w:b w:val="0"/>
          <w:sz w:val="24"/>
          <w:szCs w:val="24"/>
        </w:rPr>
        <w:t xml:space="preserve">     </w:t>
      </w:r>
      <w:r w:rsidR="006A1356" w:rsidRPr="00924A3A">
        <w:rPr>
          <w:rFonts w:ascii="Times New Roman" w:hAnsi="Times New Roman"/>
          <w:b w:val="0"/>
          <w:sz w:val="24"/>
          <w:szCs w:val="24"/>
        </w:rPr>
        <w:t xml:space="preserve">     </w:t>
      </w:r>
      <w:r w:rsidRPr="00924A3A">
        <w:rPr>
          <w:rFonts w:ascii="Times New Roman" w:hAnsi="Times New Roman"/>
          <w:b w:val="0"/>
          <w:sz w:val="24"/>
          <w:szCs w:val="24"/>
        </w:rPr>
        <w:t>На территории района за истекший период 202</w:t>
      </w:r>
      <w:r w:rsidR="00C1394D" w:rsidRPr="00924A3A">
        <w:rPr>
          <w:rFonts w:ascii="Times New Roman" w:hAnsi="Times New Roman"/>
          <w:b w:val="0"/>
          <w:sz w:val="24"/>
          <w:szCs w:val="24"/>
        </w:rPr>
        <w:t>2 года зарегистрировано 145  преступлений, что 23,7</w:t>
      </w:r>
      <w:r w:rsidR="00053953" w:rsidRPr="00924A3A">
        <w:rPr>
          <w:rFonts w:ascii="Times New Roman" w:hAnsi="Times New Roman"/>
          <w:b w:val="0"/>
          <w:sz w:val="24"/>
          <w:szCs w:val="24"/>
        </w:rPr>
        <w:t>% ниже уровня 202</w:t>
      </w:r>
      <w:r w:rsidR="00C1394D" w:rsidRPr="00924A3A">
        <w:rPr>
          <w:rFonts w:ascii="Times New Roman" w:hAnsi="Times New Roman"/>
          <w:b w:val="0"/>
          <w:sz w:val="24"/>
          <w:szCs w:val="24"/>
        </w:rPr>
        <w:t>1-190</w:t>
      </w:r>
      <w:r w:rsidRPr="00924A3A">
        <w:rPr>
          <w:rFonts w:ascii="Times New Roman" w:hAnsi="Times New Roman"/>
          <w:b w:val="0"/>
          <w:sz w:val="24"/>
          <w:szCs w:val="24"/>
        </w:rPr>
        <w:t xml:space="preserve">. </w:t>
      </w:r>
      <w:r w:rsidR="00053953" w:rsidRPr="00924A3A">
        <w:rPr>
          <w:rFonts w:ascii="Times New Roman" w:hAnsi="Times New Roman"/>
          <w:b w:val="0"/>
          <w:sz w:val="24"/>
          <w:szCs w:val="24"/>
        </w:rPr>
        <w:t xml:space="preserve">Из них тяжких и особо тяжких </w:t>
      </w:r>
      <w:r w:rsidR="00C1394D" w:rsidRPr="00924A3A">
        <w:rPr>
          <w:rFonts w:ascii="Times New Roman" w:hAnsi="Times New Roman"/>
          <w:b w:val="0"/>
          <w:sz w:val="24"/>
          <w:szCs w:val="24"/>
        </w:rPr>
        <w:t>42</w:t>
      </w:r>
      <w:r w:rsidR="00053953" w:rsidRPr="00924A3A">
        <w:rPr>
          <w:rFonts w:ascii="Times New Roman" w:hAnsi="Times New Roman"/>
          <w:b w:val="0"/>
          <w:sz w:val="24"/>
          <w:szCs w:val="24"/>
        </w:rPr>
        <w:t xml:space="preserve">. </w:t>
      </w:r>
      <w:r w:rsidR="00E90006" w:rsidRPr="00924A3A">
        <w:rPr>
          <w:rFonts w:ascii="Times New Roman" w:hAnsi="Times New Roman"/>
          <w:b w:val="0"/>
          <w:sz w:val="24"/>
          <w:szCs w:val="24"/>
        </w:rPr>
        <w:t xml:space="preserve">В структуре </w:t>
      </w:r>
      <w:r w:rsidR="00053953" w:rsidRPr="00924A3A">
        <w:rPr>
          <w:rFonts w:ascii="Times New Roman" w:hAnsi="Times New Roman"/>
          <w:b w:val="0"/>
          <w:sz w:val="24"/>
          <w:szCs w:val="24"/>
        </w:rPr>
        <w:t xml:space="preserve"> имущественных преступлений </w:t>
      </w:r>
      <w:r w:rsidR="00E90006" w:rsidRPr="00924A3A">
        <w:rPr>
          <w:rFonts w:ascii="Times New Roman" w:hAnsi="Times New Roman"/>
          <w:b w:val="0"/>
          <w:sz w:val="24"/>
          <w:szCs w:val="24"/>
        </w:rPr>
        <w:t>наиболее распростренным  является кража чужого имущества, следует отметить что 2022 году количество краж снизилось на 23% и составило 27 преступлений</w:t>
      </w:r>
      <w:r w:rsidR="00053953" w:rsidRPr="00924A3A">
        <w:rPr>
          <w:rFonts w:ascii="Times New Roman" w:hAnsi="Times New Roman"/>
          <w:b w:val="0"/>
          <w:sz w:val="24"/>
          <w:szCs w:val="24"/>
        </w:rPr>
        <w:t>.  Большой общественный резонанс имеют преступления связанные с кражами скота. В 202</w:t>
      </w:r>
      <w:r w:rsidR="00E90006" w:rsidRPr="00924A3A">
        <w:rPr>
          <w:rFonts w:ascii="Times New Roman" w:hAnsi="Times New Roman"/>
          <w:b w:val="0"/>
          <w:sz w:val="24"/>
          <w:szCs w:val="24"/>
        </w:rPr>
        <w:t>2</w:t>
      </w:r>
      <w:r w:rsidR="00053953" w:rsidRPr="00924A3A">
        <w:rPr>
          <w:rFonts w:ascii="Times New Roman" w:hAnsi="Times New Roman"/>
          <w:b w:val="0"/>
          <w:sz w:val="24"/>
          <w:szCs w:val="24"/>
        </w:rPr>
        <w:t xml:space="preserve"> -</w:t>
      </w:r>
      <w:r w:rsidR="00E90006" w:rsidRPr="00924A3A">
        <w:rPr>
          <w:rFonts w:ascii="Times New Roman" w:hAnsi="Times New Roman"/>
          <w:b w:val="0"/>
          <w:sz w:val="24"/>
          <w:szCs w:val="24"/>
        </w:rPr>
        <w:t>8</w:t>
      </w:r>
      <w:r w:rsidR="00053953" w:rsidRPr="00924A3A">
        <w:rPr>
          <w:rFonts w:ascii="Times New Roman" w:hAnsi="Times New Roman"/>
          <w:b w:val="0"/>
          <w:sz w:val="24"/>
          <w:szCs w:val="24"/>
        </w:rPr>
        <w:t xml:space="preserve">, </w:t>
      </w:r>
      <w:r w:rsidR="00E90006" w:rsidRPr="00924A3A">
        <w:rPr>
          <w:rFonts w:ascii="Times New Roman" w:hAnsi="Times New Roman"/>
          <w:b w:val="0"/>
          <w:sz w:val="24"/>
          <w:szCs w:val="24"/>
        </w:rPr>
        <w:t>что на 60% больше чем в 2021 году.</w:t>
      </w:r>
      <w:r w:rsidR="00053953" w:rsidRPr="00924A3A">
        <w:rPr>
          <w:rFonts w:ascii="Times New Roman" w:hAnsi="Times New Roman"/>
          <w:b w:val="0"/>
          <w:sz w:val="24"/>
          <w:szCs w:val="24"/>
        </w:rPr>
        <w:t xml:space="preserve"> Зарегистрировано три преступления связанных с угоном транспортн</w:t>
      </w:r>
      <w:r w:rsidR="00E90006" w:rsidRPr="00924A3A">
        <w:rPr>
          <w:rFonts w:ascii="Times New Roman" w:hAnsi="Times New Roman"/>
          <w:b w:val="0"/>
          <w:sz w:val="24"/>
          <w:szCs w:val="24"/>
        </w:rPr>
        <w:t>ых средств</w:t>
      </w:r>
      <w:r w:rsidR="00053953" w:rsidRPr="00924A3A">
        <w:rPr>
          <w:rFonts w:ascii="Times New Roman" w:hAnsi="Times New Roman"/>
          <w:b w:val="0"/>
          <w:sz w:val="24"/>
          <w:szCs w:val="24"/>
        </w:rPr>
        <w:t xml:space="preserve">. </w:t>
      </w:r>
      <w:r w:rsidR="00E90006" w:rsidRPr="00924A3A">
        <w:rPr>
          <w:rFonts w:ascii="Times New Roman" w:hAnsi="Times New Roman"/>
          <w:b w:val="0"/>
          <w:sz w:val="24"/>
          <w:szCs w:val="24"/>
        </w:rPr>
        <w:t>Снизи</w:t>
      </w:r>
      <w:r w:rsidR="00053953" w:rsidRPr="00924A3A">
        <w:rPr>
          <w:rFonts w:ascii="Times New Roman" w:hAnsi="Times New Roman"/>
          <w:b w:val="0"/>
          <w:sz w:val="24"/>
          <w:szCs w:val="24"/>
        </w:rPr>
        <w:t xml:space="preserve">лось </w:t>
      </w:r>
      <w:r w:rsidR="00E90006" w:rsidRPr="00924A3A">
        <w:rPr>
          <w:rFonts w:ascii="Times New Roman" w:hAnsi="Times New Roman"/>
          <w:b w:val="0"/>
          <w:sz w:val="24"/>
          <w:szCs w:val="24"/>
        </w:rPr>
        <w:t xml:space="preserve">по сравнению с 2021 годом </w:t>
      </w:r>
      <w:r w:rsidR="00053953" w:rsidRPr="00924A3A">
        <w:rPr>
          <w:rFonts w:ascii="Times New Roman" w:hAnsi="Times New Roman"/>
          <w:b w:val="0"/>
          <w:sz w:val="24"/>
          <w:szCs w:val="24"/>
        </w:rPr>
        <w:t>количество краж с банк</w:t>
      </w:r>
      <w:r w:rsidR="00E90006" w:rsidRPr="00924A3A">
        <w:rPr>
          <w:rFonts w:ascii="Times New Roman" w:hAnsi="Times New Roman"/>
          <w:b w:val="0"/>
          <w:sz w:val="24"/>
          <w:szCs w:val="24"/>
        </w:rPr>
        <w:t>овских счетов граждан с 9 до 2</w:t>
      </w:r>
      <w:r w:rsidR="00DA09EF" w:rsidRPr="00924A3A">
        <w:rPr>
          <w:rFonts w:ascii="Times New Roman" w:hAnsi="Times New Roman"/>
          <w:b w:val="0"/>
          <w:sz w:val="24"/>
          <w:szCs w:val="24"/>
        </w:rPr>
        <w:t>. На территории Оно</w:t>
      </w:r>
      <w:r w:rsidR="00E90006" w:rsidRPr="00924A3A">
        <w:rPr>
          <w:rFonts w:ascii="Times New Roman" w:hAnsi="Times New Roman"/>
          <w:b w:val="0"/>
          <w:sz w:val="24"/>
          <w:szCs w:val="24"/>
        </w:rPr>
        <w:t>нского района наблюдается рост числа</w:t>
      </w:r>
      <w:r w:rsidR="005D03C8" w:rsidRPr="00924A3A">
        <w:rPr>
          <w:rFonts w:ascii="Times New Roman" w:hAnsi="Times New Roman"/>
          <w:b w:val="0"/>
          <w:sz w:val="24"/>
          <w:szCs w:val="24"/>
        </w:rPr>
        <w:t xml:space="preserve"> преступлений совершенных несовершеннолетними, с</w:t>
      </w:r>
      <w:r w:rsidR="00E90006" w:rsidRPr="00924A3A">
        <w:rPr>
          <w:rFonts w:ascii="Times New Roman" w:hAnsi="Times New Roman"/>
          <w:b w:val="0"/>
          <w:sz w:val="24"/>
          <w:szCs w:val="24"/>
        </w:rPr>
        <w:t xml:space="preserve"> 5</w:t>
      </w:r>
      <w:r w:rsidR="005D03C8" w:rsidRPr="00924A3A">
        <w:rPr>
          <w:rFonts w:ascii="Times New Roman" w:hAnsi="Times New Roman"/>
          <w:b w:val="0"/>
          <w:sz w:val="24"/>
          <w:szCs w:val="24"/>
        </w:rPr>
        <w:t xml:space="preserve"> до </w:t>
      </w:r>
      <w:r w:rsidR="00E90006" w:rsidRPr="00924A3A">
        <w:rPr>
          <w:rFonts w:ascii="Times New Roman" w:hAnsi="Times New Roman"/>
          <w:b w:val="0"/>
          <w:sz w:val="24"/>
          <w:szCs w:val="24"/>
        </w:rPr>
        <w:t>10</w:t>
      </w:r>
      <w:r w:rsidR="005D03C8" w:rsidRPr="00924A3A">
        <w:rPr>
          <w:rFonts w:ascii="Times New Roman" w:hAnsi="Times New Roman"/>
          <w:b w:val="0"/>
          <w:sz w:val="24"/>
          <w:szCs w:val="24"/>
        </w:rPr>
        <w:t>. Сотрудниками полиции постоянно проводится работа по противодействию незаконному обороту наркотиков, в 202</w:t>
      </w:r>
      <w:r w:rsidR="00A5623C" w:rsidRPr="00924A3A">
        <w:rPr>
          <w:rFonts w:ascii="Times New Roman" w:hAnsi="Times New Roman"/>
          <w:b w:val="0"/>
          <w:sz w:val="24"/>
          <w:szCs w:val="24"/>
        </w:rPr>
        <w:t>2</w:t>
      </w:r>
      <w:r w:rsidR="005D03C8" w:rsidRPr="00924A3A">
        <w:rPr>
          <w:rFonts w:ascii="Times New Roman" w:hAnsi="Times New Roman"/>
          <w:b w:val="0"/>
          <w:sz w:val="24"/>
          <w:szCs w:val="24"/>
        </w:rPr>
        <w:t xml:space="preserve"> году </w:t>
      </w:r>
      <w:r w:rsidR="00A5623C" w:rsidRPr="00924A3A">
        <w:rPr>
          <w:rFonts w:ascii="Times New Roman" w:hAnsi="Times New Roman"/>
          <w:b w:val="0"/>
          <w:sz w:val="24"/>
          <w:szCs w:val="24"/>
        </w:rPr>
        <w:t>совершено 35 преступлений</w:t>
      </w:r>
      <w:r w:rsidR="005D03C8" w:rsidRPr="00924A3A">
        <w:rPr>
          <w:rFonts w:ascii="Times New Roman" w:hAnsi="Times New Roman"/>
          <w:b w:val="0"/>
          <w:sz w:val="24"/>
          <w:szCs w:val="24"/>
        </w:rPr>
        <w:t>.</w:t>
      </w:r>
      <w:r w:rsidR="003C05A9" w:rsidRPr="00924A3A">
        <w:rPr>
          <w:rFonts w:ascii="Times New Roman" w:hAnsi="Times New Roman"/>
          <w:b w:val="0"/>
          <w:sz w:val="24"/>
          <w:szCs w:val="24"/>
        </w:rPr>
        <w:t xml:space="preserve">  На территории  района проводились организационно-практические мероприятия направленные на удержание темпов прироста преступности в </w:t>
      </w:r>
      <w:r w:rsidR="003C05A9" w:rsidRPr="00924A3A">
        <w:rPr>
          <w:rFonts w:ascii="Times New Roman" w:hAnsi="Times New Roman"/>
          <w:b w:val="0"/>
          <w:sz w:val="24"/>
          <w:szCs w:val="24"/>
        </w:rPr>
        <w:lastRenderedPageBreak/>
        <w:t>общественных местах. За 12 месяцев 202</w:t>
      </w:r>
      <w:r w:rsidR="00A5623C" w:rsidRPr="00924A3A">
        <w:rPr>
          <w:rFonts w:ascii="Times New Roman" w:hAnsi="Times New Roman"/>
          <w:b w:val="0"/>
          <w:sz w:val="24"/>
          <w:szCs w:val="24"/>
        </w:rPr>
        <w:t>2</w:t>
      </w:r>
      <w:r w:rsidR="003C05A9" w:rsidRPr="00924A3A">
        <w:rPr>
          <w:rFonts w:ascii="Times New Roman" w:hAnsi="Times New Roman"/>
          <w:b w:val="0"/>
          <w:sz w:val="24"/>
          <w:szCs w:val="24"/>
        </w:rPr>
        <w:t xml:space="preserve"> года проводились мероприятия в сфере дорожного транспортного движения, совершено </w:t>
      </w:r>
      <w:r w:rsidR="00A5623C" w:rsidRPr="00924A3A">
        <w:rPr>
          <w:rFonts w:ascii="Times New Roman" w:hAnsi="Times New Roman"/>
          <w:b w:val="0"/>
          <w:sz w:val="24"/>
          <w:szCs w:val="24"/>
        </w:rPr>
        <w:t>1</w:t>
      </w:r>
      <w:r w:rsidR="003C05A9" w:rsidRPr="00924A3A">
        <w:rPr>
          <w:rFonts w:ascii="Times New Roman" w:hAnsi="Times New Roman"/>
          <w:b w:val="0"/>
          <w:sz w:val="24"/>
          <w:szCs w:val="24"/>
        </w:rPr>
        <w:t>5 ДТП</w:t>
      </w:r>
      <w:r w:rsidR="00A5623C" w:rsidRPr="00924A3A">
        <w:rPr>
          <w:rFonts w:ascii="Times New Roman" w:hAnsi="Times New Roman"/>
          <w:b w:val="0"/>
          <w:sz w:val="24"/>
          <w:szCs w:val="24"/>
        </w:rPr>
        <w:t>, погибло 3 человека, пострадавших 11</w:t>
      </w:r>
      <w:r w:rsidR="003C05A9" w:rsidRPr="00924A3A">
        <w:rPr>
          <w:rFonts w:ascii="Times New Roman" w:hAnsi="Times New Roman"/>
          <w:b w:val="0"/>
          <w:sz w:val="24"/>
          <w:szCs w:val="24"/>
        </w:rPr>
        <w:t xml:space="preserve">. </w:t>
      </w:r>
      <w:r w:rsidR="00A5623C" w:rsidRPr="00924A3A">
        <w:rPr>
          <w:rFonts w:ascii="Times New Roman" w:hAnsi="Times New Roman"/>
          <w:b w:val="0"/>
          <w:sz w:val="24"/>
          <w:szCs w:val="24"/>
        </w:rPr>
        <w:t>Составлено протоколов за нарушение правил дорожного движения – 1072, 11 преступлений по ст.264 УК РФ</w:t>
      </w:r>
      <w:r w:rsidR="003C05A9" w:rsidRPr="00924A3A">
        <w:rPr>
          <w:rFonts w:ascii="Times New Roman" w:hAnsi="Times New Roman"/>
          <w:b w:val="0"/>
          <w:sz w:val="24"/>
          <w:szCs w:val="24"/>
        </w:rPr>
        <w:t xml:space="preserve"> за управление </w:t>
      </w:r>
      <w:r w:rsidR="00A5623C" w:rsidRPr="00924A3A">
        <w:rPr>
          <w:rFonts w:ascii="Times New Roman" w:hAnsi="Times New Roman"/>
          <w:b w:val="0"/>
          <w:sz w:val="24"/>
          <w:szCs w:val="24"/>
        </w:rPr>
        <w:t xml:space="preserve"> </w:t>
      </w:r>
      <w:r w:rsidR="003C05A9" w:rsidRPr="00924A3A">
        <w:rPr>
          <w:rFonts w:ascii="Times New Roman" w:hAnsi="Times New Roman"/>
          <w:b w:val="0"/>
          <w:sz w:val="24"/>
          <w:szCs w:val="24"/>
        </w:rPr>
        <w:t>транспортом в состоянии алкогольного опьянения</w:t>
      </w:r>
      <w:r w:rsidR="00A5623C" w:rsidRPr="00924A3A">
        <w:rPr>
          <w:rFonts w:ascii="Times New Roman" w:hAnsi="Times New Roman"/>
          <w:b w:val="0"/>
          <w:sz w:val="24"/>
          <w:szCs w:val="24"/>
        </w:rPr>
        <w:t xml:space="preserve"> </w:t>
      </w:r>
      <w:r w:rsidR="003C05A9" w:rsidRPr="00924A3A">
        <w:rPr>
          <w:rFonts w:ascii="Times New Roman" w:hAnsi="Times New Roman"/>
          <w:b w:val="0"/>
          <w:sz w:val="24"/>
          <w:szCs w:val="24"/>
        </w:rPr>
        <w:t>.</w:t>
      </w:r>
    </w:p>
    <w:p w:rsidR="00913780" w:rsidRPr="00924A3A" w:rsidRDefault="00913780" w:rsidP="00EE1C25">
      <w:pPr>
        <w:pStyle w:val="a3"/>
        <w:spacing w:after="0"/>
        <w:jc w:val="both"/>
        <w:rPr>
          <w:rFonts w:ascii="Times New Roman" w:hAnsi="Times New Roman"/>
          <w:sz w:val="24"/>
          <w:szCs w:val="24"/>
        </w:rPr>
      </w:pPr>
    </w:p>
    <w:p w:rsidR="00EB6851" w:rsidRPr="00924A3A" w:rsidRDefault="00EB6851" w:rsidP="00EE1C25">
      <w:pPr>
        <w:pStyle w:val="a3"/>
        <w:spacing w:after="0"/>
        <w:jc w:val="both"/>
        <w:rPr>
          <w:rFonts w:ascii="Times New Roman" w:hAnsi="Times New Roman"/>
          <w:sz w:val="24"/>
          <w:szCs w:val="24"/>
        </w:rPr>
      </w:pPr>
    </w:p>
    <w:p w:rsidR="00EB6851" w:rsidRPr="00924A3A" w:rsidRDefault="00EB6851" w:rsidP="00EE1C25">
      <w:pPr>
        <w:pStyle w:val="a3"/>
        <w:spacing w:after="0"/>
        <w:jc w:val="both"/>
        <w:rPr>
          <w:rFonts w:ascii="Times New Roman" w:hAnsi="Times New Roman"/>
          <w:sz w:val="24"/>
          <w:szCs w:val="24"/>
        </w:rPr>
      </w:pPr>
    </w:p>
    <w:p w:rsidR="003C05A9" w:rsidRPr="00924A3A" w:rsidRDefault="003C05A9" w:rsidP="00EE1C25">
      <w:pPr>
        <w:jc w:val="both"/>
        <w:rPr>
          <w:rFonts w:ascii="Times New Roman" w:eastAsia="Times New Roman" w:hAnsi="Times New Roman" w:cs="Times New Roman"/>
          <w:sz w:val="24"/>
          <w:szCs w:val="24"/>
        </w:rPr>
      </w:pPr>
    </w:p>
    <w:p w:rsidR="00EB6851" w:rsidRPr="00CA20A0" w:rsidRDefault="00EB6851" w:rsidP="00EE1C25">
      <w:pPr>
        <w:pStyle w:val="a3"/>
        <w:spacing w:after="0"/>
        <w:jc w:val="both"/>
        <w:rPr>
          <w:rFonts w:ascii="Times New Roman" w:hAnsi="Times New Roman"/>
          <w:sz w:val="24"/>
          <w:szCs w:val="24"/>
          <w:lang w:val="en-US"/>
        </w:rPr>
      </w:pPr>
    </w:p>
    <w:sectPr w:rsidR="00EB6851" w:rsidRPr="00CA20A0" w:rsidSect="00385ECC">
      <w:headerReference w:type="default" r:id="rId17"/>
      <w:pgSz w:w="11906" w:h="16838"/>
      <w:pgMar w:top="1134" w:right="113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78" w:rsidRDefault="00D36878" w:rsidP="00EB6851">
      <w:pPr>
        <w:spacing w:after="0" w:line="240" w:lineRule="auto"/>
      </w:pPr>
      <w:r>
        <w:separator/>
      </w:r>
    </w:p>
  </w:endnote>
  <w:endnote w:type="continuationSeparator" w:id="0">
    <w:p w:rsidR="00D36878" w:rsidRDefault="00D36878" w:rsidP="00EB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78" w:rsidRDefault="00D36878" w:rsidP="00EB6851">
      <w:pPr>
        <w:spacing w:after="0" w:line="240" w:lineRule="auto"/>
      </w:pPr>
      <w:r>
        <w:separator/>
      </w:r>
    </w:p>
  </w:footnote>
  <w:footnote w:type="continuationSeparator" w:id="0">
    <w:p w:rsidR="00D36878" w:rsidRDefault="00D36878" w:rsidP="00EB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3321"/>
    </w:sdtPr>
    <w:sdtEndPr/>
    <w:sdtContent>
      <w:p w:rsidR="00FC5880" w:rsidRDefault="00D36878">
        <w:pPr>
          <w:pStyle w:val="a8"/>
          <w:jc w:val="right"/>
        </w:pPr>
        <w:r>
          <w:fldChar w:fldCharType="begin"/>
        </w:r>
        <w:r>
          <w:instrText xml:space="preserve"> PAGE   \* MERGEFORMAT </w:instrText>
        </w:r>
        <w:r>
          <w:fldChar w:fldCharType="separate"/>
        </w:r>
        <w:r w:rsidR="00700FD0">
          <w:rPr>
            <w:noProof/>
          </w:rPr>
          <w:t>2</w:t>
        </w:r>
        <w:r>
          <w:rPr>
            <w:noProof/>
          </w:rPr>
          <w:fldChar w:fldCharType="end"/>
        </w:r>
      </w:p>
    </w:sdtContent>
  </w:sdt>
  <w:p w:rsidR="00FC5880" w:rsidRDefault="00FC58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41C"/>
    <w:multiLevelType w:val="multilevel"/>
    <w:tmpl w:val="287CA04A"/>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C7E58"/>
    <w:multiLevelType w:val="hybridMultilevel"/>
    <w:tmpl w:val="132E29D6"/>
    <w:lvl w:ilvl="0" w:tplc="9B58F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717BE"/>
    <w:multiLevelType w:val="hybridMultilevel"/>
    <w:tmpl w:val="CC80FC36"/>
    <w:lvl w:ilvl="0" w:tplc="2FB2C14A">
      <w:start w:val="1"/>
      <w:numFmt w:val="bullet"/>
      <w:lvlText w:val=""/>
      <w:lvlJc w:val="left"/>
      <w:pPr>
        <w:ind w:left="360" w:hanging="360"/>
      </w:pPr>
      <w:rPr>
        <w:rFonts w:ascii="Symbol" w:hAnsi="Symbol"/>
      </w:rPr>
    </w:lvl>
    <w:lvl w:ilvl="1" w:tplc="6F256B73">
      <w:start w:val="1"/>
      <w:numFmt w:val="bullet"/>
      <w:lvlText w:val="o"/>
      <w:lvlJc w:val="left"/>
      <w:pPr>
        <w:ind w:left="1080" w:hanging="360"/>
      </w:pPr>
      <w:rPr>
        <w:rFonts w:ascii="Courier New" w:hAnsi="Courier New"/>
      </w:rPr>
    </w:lvl>
    <w:lvl w:ilvl="2" w:tplc="65A5A2D0">
      <w:start w:val="1"/>
      <w:numFmt w:val="bullet"/>
      <w:lvlText w:val=""/>
      <w:lvlJc w:val="left"/>
      <w:pPr>
        <w:ind w:left="1800" w:hanging="360"/>
      </w:pPr>
      <w:rPr>
        <w:rFonts w:ascii="Wingdings" w:hAnsi="Wingdings"/>
      </w:rPr>
    </w:lvl>
    <w:lvl w:ilvl="3" w:tplc="60FD214E">
      <w:start w:val="1"/>
      <w:numFmt w:val="bullet"/>
      <w:lvlText w:val=""/>
      <w:lvlJc w:val="left"/>
      <w:pPr>
        <w:ind w:left="2520" w:hanging="360"/>
      </w:pPr>
      <w:rPr>
        <w:rFonts w:ascii="Symbol" w:hAnsi="Symbol"/>
      </w:rPr>
    </w:lvl>
    <w:lvl w:ilvl="4" w:tplc="7E8AAB59">
      <w:start w:val="1"/>
      <w:numFmt w:val="bullet"/>
      <w:lvlText w:val="o"/>
      <w:lvlJc w:val="left"/>
      <w:pPr>
        <w:ind w:left="3240" w:hanging="360"/>
      </w:pPr>
      <w:rPr>
        <w:rFonts w:ascii="Courier New" w:hAnsi="Courier New"/>
      </w:rPr>
    </w:lvl>
    <w:lvl w:ilvl="5" w:tplc="13CEB990">
      <w:start w:val="1"/>
      <w:numFmt w:val="bullet"/>
      <w:lvlText w:val=""/>
      <w:lvlJc w:val="left"/>
      <w:pPr>
        <w:ind w:left="3960" w:hanging="360"/>
      </w:pPr>
      <w:rPr>
        <w:rFonts w:ascii="Wingdings" w:hAnsi="Wingdings"/>
      </w:rPr>
    </w:lvl>
    <w:lvl w:ilvl="6" w:tplc="040CBE92">
      <w:start w:val="1"/>
      <w:numFmt w:val="bullet"/>
      <w:lvlText w:val=""/>
      <w:lvlJc w:val="left"/>
      <w:pPr>
        <w:ind w:left="4680" w:hanging="360"/>
      </w:pPr>
      <w:rPr>
        <w:rFonts w:ascii="Symbol" w:hAnsi="Symbol"/>
      </w:rPr>
    </w:lvl>
    <w:lvl w:ilvl="7" w:tplc="6ADBA030">
      <w:start w:val="1"/>
      <w:numFmt w:val="bullet"/>
      <w:lvlText w:val="o"/>
      <w:lvlJc w:val="left"/>
      <w:pPr>
        <w:ind w:left="5400" w:hanging="360"/>
      </w:pPr>
      <w:rPr>
        <w:rFonts w:ascii="Courier New" w:hAnsi="Courier New"/>
      </w:rPr>
    </w:lvl>
    <w:lvl w:ilvl="8" w:tplc="1109FF03">
      <w:start w:val="1"/>
      <w:numFmt w:val="bullet"/>
      <w:lvlText w:val=""/>
      <w:lvlJc w:val="left"/>
      <w:pPr>
        <w:ind w:left="6120" w:hanging="360"/>
      </w:pPr>
      <w:rPr>
        <w:rFonts w:ascii="Wingdings" w:hAnsi="Wingdings"/>
      </w:rPr>
    </w:lvl>
  </w:abstractNum>
  <w:abstractNum w:abstractNumId="3" w15:restartNumberingAfterBreak="0">
    <w:nsid w:val="0A685803"/>
    <w:multiLevelType w:val="multilevel"/>
    <w:tmpl w:val="0D30327C"/>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B4A4370"/>
    <w:multiLevelType w:val="multilevel"/>
    <w:tmpl w:val="30D48A7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09720D"/>
    <w:multiLevelType w:val="hybridMultilevel"/>
    <w:tmpl w:val="7F520E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F735D83"/>
    <w:multiLevelType w:val="multilevel"/>
    <w:tmpl w:val="A5900F4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B76B0"/>
    <w:multiLevelType w:val="hybridMultilevel"/>
    <w:tmpl w:val="407C4644"/>
    <w:lvl w:ilvl="0" w:tplc="10722826">
      <w:start w:val="1"/>
      <w:numFmt w:val="bullet"/>
      <w:lvlText w:val="-"/>
      <w:lvlJc w:val="left"/>
      <w:pPr>
        <w:tabs>
          <w:tab w:val="num" w:pos="720"/>
        </w:tabs>
        <w:ind w:left="720" w:hanging="360"/>
      </w:pPr>
      <w:rPr>
        <w:rFonts w:ascii="Times New Roman" w:hAnsi="Times New Roman" w:hint="default"/>
      </w:rPr>
    </w:lvl>
    <w:lvl w:ilvl="1" w:tplc="7FAAFEE2" w:tentative="1">
      <w:start w:val="1"/>
      <w:numFmt w:val="bullet"/>
      <w:lvlText w:val="-"/>
      <w:lvlJc w:val="left"/>
      <w:pPr>
        <w:tabs>
          <w:tab w:val="num" w:pos="1440"/>
        </w:tabs>
        <w:ind w:left="1440" w:hanging="360"/>
      </w:pPr>
      <w:rPr>
        <w:rFonts w:ascii="Times New Roman" w:hAnsi="Times New Roman" w:hint="default"/>
      </w:rPr>
    </w:lvl>
    <w:lvl w:ilvl="2" w:tplc="B3904D9E" w:tentative="1">
      <w:start w:val="1"/>
      <w:numFmt w:val="bullet"/>
      <w:lvlText w:val="-"/>
      <w:lvlJc w:val="left"/>
      <w:pPr>
        <w:tabs>
          <w:tab w:val="num" w:pos="2160"/>
        </w:tabs>
        <w:ind w:left="2160" w:hanging="360"/>
      </w:pPr>
      <w:rPr>
        <w:rFonts w:ascii="Times New Roman" w:hAnsi="Times New Roman" w:hint="default"/>
      </w:rPr>
    </w:lvl>
    <w:lvl w:ilvl="3" w:tplc="03A062C6" w:tentative="1">
      <w:start w:val="1"/>
      <w:numFmt w:val="bullet"/>
      <w:lvlText w:val="-"/>
      <w:lvlJc w:val="left"/>
      <w:pPr>
        <w:tabs>
          <w:tab w:val="num" w:pos="2880"/>
        </w:tabs>
        <w:ind w:left="2880" w:hanging="360"/>
      </w:pPr>
      <w:rPr>
        <w:rFonts w:ascii="Times New Roman" w:hAnsi="Times New Roman" w:hint="default"/>
      </w:rPr>
    </w:lvl>
    <w:lvl w:ilvl="4" w:tplc="E2546932" w:tentative="1">
      <w:start w:val="1"/>
      <w:numFmt w:val="bullet"/>
      <w:lvlText w:val="-"/>
      <w:lvlJc w:val="left"/>
      <w:pPr>
        <w:tabs>
          <w:tab w:val="num" w:pos="3600"/>
        </w:tabs>
        <w:ind w:left="3600" w:hanging="360"/>
      </w:pPr>
      <w:rPr>
        <w:rFonts w:ascii="Times New Roman" w:hAnsi="Times New Roman" w:hint="default"/>
      </w:rPr>
    </w:lvl>
    <w:lvl w:ilvl="5" w:tplc="FC5E317A" w:tentative="1">
      <w:start w:val="1"/>
      <w:numFmt w:val="bullet"/>
      <w:lvlText w:val="-"/>
      <w:lvlJc w:val="left"/>
      <w:pPr>
        <w:tabs>
          <w:tab w:val="num" w:pos="4320"/>
        </w:tabs>
        <w:ind w:left="4320" w:hanging="360"/>
      </w:pPr>
      <w:rPr>
        <w:rFonts w:ascii="Times New Roman" w:hAnsi="Times New Roman" w:hint="default"/>
      </w:rPr>
    </w:lvl>
    <w:lvl w:ilvl="6" w:tplc="5B6EFD56" w:tentative="1">
      <w:start w:val="1"/>
      <w:numFmt w:val="bullet"/>
      <w:lvlText w:val="-"/>
      <w:lvlJc w:val="left"/>
      <w:pPr>
        <w:tabs>
          <w:tab w:val="num" w:pos="5040"/>
        </w:tabs>
        <w:ind w:left="5040" w:hanging="360"/>
      </w:pPr>
      <w:rPr>
        <w:rFonts w:ascii="Times New Roman" w:hAnsi="Times New Roman" w:hint="default"/>
      </w:rPr>
    </w:lvl>
    <w:lvl w:ilvl="7" w:tplc="842E6FB8" w:tentative="1">
      <w:start w:val="1"/>
      <w:numFmt w:val="bullet"/>
      <w:lvlText w:val="-"/>
      <w:lvlJc w:val="left"/>
      <w:pPr>
        <w:tabs>
          <w:tab w:val="num" w:pos="5760"/>
        </w:tabs>
        <w:ind w:left="5760" w:hanging="360"/>
      </w:pPr>
      <w:rPr>
        <w:rFonts w:ascii="Times New Roman" w:hAnsi="Times New Roman" w:hint="default"/>
      </w:rPr>
    </w:lvl>
    <w:lvl w:ilvl="8" w:tplc="5E74143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614A53"/>
    <w:multiLevelType w:val="hybridMultilevel"/>
    <w:tmpl w:val="9E4407F6"/>
    <w:lvl w:ilvl="0" w:tplc="FB4E67C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1A990C28"/>
    <w:multiLevelType w:val="hybridMultilevel"/>
    <w:tmpl w:val="24FADD7A"/>
    <w:lvl w:ilvl="0" w:tplc="428EC0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8B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7A98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0C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6AA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ECF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321C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895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EDB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7B61B5"/>
    <w:multiLevelType w:val="hybridMultilevel"/>
    <w:tmpl w:val="60EA5D04"/>
    <w:lvl w:ilvl="0" w:tplc="F1EECC44">
      <w:start w:val="1"/>
      <w:numFmt w:val="bullet"/>
      <w:lvlText w:val="•"/>
      <w:lvlJc w:val="left"/>
      <w:pPr>
        <w:tabs>
          <w:tab w:val="num" w:pos="720"/>
        </w:tabs>
        <w:ind w:left="720" w:hanging="360"/>
      </w:pPr>
      <w:rPr>
        <w:rFonts w:ascii="Arial" w:hAnsi="Arial" w:hint="default"/>
      </w:rPr>
    </w:lvl>
    <w:lvl w:ilvl="1" w:tplc="06D46C78" w:tentative="1">
      <w:start w:val="1"/>
      <w:numFmt w:val="bullet"/>
      <w:lvlText w:val="•"/>
      <w:lvlJc w:val="left"/>
      <w:pPr>
        <w:tabs>
          <w:tab w:val="num" w:pos="1440"/>
        </w:tabs>
        <w:ind w:left="1440" w:hanging="360"/>
      </w:pPr>
      <w:rPr>
        <w:rFonts w:ascii="Arial" w:hAnsi="Arial" w:hint="default"/>
      </w:rPr>
    </w:lvl>
    <w:lvl w:ilvl="2" w:tplc="A772609E" w:tentative="1">
      <w:start w:val="1"/>
      <w:numFmt w:val="bullet"/>
      <w:lvlText w:val="•"/>
      <w:lvlJc w:val="left"/>
      <w:pPr>
        <w:tabs>
          <w:tab w:val="num" w:pos="2160"/>
        </w:tabs>
        <w:ind w:left="2160" w:hanging="360"/>
      </w:pPr>
      <w:rPr>
        <w:rFonts w:ascii="Arial" w:hAnsi="Arial" w:hint="default"/>
      </w:rPr>
    </w:lvl>
    <w:lvl w:ilvl="3" w:tplc="F6CA4068" w:tentative="1">
      <w:start w:val="1"/>
      <w:numFmt w:val="bullet"/>
      <w:lvlText w:val="•"/>
      <w:lvlJc w:val="left"/>
      <w:pPr>
        <w:tabs>
          <w:tab w:val="num" w:pos="2880"/>
        </w:tabs>
        <w:ind w:left="2880" w:hanging="360"/>
      </w:pPr>
      <w:rPr>
        <w:rFonts w:ascii="Arial" w:hAnsi="Arial" w:hint="default"/>
      </w:rPr>
    </w:lvl>
    <w:lvl w:ilvl="4" w:tplc="500687C6" w:tentative="1">
      <w:start w:val="1"/>
      <w:numFmt w:val="bullet"/>
      <w:lvlText w:val="•"/>
      <w:lvlJc w:val="left"/>
      <w:pPr>
        <w:tabs>
          <w:tab w:val="num" w:pos="3600"/>
        </w:tabs>
        <w:ind w:left="3600" w:hanging="360"/>
      </w:pPr>
      <w:rPr>
        <w:rFonts w:ascii="Arial" w:hAnsi="Arial" w:hint="default"/>
      </w:rPr>
    </w:lvl>
    <w:lvl w:ilvl="5" w:tplc="33E09C30" w:tentative="1">
      <w:start w:val="1"/>
      <w:numFmt w:val="bullet"/>
      <w:lvlText w:val="•"/>
      <w:lvlJc w:val="left"/>
      <w:pPr>
        <w:tabs>
          <w:tab w:val="num" w:pos="4320"/>
        </w:tabs>
        <w:ind w:left="4320" w:hanging="360"/>
      </w:pPr>
      <w:rPr>
        <w:rFonts w:ascii="Arial" w:hAnsi="Arial" w:hint="default"/>
      </w:rPr>
    </w:lvl>
    <w:lvl w:ilvl="6" w:tplc="50147746" w:tentative="1">
      <w:start w:val="1"/>
      <w:numFmt w:val="bullet"/>
      <w:lvlText w:val="•"/>
      <w:lvlJc w:val="left"/>
      <w:pPr>
        <w:tabs>
          <w:tab w:val="num" w:pos="5040"/>
        </w:tabs>
        <w:ind w:left="5040" w:hanging="360"/>
      </w:pPr>
      <w:rPr>
        <w:rFonts w:ascii="Arial" w:hAnsi="Arial" w:hint="default"/>
      </w:rPr>
    </w:lvl>
    <w:lvl w:ilvl="7" w:tplc="2842B7A4" w:tentative="1">
      <w:start w:val="1"/>
      <w:numFmt w:val="bullet"/>
      <w:lvlText w:val="•"/>
      <w:lvlJc w:val="left"/>
      <w:pPr>
        <w:tabs>
          <w:tab w:val="num" w:pos="5760"/>
        </w:tabs>
        <w:ind w:left="5760" w:hanging="360"/>
      </w:pPr>
      <w:rPr>
        <w:rFonts w:ascii="Arial" w:hAnsi="Arial" w:hint="default"/>
      </w:rPr>
    </w:lvl>
    <w:lvl w:ilvl="8" w:tplc="B79EDD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8C0CCF"/>
    <w:multiLevelType w:val="hybridMultilevel"/>
    <w:tmpl w:val="2486AFD0"/>
    <w:lvl w:ilvl="0" w:tplc="4F4A5098">
      <w:start w:val="1"/>
      <w:numFmt w:val="bullet"/>
      <w:lvlText w:val="-"/>
      <w:lvlJc w:val="left"/>
      <w:pPr>
        <w:tabs>
          <w:tab w:val="num" w:pos="720"/>
        </w:tabs>
        <w:ind w:left="720" w:hanging="360"/>
      </w:pPr>
      <w:rPr>
        <w:rFonts w:ascii="Times New Roman" w:hAnsi="Times New Roman" w:hint="default"/>
      </w:rPr>
    </w:lvl>
    <w:lvl w:ilvl="1" w:tplc="2A624592" w:tentative="1">
      <w:start w:val="1"/>
      <w:numFmt w:val="bullet"/>
      <w:lvlText w:val="-"/>
      <w:lvlJc w:val="left"/>
      <w:pPr>
        <w:tabs>
          <w:tab w:val="num" w:pos="1440"/>
        </w:tabs>
        <w:ind w:left="1440" w:hanging="360"/>
      </w:pPr>
      <w:rPr>
        <w:rFonts w:ascii="Times New Roman" w:hAnsi="Times New Roman" w:hint="default"/>
      </w:rPr>
    </w:lvl>
    <w:lvl w:ilvl="2" w:tplc="7D8CF6E4" w:tentative="1">
      <w:start w:val="1"/>
      <w:numFmt w:val="bullet"/>
      <w:lvlText w:val="-"/>
      <w:lvlJc w:val="left"/>
      <w:pPr>
        <w:tabs>
          <w:tab w:val="num" w:pos="2160"/>
        </w:tabs>
        <w:ind w:left="2160" w:hanging="360"/>
      </w:pPr>
      <w:rPr>
        <w:rFonts w:ascii="Times New Roman" w:hAnsi="Times New Roman" w:hint="default"/>
      </w:rPr>
    </w:lvl>
    <w:lvl w:ilvl="3" w:tplc="371A5F0E" w:tentative="1">
      <w:start w:val="1"/>
      <w:numFmt w:val="bullet"/>
      <w:lvlText w:val="-"/>
      <w:lvlJc w:val="left"/>
      <w:pPr>
        <w:tabs>
          <w:tab w:val="num" w:pos="2880"/>
        </w:tabs>
        <w:ind w:left="2880" w:hanging="360"/>
      </w:pPr>
      <w:rPr>
        <w:rFonts w:ascii="Times New Roman" w:hAnsi="Times New Roman" w:hint="default"/>
      </w:rPr>
    </w:lvl>
    <w:lvl w:ilvl="4" w:tplc="2654AE5E" w:tentative="1">
      <w:start w:val="1"/>
      <w:numFmt w:val="bullet"/>
      <w:lvlText w:val="-"/>
      <w:lvlJc w:val="left"/>
      <w:pPr>
        <w:tabs>
          <w:tab w:val="num" w:pos="3600"/>
        </w:tabs>
        <w:ind w:left="3600" w:hanging="360"/>
      </w:pPr>
      <w:rPr>
        <w:rFonts w:ascii="Times New Roman" w:hAnsi="Times New Roman" w:hint="default"/>
      </w:rPr>
    </w:lvl>
    <w:lvl w:ilvl="5" w:tplc="E7D0AD78" w:tentative="1">
      <w:start w:val="1"/>
      <w:numFmt w:val="bullet"/>
      <w:lvlText w:val="-"/>
      <w:lvlJc w:val="left"/>
      <w:pPr>
        <w:tabs>
          <w:tab w:val="num" w:pos="4320"/>
        </w:tabs>
        <w:ind w:left="4320" w:hanging="360"/>
      </w:pPr>
      <w:rPr>
        <w:rFonts w:ascii="Times New Roman" w:hAnsi="Times New Roman" w:hint="default"/>
      </w:rPr>
    </w:lvl>
    <w:lvl w:ilvl="6" w:tplc="73DEB028" w:tentative="1">
      <w:start w:val="1"/>
      <w:numFmt w:val="bullet"/>
      <w:lvlText w:val="-"/>
      <w:lvlJc w:val="left"/>
      <w:pPr>
        <w:tabs>
          <w:tab w:val="num" w:pos="5040"/>
        </w:tabs>
        <w:ind w:left="5040" w:hanging="360"/>
      </w:pPr>
      <w:rPr>
        <w:rFonts w:ascii="Times New Roman" w:hAnsi="Times New Roman" w:hint="default"/>
      </w:rPr>
    </w:lvl>
    <w:lvl w:ilvl="7" w:tplc="86D87D14" w:tentative="1">
      <w:start w:val="1"/>
      <w:numFmt w:val="bullet"/>
      <w:lvlText w:val="-"/>
      <w:lvlJc w:val="left"/>
      <w:pPr>
        <w:tabs>
          <w:tab w:val="num" w:pos="5760"/>
        </w:tabs>
        <w:ind w:left="5760" w:hanging="360"/>
      </w:pPr>
      <w:rPr>
        <w:rFonts w:ascii="Times New Roman" w:hAnsi="Times New Roman" w:hint="default"/>
      </w:rPr>
    </w:lvl>
    <w:lvl w:ilvl="8" w:tplc="EFA41D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C1C050B"/>
    <w:multiLevelType w:val="hybridMultilevel"/>
    <w:tmpl w:val="2A94E5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E1AFC"/>
    <w:multiLevelType w:val="multilevel"/>
    <w:tmpl w:val="E114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A7D79"/>
    <w:multiLevelType w:val="multilevel"/>
    <w:tmpl w:val="5EAEA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74337"/>
    <w:multiLevelType w:val="hybridMultilevel"/>
    <w:tmpl w:val="CE7AD476"/>
    <w:lvl w:ilvl="0" w:tplc="48264A2A">
      <w:start w:val="1"/>
      <w:numFmt w:val="bullet"/>
      <w:lvlText w:val="-"/>
      <w:lvlJc w:val="left"/>
      <w:pPr>
        <w:tabs>
          <w:tab w:val="num" w:pos="720"/>
        </w:tabs>
        <w:ind w:left="720" w:hanging="360"/>
      </w:pPr>
      <w:rPr>
        <w:rFonts w:ascii="Times New Roman" w:hAnsi="Times New Roman" w:hint="default"/>
      </w:rPr>
    </w:lvl>
    <w:lvl w:ilvl="1" w:tplc="C35ADCC0" w:tentative="1">
      <w:start w:val="1"/>
      <w:numFmt w:val="bullet"/>
      <w:lvlText w:val="-"/>
      <w:lvlJc w:val="left"/>
      <w:pPr>
        <w:tabs>
          <w:tab w:val="num" w:pos="1440"/>
        </w:tabs>
        <w:ind w:left="1440" w:hanging="360"/>
      </w:pPr>
      <w:rPr>
        <w:rFonts w:ascii="Times New Roman" w:hAnsi="Times New Roman" w:hint="default"/>
      </w:rPr>
    </w:lvl>
    <w:lvl w:ilvl="2" w:tplc="30243108" w:tentative="1">
      <w:start w:val="1"/>
      <w:numFmt w:val="bullet"/>
      <w:lvlText w:val="-"/>
      <w:lvlJc w:val="left"/>
      <w:pPr>
        <w:tabs>
          <w:tab w:val="num" w:pos="2160"/>
        </w:tabs>
        <w:ind w:left="2160" w:hanging="360"/>
      </w:pPr>
      <w:rPr>
        <w:rFonts w:ascii="Times New Roman" w:hAnsi="Times New Roman" w:hint="default"/>
      </w:rPr>
    </w:lvl>
    <w:lvl w:ilvl="3" w:tplc="52ECBEE2" w:tentative="1">
      <w:start w:val="1"/>
      <w:numFmt w:val="bullet"/>
      <w:lvlText w:val="-"/>
      <w:lvlJc w:val="left"/>
      <w:pPr>
        <w:tabs>
          <w:tab w:val="num" w:pos="2880"/>
        </w:tabs>
        <w:ind w:left="2880" w:hanging="360"/>
      </w:pPr>
      <w:rPr>
        <w:rFonts w:ascii="Times New Roman" w:hAnsi="Times New Roman" w:hint="default"/>
      </w:rPr>
    </w:lvl>
    <w:lvl w:ilvl="4" w:tplc="5EF0B364" w:tentative="1">
      <w:start w:val="1"/>
      <w:numFmt w:val="bullet"/>
      <w:lvlText w:val="-"/>
      <w:lvlJc w:val="left"/>
      <w:pPr>
        <w:tabs>
          <w:tab w:val="num" w:pos="3600"/>
        </w:tabs>
        <w:ind w:left="3600" w:hanging="360"/>
      </w:pPr>
      <w:rPr>
        <w:rFonts w:ascii="Times New Roman" w:hAnsi="Times New Roman" w:hint="default"/>
      </w:rPr>
    </w:lvl>
    <w:lvl w:ilvl="5" w:tplc="9ACAC9DE" w:tentative="1">
      <w:start w:val="1"/>
      <w:numFmt w:val="bullet"/>
      <w:lvlText w:val="-"/>
      <w:lvlJc w:val="left"/>
      <w:pPr>
        <w:tabs>
          <w:tab w:val="num" w:pos="4320"/>
        </w:tabs>
        <w:ind w:left="4320" w:hanging="360"/>
      </w:pPr>
      <w:rPr>
        <w:rFonts w:ascii="Times New Roman" w:hAnsi="Times New Roman" w:hint="default"/>
      </w:rPr>
    </w:lvl>
    <w:lvl w:ilvl="6" w:tplc="D0C21D4E" w:tentative="1">
      <w:start w:val="1"/>
      <w:numFmt w:val="bullet"/>
      <w:lvlText w:val="-"/>
      <w:lvlJc w:val="left"/>
      <w:pPr>
        <w:tabs>
          <w:tab w:val="num" w:pos="5040"/>
        </w:tabs>
        <w:ind w:left="5040" w:hanging="360"/>
      </w:pPr>
      <w:rPr>
        <w:rFonts w:ascii="Times New Roman" w:hAnsi="Times New Roman" w:hint="default"/>
      </w:rPr>
    </w:lvl>
    <w:lvl w:ilvl="7" w:tplc="B05C54E8" w:tentative="1">
      <w:start w:val="1"/>
      <w:numFmt w:val="bullet"/>
      <w:lvlText w:val="-"/>
      <w:lvlJc w:val="left"/>
      <w:pPr>
        <w:tabs>
          <w:tab w:val="num" w:pos="5760"/>
        </w:tabs>
        <w:ind w:left="5760" w:hanging="360"/>
      </w:pPr>
      <w:rPr>
        <w:rFonts w:ascii="Times New Roman" w:hAnsi="Times New Roman" w:hint="default"/>
      </w:rPr>
    </w:lvl>
    <w:lvl w:ilvl="8" w:tplc="B302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8E6667"/>
    <w:multiLevelType w:val="hybridMultilevel"/>
    <w:tmpl w:val="90DCA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E94579"/>
    <w:multiLevelType w:val="hybridMultilevel"/>
    <w:tmpl w:val="AED84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003D2"/>
    <w:multiLevelType w:val="hybridMultilevel"/>
    <w:tmpl w:val="7F9E6B0A"/>
    <w:lvl w:ilvl="0" w:tplc="BD74C692">
      <w:start w:val="1"/>
      <w:numFmt w:val="bullet"/>
      <w:lvlText w:val="-"/>
      <w:lvlJc w:val="left"/>
      <w:pPr>
        <w:tabs>
          <w:tab w:val="num" w:pos="720"/>
        </w:tabs>
        <w:ind w:left="720" w:hanging="360"/>
      </w:pPr>
      <w:rPr>
        <w:rFonts w:ascii="Times New Roman" w:hAnsi="Times New Roman" w:hint="default"/>
      </w:rPr>
    </w:lvl>
    <w:lvl w:ilvl="1" w:tplc="898A166E" w:tentative="1">
      <w:start w:val="1"/>
      <w:numFmt w:val="bullet"/>
      <w:lvlText w:val="-"/>
      <w:lvlJc w:val="left"/>
      <w:pPr>
        <w:tabs>
          <w:tab w:val="num" w:pos="1440"/>
        </w:tabs>
        <w:ind w:left="1440" w:hanging="360"/>
      </w:pPr>
      <w:rPr>
        <w:rFonts w:ascii="Times New Roman" w:hAnsi="Times New Roman" w:hint="default"/>
      </w:rPr>
    </w:lvl>
    <w:lvl w:ilvl="2" w:tplc="D3A4B9A0" w:tentative="1">
      <w:start w:val="1"/>
      <w:numFmt w:val="bullet"/>
      <w:lvlText w:val="-"/>
      <w:lvlJc w:val="left"/>
      <w:pPr>
        <w:tabs>
          <w:tab w:val="num" w:pos="2160"/>
        </w:tabs>
        <w:ind w:left="2160" w:hanging="360"/>
      </w:pPr>
      <w:rPr>
        <w:rFonts w:ascii="Times New Roman" w:hAnsi="Times New Roman" w:hint="default"/>
      </w:rPr>
    </w:lvl>
    <w:lvl w:ilvl="3" w:tplc="C820EE5E" w:tentative="1">
      <w:start w:val="1"/>
      <w:numFmt w:val="bullet"/>
      <w:lvlText w:val="-"/>
      <w:lvlJc w:val="left"/>
      <w:pPr>
        <w:tabs>
          <w:tab w:val="num" w:pos="2880"/>
        </w:tabs>
        <w:ind w:left="2880" w:hanging="360"/>
      </w:pPr>
      <w:rPr>
        <w:rFonts w:ascii="Times New Roman" w:hAnsi="Times New Roman" w:hint="default"/>
      </w:rPr>
    </w:lvl>
    <w:lvl w:ilvl="4" w:tplc="0AACB2D2" w:tentative="1">
      <w:start w:val="1"/>
      <w:numFmt w:val="bullet"/>
      <w:lvlText w:val="-"/>
      <w:lvlJc w:val="left"/>
      <w:pPr>
        <w:tabs>
          <w:tab w:val="num" w:pos="3600"/>
        </w:tabs>
        <w:ind w:left="3600" w:hanging="360"/>
      </w:pPr>
      <w:rPr>
        <w:rFonts w:ascii="Times New Roman" w:hAnsi="Times New Roman" w:hint="default"/>
      </w:rPr>
    </w:lvl>
    <w:lvl w:ilvl="5" w:tplc="B3040FCE" w:tentative="1">
      <w:start w:val="1"/>
      <w:numFmt w:val="bullet"/>
      <w:lvlText w:val="-"/>
      <w:lvlJc w:val="left"/>
      <w:pPr>
        <w:tabs>
          <w:tab w:val="num" w:pos="4320"/>
        </w:tabs>
        <w:ind w:left="4320" w:hanging="360"/>
      </w:pPr>
      <w:rPr>
        <w:rFonts w:ascii="Times New Roman" w:hAnsi="Times New Roman" w:hint="default"/>
      </w:rPr>
    </w:lvl>
    <w:lvl w:ilvl="6" w:tplc="CD4EBC28" w:tentative="1">
      <w:start w:val="1"/>
      <w:numFmt w:val="bullet"/>
      <w:lvlText w:val="-"/>
      <w:lvlJc w:val="left"/>
      <w:pPr>
        <w:tabs>
          <w:tab w:val="num" w:pos="5040"/>
        </w:tabs>
        <w:ind w:left="5040" w:hanging="360"/>
      </w:pPr>
      <w:rPr>
        <w:rFonts w:ascii="Times New Roman" w:hAnsi="Times New Roman" w:hint="default"/>
      </w:rPr>
    </w:lvl>
    <w:lvl w:ilvl="7" w:tplc="E390A338" w:tentative="1">
      <w:start w:val="1"/>
      <w:numFmt w:val="bullet"/>
      <w:lvlText w:val="-"/>
      <w:lvlJc w:val="left"/>
      <w:pPr>
        <w:tabs>
          <w:tab w:val="num" w:pos="5760"/>
        </w:tabs>
        <w:ind w:left="5760" w:hanging="360"/>
      </w:pPr>
      <w:rPr>
        <w:rFonts w:ascii="Times New Roman" w:hAnsi="Times New Roman" w:hint="default"/>
      </w:rPr>
    </w:lvl>
    <w:lvl w:ilvl="8" w:tplc="0BAC13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5B4471"/>
    <w:multiLevelType w:val="hybridMultilevel"/>
    <w:tmpl w:val="ABB487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A3E6EAE"/>
    <w:multiLevelType w:val="hybridMultilevel"/>
    <w:tmpl w:val="9E221430"/>
    <w:lvl w:ilvl="0" w:tplc="B55E5D6C">
      <w:start w:val="1"/>
      <w:numFmt w:val="bullet"/>
      <w:lvlText w:val="•"/>
      <w:lvlJc w:val="left"/>
      <w:pPr>
        <w:tabs>
          <w:tab w:val="num" w:pos="720"/>
        </w:tabs>
        <w:ind w:left="720" w:hanging="360"/>
      </w:pPr>
      <w:rPr>
        <w:rFonts w:ascii="Arial" w:hAnsi="Arial" w:hint="default"/>
      </w:rPr>
    </w:lvl>
    <w:lvl w:ilvl="1" w:tplc="8530180E" w:tentative="1">
      <w:start w:val="1"/>
      <w:numFmt w:val="bullet"/>
      <w:lvlText w:val="•"/>
      <w:lvlJc w:val="left"/>
      <w:pPr>
        <w:tabs>
          <w:tab w:val="num" w:pos="1440"/>
        </w:tabs>
        <w:ind w:left="1440" w:hanging="360"/>
      </w:pPr>
      <w:rPr>
        <w:rFonts w:ascii="Arial" w:hAnsi="Arial" w:hint="default"/>
      </w:rPr>
    </w:lvl>
    <w:lvl w:ilvl="2" w:tplc="5002B5CE" w:tentative="1">
      <w:start w:val="1"/>
      <w:numFmt w:val="bullet"/>
      <w:lvlText w:val="•"/>
      <w:lvlJc w:val="left"/>
      <w:pPr>
        <w:tabs>
          <w:tab w:val="num" w:pos="2160"/>
        </w:tabs>
        <w:ind w:left="2160" w:hanging="360"/>
      </w:pPr>
      <w:rPr>
        <w:rFonts w:ascii="Arial" w:hAnsi="Arial" w:hint="default"/>
      </w:rPr>
    </w:lvl>
    <w:lvl w:ilvl="3" w:tplc="1EB6AAB0" w:tentative="1">
      <w:start w:val="1"/>
      <w:numFmt w:val="bullet"/>
      <w:lvlText w:val="•"/>
      <w:lvlJc w:val="left"/>
      <w:pPr>
        <w:tabs>
          <w:tab w:val="num" w:pos="2880"/>
        </w:tabs>
        <w:ind w:left="2880" w:hanging="360"/>
      </w:pPr>
      <w:rPr>
        <w:rFonts w:ascii="Arial" w:hAnsi="Arial" w:hint="default"/>
      </w:rPr>
    </w:lvl>
    <w:lvl w:ilvl="4" w:tplc="B4F4860A" w:tentative="1">
      <w:start w:val="1"/>
      <w:numFmt w:val="bullet"/>
      <w:lvlText w:val="•"/>
      <w:lvlJc w:val="left"/>
      <w:pPr>
        <w:tabs>
          <w:tab w:val="num" w:pos="3600"/>
        </w:tabs>
        <w:ind w:left="3600" w:hanging="360"/>
      </w:pPr>
      <w:rPr>
        <w:rFonts w:ascii="Arial" w:hAnsi="Arial" w:hint="default"/>
      </w:rPr>
    </w:lvl>
    <w:lvl w:ilvl="5" w:tplc="AA724A30" w:tentative="1">
      <w:start w:val="1"/>
      <w:numFmt w:val="bullet"/>
      <w:lvlText w:val="•"/>
      <w:lvlJc w:val="left"/>
      <w:pPr>
        <w:tabs>
          <w:tab w:val="num" w:pos="4320"/>
        </w:tabs>
        <w:ind w:left="4320" w:hanging="360"/>
      </w:pPr>
      <w:rPr>
        <w:rFonts w:ascii="Arial" w:hAnsi="Arial" w:hint="default"/>
      </w:rPr>
    </w:lvl>
    <w:lvl w:ilvl="6" w:tplc="7A9649EE" w:tentative="1">
      <w:start w:val="1"/>
      <w:numFmt w:val="bullet"/>
      <w:lvlText w:val="•"/>
      <w:lvlJc w:val="left"/>
      <w:pPr>
        <w:tabs>
          <w:tab w:val="num" w:pos="5040"/>
        </w:tabs>
        <w:ind w:left="5040" w:hanging="360"/>
      </w:pPr>
      <w:rPr>
        <w:rFonts w:ascii="Arial" w:hAnsi="Arial" w:hint="default"/>
      </w:rPr>
    </w:lvl>
    <w:lvl w:ilvl="7" w:tplc="7F381B3A" w:tentative="1">
      <w:start w:val="1"/>
      <w:numFmt w:val="bullet"/>
      <w:lvlText w:val="•"/>
      <w:lvlJc w:val="left"/>
      <w:pPr>
        <w:tabs>
          <w:tab w:val="num" w:pos="5760"/>
        </w:tabs>
        <w:ind w:left="5760" w:hanging="360"/>
      </w:pPr>
      <w:rPr>
        <w:rFonts w:ascii="Arial" w:hAnsi="Arial" w:hint="default"/>
      </w:rPr>
    </w:lvl>
    <w:lvl w:ilvl="8" w:tplc="C63EDA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DE7A98"/>
    <w:multiLevelType w:val="multilevel"/>
    <w:tmpl w:val="18EED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3A2918"/>
    <w:multiLevelType w:val="multilevel"/>
    <w:tmpl w:val="D8B4FE08"/>
    <w:lvl w:ilvl="0">
      <w:start w:val="1"/>
      <w:numFmt w:val="decimal"/>
      <w:lvlText w:val="%1."/>
      <w:lvlJc w:val="left"/>
      <w:pPr>
        <w:tabs>
          <w:tab w:val="left" w:pos="360"/>
        </w:tabs>
        <w:ind w:left="36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4E3A39"/>
    <w:multiLevelType w:val="hybridMultilevel"/>
    <w:tmpl w:val="C144C26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C57A2E"/>
    <w:multiLevelType w:val="hybridMultilevel"/>
    <w:tmpl w:val="9272A316"/>
    <w:lvl w:ilvl="0" w:tplc="719E24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D3C20"/>
    <w:multiLevelType w:val="hybridMultilevel"/>
    <w:tmpl w:val="9170022E"/>
    <w:lvl w:ilvl="0" w:tplc="169261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58840EE1"/>
    <w:multiLevelType w:val="hybridMultilevel"/>
    <w:tmpl w:val="D166D21C"/>
    <w:lvl w:ilvl="0" w:tplc="95AC6D5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8AA4B3A"/>
    <w:multiLevelType w:val="hybridMultilevel"/>
    <w:tmpl w:val="10308492"/>
    <w:lvl w:ilvl="0" w:tplc="4A0035A2">
      <w:start w:val="1"/>
      <w:numFmt w:val="decimal"/>
      <w:lvlText w:val="%1"/>
      <w:lvlJc w:val="left"/>
      <w:pPr>
        <w:ind w:left="1068" w:hanging="360"/>
      </w:pPr>
      <w:rPr>
        <w:rFonts w:asciiTheme="minorHAnsi" w:eastAsiaTheme="minorHAnsi"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EC16041"/>
    <w:multiLevelType w:val="hybridMultilevel"/>
    <w:tmpl w:val="E03AACD8"/>
    <w:lvl w:ilvl="0" w:tplc="593A9286">
      <w:start w:val="1"/>
      <w:numFmt w:val="bullet"/>
      <w:lvlText w:val=""/>
      <w:lvlJc w:val="left"/>
      <w:pPr>
        <w:tabs>
          <w:tab w:val="num" w:pos="720"/>
        </w:tabs>
        <w:ind w:left="720" w:hanging="360"/>
      </w:pPr>
      <w:rPr>
        <w:rFonts w:ascii="Wingdings 2" w:hAnsi="Wingdings 2" w:hint="default"/>
      </w:rPr>
    </w:lvl>
    <w:lvl w:ilvl="1" w:tplc="87B4A71E" w:tentative="1">
      <w:start w:val="1"/>
      <w:numFmt w:val="bullet"/>
      <w:lvlText w:val=""/>
      <w:lvlJc w:val="left"/>
      <w:pPr>
        <w:tabs>
          <w:tab w:val="num" w:pos="1440"/>
        </w:tabs>
        <w:ind w:left="1440" w:hanging="360"/>
      </w:pPr>
      <w:rPr>
        <w:rFonts w:ascii="Wingdings 2" w:hAnsi="Wingdings 2" w:hint="default"/>
      </w:rPr>
    </w:lvl>
    <w:lvl w:ilvl="2" w:tplc="DD2C9834" w:tentative="1">
      <w:start w:val="1"/>
      <w:numFmt w:val="bullet"/>
      <w:lvlText w:val=""/>
      <w:lvlJc w:val="left"/>
      <w:pPr>
        <w:tabs>
          <w:tab w:val="num" w:pos="2160"/>
        </w:tabs>
        <w:ind w:left="2160" w:hanging="360"/>
      </w:pPr>
      <w:rPr>
        <w:rFonts w:ascii="Wingdings 2" w:hAnsi="Wingdings 2" w:hint="default"/>
      </w:rPr>
    </w:lvl>
    <w:lvl w:ilvl="3" w:tplc="8A6844B4" w:tentative="1">
      <w:start w:val="1"/>
      <w:numFmt w:val="bullet"/>
      <w:lvlText w:val=""/>
      <w:lvlJc w:val="left"/>
      <w:pPr>
        <w:tabs>
          <w:tab w:val="num" w:pos="2880"/>
        </w:tabs>
        <w:ind w:left="2880" w:hanging="360"/>
      </w:pPr>
      <w:rPr>
        <w:rFonts w:ascii="Wingdings 2" w:hAnsi="Wingdings 2" w:hint="default"/>
      </w:rPr>
    </w:lvl>
    <w:lvl w:ilvl="4" w:tplc="3502E3E6" w:tentative="1">
      <w:start w:val="1"/>
      <w:numFmt w:val="bullet"/>
      <w:lvlText w:val=""/>
      <w:lvlJc w:val="left"/>
      <w:pPr>
        <w:tabs>
          <w:tab w:val="num" w:pos="3600"/>
        </w:tabs>
        <w:ind w:left="3600" w:hanging="360"/>
      </w:pPr>
      <w:rPr>
        <w:rFonts w:ascii="Wingdings 2" w:hAnsi="Wingdings 2" w:hint="default"/>
      </w:rPr>
    </w:lvl>
    <w:lvl w:ilvl="5" w:tplc="9FE0D796" w:tentative="1">
      <w:start w:val="1"/>
      <w:numFmt w:val="bullet"/>
      <w:lvlText w:val=""/>
      <w:lvlJc w:val="left"/>
      <w:pPr>
        <w:tabs>
          <w:tab w:val="num" w:pos="4320"/>
        </w:tabs>
        <w:ind w:left="4320" w:hanging="360"/>
      </w:pPr>
      <w:rPr>
        <w:rFonts w:ascii="Wingdings 2" w:hAnsi="Wingdings 2" w:hint="default"/>
      </w:rPr>
    </w:lvl>
    <w:lvl w:ilvl="6" w:tplc="16CE2D92" w:tentative="1">
      <w:start w:val="1"/>
      <w:numFmt w:val="bullet"/>
      <w:lvlText w:val=""/>
      <w:lvlJc w:val="left"/>
      <w:pPr>
        <w:tabs>
          <w:tab w:val="num" w:pos="5040"/>
        </w:tabs>
        <w:ind w:left="5040" w:hanging="360"/>
      </w:pPr>
      <w:rPr>
        <w:rFonts w:ascii="Wingdings 2" w:hAnsi="Wingdings 2" w:hint="default"/>
      </w:rPr>
    </w:lvl>
    <w:lvl w:ilvl="7" w:tplc="952424B2" w:tentative="1">
      <w:start w:val="1"/>
      <w:numFmt w:val="bullet"/>
      <w:lvlText w:val=""/>
      <w:lvlJc w:val="left"/>
      <w:pPr>
        <w:tabs>
          <w:tab w:val="num" w:pos="5760"/>
        </w:tabs>
        <w:ind w:left="5760" w:hanging="360"/>
      </w:pPr>
      <w:rPr>
        <w:rFonts w:ascii="Wingdings 2" w:hAnsi="Wingdings 2" w:hint="default"/>
      </w:rPr>
    </w:lvl>
    <w:lvl w:ilvl="8" w:tplc="49129F32"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F110EC"/>
    <w:multiLevelType w:val="hybridMultilevel"/>
    <w:tmpl w:val="202A6E40"/>
    <w:lvl w:ilvl="0" w:tplc="7A50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3D7D91"/>
    <w:multiLevelType w:val="multilevel"/>
    <w:tmpl w:val="FC24B5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91A5A61"/>
    <w:multiLevelType w:val="hybridMultilevel"/>
    <w:tmpl w:val="16EE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A55A25"/>
    <w:multiLevelType w:val="hybridMultilevel"/>
    <w:tmpl w:val="BA8C1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50063"/>
    <w:multiLevelType w:val="hybridMultilevel"/>
    <w:tmpl w:val="09848BA4"/>
    <w:lvl w:ilvl="0" w:tplc="8606FF54">
      <w:start w:val="1"/>
      <w:numFmt w:val="bullet"/>
      <w:lvlText w:val="-"/>
      <w:lvlJc w:val="left"/>
      <w:pPr>
        <w:tabs>
          <w:tab w:val="num" w:pos="720"/>
        </w:tabs>
        <w:ind w:left="720" w:hanging="360"/>
      </w:pPr>
      <w:rPr>
        <w:rFonts w:ascii="Times New Roman" w:hAnsi="Times New Roman" w:hint="default"/>
      </w:rPr>
    </w:lvl>
    <w:lvl w:ilvl="1" w:tplc="C52CDFF6" w:tentative="1">
      <w:start w:val="1"/>
      <w:numFmt w:val="bullet"/>
      <w:lvlText w:val="-"/>
      <w:lvlJc w:val="left"/>
      <w:pPr>
        <w:tabs>
          <w:tab w:val="num" w:pos="1440"/>
        </w:tabs>
        <w:ind w:left="1440" w:hanging="360"/>
      </w:pPr>
      <w:rPr>
        <w:rFonts w:ascii="Times New Roman" w:hAnsi="Times New Roman" w:hint="default"/>
      </w:rPr>
    </w:lvl>
    <w:lvl w:ilvl="2" w:tplc="86D2AE38" w:tentative="1">
      <w:start w:val="1"/>
      <w:numFmt w:val="bullet"/>
      <w:lvlText w:val="-"/>
      <w:lvlJc w:val="left"/>
      <w:pPr>
        <w:tabs>
          <w:tab w:val="num" w:pos="2160"/>
        </w:tabs>
        <w:ind w:left="2160" w:hanging="360"/>
      </w:pPr>
      <w:rPr>
        <w:rFonts w:ascii="Times New Roman" w:hAnsi="Times New Roman" w:hint="default"/>
      </w:rPr>
    </w:lvl>
    <w:lvl w:ilvl="3" w:tplc="12581AAE" w:tentative="1">
      <w:start w:val="1"/>
      <w:numFmt w:val="bullet"/>
      <w:lvlText w:val="-"/>
      <w:lvlJc w:val="left"/>
      <w:pPr>
        <w:tabs>
          <w:tab w:val="num" w:pos="2880"/>
        </w:tabs>
        <w:ind w:left="2880" w:hanging="360"/>
      </w:pPr>
      <w:rPr>
        <w:rFonts w:ascii="Times New Roman" w:hAnsi="Times New Roman" w:hint="default"/>
      </w:rPr>
    </w:lvl>
    <w:lvl w:ilvl="4" w:tplc="08B4412E" w:tentative="1">
      <w:start w:val="1"/>
      <w:numFmt w:val="bullet"/>
      <w:lvlText w:val="-"/>
      <w:lvlJc w:val="left"/>
      <w:pPr>
        <w:tabs>
          <w:tab w:val="num" w:pos="3600"/>
        </w:tabs>
        <w:ind w:left="3600" w:hanging="360"/>
      </w:pPr>
      <w:rPr>
        <w:rFonts w:ascii="Times New Roman" w:hAnsi="Times New Roman" w:hint="default"/>
      </w:rPr>
    </w:lvl>
    <w:lvl w:ilvl="5" w:tplc="F8487844" w:tentative="1">
      <w:start w:val="1"/>
      <w:numFmt w:val="bullet"/>
      <w:lvlText w:val="-"/>
      <w:lvlJc w:val="left"/>
      <w:pPr>
        <w:tabs>
          <w:tab w:val="num" w:pos="4320"/>
        </w:tabs>
        <w:ind w:left="4320" w:hanging="360"/>
      </w:pPr>
      <w:rPr>
        <w:rFonts w:ascii="Times New Roman" w:hAnsi="Times New Roman" w:hint="default"/>
      </w:rPr>
    </w:lvl>
    <w:lvl w:ilvl="6" w:tplc="58285A68" w:tentative="1">
      <w:start w:val="1"/>
      <w:numFmt w:val="bullet"/>
      <w:lvlText w:val="-"/>
      <w:lvlJc w:val="left"/>
      <w:pPr>
        <w:tabs>
          <w:tab w:val="num" w:pos="5040"/>
        </w:tabs>
        <w:ind w:left="5040" w:hanging="360"/>
      </w:pPr>
      <w:rPr>
        <w:rFonts w:ascii="Times New Roman" w:hAnsi="Times New Roman" w:hint="default"/>
      </w:rPr>
    </w:lvl>
    <w:lvl w:ilvl="7" w:tplc="ADCE2B8E" w:tentative="1">
      <w:start w:val="1"/>
      <w:numFmt w:val="bullet"/>
      <w:lvlText w:val="-"/>
      <w:lvlJc w:val="left"/>
      <w:pPr>
        <w:tabs>
          <w:tab w:val="num" w:pos="5760"/>
        </w:tabs>
        <w:ind w:left="5760" w:hanging="360"/>
      </w:pPr>
      <w:rPr>
        <w:rFonts w:ascii="Times New Roman" w:hAnsi="Times New Roman" w:hint="default"/>
      </w:rPr>
    </w:lvl>
    <w:lvl w:ilvl="8" w:tplc="6736E9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B7D3494"/>
    <w:multiLevelType w:val="hybridMultilevel"/>
    <w:tmpl w:val="8AB85880"/>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35" w15:restartNumberingAfterBreak="0">
    <w:nsid w:val="7EAA0EC4"/>
    <w:multiLevelType w:val="hybridMultilevel"/>
    <w:tmpl w:val="747AEFF0"/>
    <w:lvl w:ilvl="0" w:tplc="26BA1306">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35"/>
  </w:num>
  <w:num w:numId="8">
    <w:abstractNumId w:val="12"/>
  </w:num>
  <w:num w:numId="9">
    <w:abstractNumId w:val="17"/>
  </w:num>
  <w:num w:numId="10">
    <w:abstractNumId w:val="1"/>
  </w:num>
  <w:num w:numId="11">
    <w:abstractNumId w:val="28"/>
  </w:num>
  <w:num w:numId="12">
    <w:abstractNumId w:val="34"/>
  </w:num>
  <w:num w:numId="13">
    <w:abstractNumId w:val="30"/>
  </w:num>
  <w:num w:numId="14">
    <w:abstractNumId w:val="20"/>
  </w:num>
  <w:num w:numId="15">
    <w:abstractNumId w:val="18"/>
  </w:num>
  <w:num w:numId="16">
    <w:abstractNumId w:val="23"/>
  </w:num>
  <w:num w:numId="17">
    <w:abstractNumId w:val="13"/>
  </w:num>
  <w:num w:numId="18">
    <w:abstractNumId w:val="32"/>
  </w:num>
  <w:num w:numId="19">
    <w:abstractNumId w:val="16"/>
  </w:num>
  <w:num w:numId="20">
    <w:abstractNumId w:val="22"/>
  </w:num>
  <w:num w:numId="21">
    <w:abstractNumId w:val="14"/>
  </w:num>
  <w:num w:numId="22">
    <w:abstractNumId w:val="3"/>
  </w:num>
  <w:num w:numId="23">
    <w:abstractNumId w:val="21"/>
  </w:num>
  <w:num w:numId="24">
    <w:abstractNumId w:val="0"/>
  </w:num>
  <w:num w:numId="25">
    <w:abstractNumId w:val="6"/>
  </w:num>
  <w:num w:numId="26">
    <w:abstractNumId w:val="4"/>
  </w:num>
  <w:num w:numId="27">
    <w:abstractNumId w:val="2"/>
  </w:num>
  <w:num w:numId="28">
    <w:abstractNumId w:val="29"/>
  </w:num>
  <w:num w:numId="29">
    <w:abstractNumId w:val="24"/>
  </w:num>
  <w:num w:numId="30">
    <w:abstractNumId w:val="25"/>
  </w:num>
  <w:num w:numId="31">
    <w:abstractNumId w:val="9"/>
  </w:num>
  <w:num w:numId="32">
    <w:abstractNumId w:val="31"/>
  </w:num>
  <w:num w:numId="33">
    <w:abstractNumId w:val="5"/>
  </w:num>
  <w:num w:numId="34">
    <w:abstractNumId w:val="10"/>
  </w:num>
  <w:num w:numId="35">
    <w:abstractNumId w:val="7"/>
  </w:num>
  <w:num w:numId="36">
    <w:abstractNumId w:val="11"/>
  </w:num>
  <w:num w:numId="37">
    <w:abstractNumId w:val="33"/>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51"/>
    <w:rsid w:val="00026AE8"/>
    <w:rsid w:val="00027B70"/>
    <w:rsid w:val="000445A9"/>
    <w:rsid w:val="00050700"/>
    <w:rsid w:val="00053953"/>
    <w:rsid w:val="00061E9A"/>
    <w:rsid w:val="00086970"/>
    <w:rsid w:val="000B4893"/>
    <w:rsid w:val="000D047F"/>
    <w:rsid w:val="000E22ED"/>
    <w:rsid w:val="000E2CC1"/>
    <w:rsid w:val="000E750D"/>
    <w:rsid w:val="00102EB4"/>
    <w:rsid w:val="001337BD"/>
    <w:rsid w:val="00140AF5"/>
    <w:rsid w:val="0015436C"/>
    <w:rsid w:val="00156131"/>
    <w:rsid w:val="00186866"/>
    <w:rsid w:val="00190349"/>
    <w:rsid w:val="001959A1"/>
    <w:rsid w:val="0019630E"/>
    <w:rsid w:val="001C1C06"/>
    <w:rsid w:val="001C323A"/>
    <w:rsid w:val="001D09DD"/>
    <w:rsid w:val="001E65DE"/>
    <w:rsid w:val="001F3C68"/>
    <w:rsid w:val="001F62A5"/>
    <w:rsid w:val="00235041"/>
    <w:rsid w:val="00246309"/>
    <w:rsid w:val="00251BDA"/>
    <w:rsid w:val="00263679"/>
    <w:rsid w:val="00281498"/>
    <w:rsid w:val="00285FD4"/>
    <w:rsid w:val="002878DA"/>
    <w:rsid w:val="00296EB9"/>
    <w:rsid w:val="002C25D5"/>
    <w:rsid w:val="002D784F"/>
    <w:rsid w:val="002E4FC6"/>
    <w:rsid w:val="002F20E7"/>
    <w:rsid w:val="002F4FFF"/>
    <w:rsid w:val="002F7ADD"/>
    <w:rsid w:val="003179EA"/>
    <w:rsid w:val="00341C5C"/>
    <w:rsid w:val="00385ECC"/>
    <w:rsid w:val="003927ED"/>
    <w:rsid w:val="00395F68"/>
    <w:rsid w:val="003A2159"/>
    <w:rsid w:val="003C05A9"/>
    <w:rsid w:val="003C18D6"/>
    <w:rsid w:val="003F768E"/>
    <w:rsid w:val="00425CC8"/>
    <w:rsid w:val="00444C2B"/>
    <w:rsid w:val="004574C9"/>
    <w:rsid w:val="0046257A"/>
    <w:rsid w:val="004707B2"/>
    <w:rsid w:val="00474C3A"/>
    <w:rsid w:val="00480C03"/>
    <w:rsid w:val="004914AF"/>
    <w:rsid w:val="004A05E0"/>
    <w:rsid w:val="004A2891"/>
    <w:rsid w:val="004A75ED"/>
    <w:rsid w:val="004A7BCC"/>
    <w:rsid w:val="004B237E"/>
    <w:rsid w:val="004B7DEA"/>
    <w:rsid w:val="004B7E3F"/>
    <w:rsid w:val="004C0A54"/>
    <w:rsid w:val="004C74B8"/>
    <w:rsid w:val="004D4273"/>
    <w:rsid w:val="00503070"/>
    <w:rsid w:val="005151C9"/>
    <w:rsid w:val="00517F7B"/>
    <w:rsid w:val="005213F7"/>
    <w:rsid w:val="0052668B"/>
    <w:rsid w:val="00534A89"/>
    <w:rsid w:val="0054103E"/>
    <w:rsid w:val="005521E6"/>
    <w:rsid w:val="005544A2"/>
    <w:rsid w:val="005565E2"/>
    <w:rsid w:val="005679E5"/>
    <w:rsid w:val="00572DE7"/>
    <w:rsid w:val="00572E65"/>
    <w:rsid w:val="00576872"/>
    <w:rsid w:val="0059708A"/>
    <w:rsid w:val="005B0ED0"/>
    <w:rsid w:val="005B72F7"/>
    <w:rsid w:val="005C737C"/>
    <w:rsid w:val="005D03C8"/>
    <w:rsid w:val="005D365D"/>
    <w:rsid w:val="005E47D5"/>
    <w:rsid w:val="005E7054"/>
    <w:rsid w:val="00602F5C"/>
    <w:rsid w:val="0060772D"/>
    <w:rsid w:val="006159A7"/>
    <w:rsid w:val="00622F4B"/>
    <w:rsid w:val="006356B4"/>
    <w:rsid w:val="00642CC3"/>
    <w:rsid w:val="0064520A"/>
    <w:rsid w:val="006818F4"/>
    <w:rsid w:val="00685F97"/>
    <w:rsid w:val="00691647"/>
    <w:rsid w:val="00691839"/>
    <w:rsid w:val="006955E2"/>
    <w:rsid w:val="00696B2D"/>
    <w:rsid w:val="006A0540"/>
    <w:rsid w:val="006A0CCA"/>
    <w:rsid w:val="006A1356"/>
    <w:rsid w:val="006B1EAB"/>
    <w:rsid w:val="006B36FE"/>
    <w:rsid w:val="006B52C6"/>
    <w:rsid w:val="006D4351"/>
    <w:rsid w:val="006D4B5D"/>
    <w:rsid w:val="006D64B4"/>
    <w:rsid w:val="006F1F06"/>
    <w:rsid w:val="006F5225"/>
    <w:rsid w:val="006F5285"/>
    <w:rsid w:val="00700FD0"/>
    <w:rsid w:val="00714D80"/>
    <w:rsid w:val="00716FAD"/>
    <w:rsid w:val="00732202"/>
    <w:rsid w:val="00745338"/>
    <w:rsid w:val="0077227E"/>
    <w:rsid w:val="007938F6"/>
    <w:rsid w:val="007D18F6"/>
    <w:rsid w:val="007D553B"/>
    <w:rsid w:val="007E4A50"/>
    <w:rsid w:val="007F76F1"/>
    <w:rsid w:val="0080457E"/>
    <w:rsid w:val="00811B4F"/>
    <w:rsid w:val="00820282"/>
    <w:rsid w:val="0082576F"/>
    <w:rsid w:val="00847DD6"/>
    <w:rsid w:val="00852C9B"/>
    <w:rsid w:val="00867B40"/>
    <w:rsid w:val="00881027"/>
    <w:rsid w:val="00892F5B"/>
    <w:rsid w:val="0089410D"/>
    <w:rsid w:val="00895EBA"/>
    <w:rsid w:val="008A5E01"/>
    <w:rsid w:val="008A653A"/>
    <w:rsid w:val="008C00AF"/>
    <w:rsid w:val="008C2322"/>
    <w:rsid w:val="008D625A"/>
    <w:rsid w:val="008E5451"/>
    <w:rsid w:val="008F0964"/>
    <w:rsid w:val="009019BF"/>
    <w:rsid w:val="00902797"/>
    <w:rsid w:val="009047F7"/>
    <w:rsid w:val="00913780"/>
    <w:rsid w:val="009158A2"/>
    <w:rsid w:val="00924A3A"/>
    <w:rsid w:val="009261F8"/>
    <w:rsid w:val="00927E26"/>
    <w:rsid w:val="009335A7"/>
    <w:rsid w:val="00940588"/>
    <w:rsid w:val="0095216F"/>
    <w:rsid w:val="00953097"/>
    <w:rsid w:val="00954926"/>
    <w:rsid w:val="00960F47"/>
    <w:rsid w:val="00980AEA"/>
    <w:rsid w:val="00980D33"/>
    <w:rsid w:val="00982192"/>
    <w:rsid w:val="00983E9C"/>
    <w:rsid w:val="00997AD6"/>
    <w:rsid w:val="009A62CB"/>
    <w:rsid w:val="009B0BDE"/>
    <w:rsid w:val="009B2B75"/>
    <w:rsid w:val="009B669A"/>
    <w:rsid w:val="009C2258"/>
    <w:rsid w:val="009C7797"/>
    <w:rsid w:val="009C786B"/>
    <w:rsid w:val="009D2A69"/>
    <w:rsid w:val="009E1AF1"/>
    <w:rsid w:val="009E4E4A"/>
    <w:rsid w:val="00A07B48"/>
    <w:rsid w:val="00A13A96"/>
    <w:rsid w:val="00A163E9"/>
    <w:rsid w:val="00A17FEE"/>
    <w:rsid w:val="00A24831"/>
    <w:rsid w:val="00A5623C"/>
    <w:rsid w:val="00A579DD"/>
    <w:rsid w:val="00A61E7C"/>
    <w:rsid w:val="00A71CC7"/>
    <w:rsid w:val="00AA507F"/>
    <w:rsid w:val="00AB1C19"/>
    <w:rsid w:val="00AC162B"/>
    <w:rsid w:val="00AC5A37"/>
    <w:rsid w:val="00AE67DC"/>
    <w:rsid w:val="00AE7156"/>
    <w:rsid w:val="00B03D4F"/>
    <w:rsid w:val="00B34583"/>
    <w:rsid w:val="00B35D21"/>
    <w:rsid w:val="00B42A2F"/>
    <w:rsid w:val="00B453EB"/>
    <w:rsid w:val="00B60C57"/>
    <w:rsid w:val="00B7539E"/>
    <w:rsid w:val="00BD45C5"/>
    <w:rsid w:val="00BF2BE3"/>
    <w:rsid w:val="00C1394D"/>
    <w:rsid w:val="00C27737"/>
    <w:rsid w:val="00C3668D"/>
    <w:rsid w:val="00C4789B"/>
    <w:rsid w:val="00C55988"/>
    <w:rsid w:val="00C64701"/>
    <w:rsid w:val="00C76575"/>
    <w:rsid w:val="00C97F86"/>
    <w:rsid w:val="00CA20A0"/>
    <w:rsid w:val="00CD31D5"/>
    <w:rsid w:val="00D00106"/>
    <w:rsid w:val="00D201A7"/>
    <w:rsid w:val="00D22E54"/>
    <w:rsid w:val="00D2515F"/>
    <w:rsid w:val="00D32332"/>
    <w:rsid w:val="00D3460B"/>
    <w:rsid w:val="00D36878"/>
    <w:rsid w:val="00D4023C"/>
    <w:rsid w:val="00D41E69"/>
    <w:rsid w:val="00D4239E"/>
    <w:rsid w:val="00D47459"/>
    <w:rsid w:val="00D55BF2"/>
    <w:rsid w:val="00D6648C"/>
    <w:rsid w:val="00D67ED2"/>
    <w:rsid w:val="00D7084E"/>
    <w:rsid w:val="00D83189"/>
    <w:rsid w:val="00D87C8F"/>
    <w:rsid w:val="00DA09EF"/>
    <w:rsid w:val="00DA2B41"/>
    <w:rsid w:val="00DA2F54"/>
    <w:rsid w:val="00DA785A"/>
    <w:rsid w:val="00DB4469"/>
    <w:rsid w:val="00DB76E2"/>
    <w:rsid w:val="00DE538F"/>
    <w:rsid w:val="00DF7311"/>
    <w:rsid w:val="00E01442"/>
    <w:rsid w:val="00E07305"/>
    <w:rsid w:val="00E13BC8"/>
    <w:rsid w:val="00E4378B"/>
    <w:rsid w:val="00E457B0"/>
    <w:rsid w:val="00E70233"/>
    <w:rsid w:val="00E85DBB"/>
    <w:rsid w:val="00E90006"/>
    <w:rsid w:val="00E973A3"/>
    <w:rsid w:val="00EB6851"/>
    <w:rsid w:val="00EB7938"/>
    <w:rsid w:val="00EE1C25"/>
    <w:rsid w:val="00EE2F75"/>
    <w:rsid w:val="00F04F1F"/>
    <w:rsid w:val="00F056BD"/>
    <w:rsid w:val="00F13CEA"/>
    <w:rsid w:val="00F14C5C"/>
    <w:rsid w:val="00F17234"/>
    <w:rsid w:val="00F24FFD"/>
    <w:rsid w:val="00F33A72"/>
    <w:rsid w:val="00F35A10"/>
    <w:rsid w:val="00F57732"/>
    <w:rsid w:val="00F774FC"/>
    <w:rsid w:val="00F91C04"/>
    <w:rsid w:val="00FA1EB7"/>
    <w:rsid w:val="00FB0979"/>
    <w:rsid w:val="00FC34C3"/>
    <w:rsid w:val="00FC5880"/>
    <w:rsid w:val="00FC72BD"/>
    <w:rsid w:val="00FD25AB"/>
    <w:rsid w:val="00FE7A37"/>
    <w:rsid w:val="00FF2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DABF7-FCBC-40E6-8354-0ECC1898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53097"/>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3097"/>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EB6851"/>
    <w:pPr>
      <w:ind w:left="720"/>
      <w:contextualSpacing/>
    </w:pPr>
    <w:rPr>
      <w:rFonts w:ascii="Calibri" w:eastAsia="Times New Roman" w:hAnsi="Calibri" w:cs="Times New Roman"/>
      <w:szCs w:val="20"/>
    </w:rPr>
  </w:style>
  <w:style w:type="character" w:customStyle="1" w:styleId="a4">
    <w:name w:val="Абзац списка Знак"/>
    <w:link w:val="a3"/>
    <w:uiPriority w:val="99"/>
    <w:locked/>
    <w:rsid w:val="00913780"/>
    <w:rPr>
      <w:rFonts w:ascii="Calibri" w:eastAsia="Times New Roman" w:hAnsi="Calibri" w:cs="Times New Roman"/>
      <w:szCs w:val="20"/>
      <w:lang w:eastAsia="ru-RU"/>
    </w:rPr>
  </w:style>
  <w:style w:type="paragraph" w:styleId="a5">
    <w:name w:val="No Spacing"/>
    <w:uiPriority w:val="1"/>
    <w:qFormat/>
    <w:rsid w:val="00EB6851"/>
    <w:pPr>
      <w:spacing w:after="0" w:line="240" w:lineRule="auto"/>
    </w:pPr>
    <w:rPr>
      <w:rFonts w:ascii="Times New Roman" w:hAnsi="Times New Roman"/>
      <w:sz w:val="24"/>
    </w:rPr>
  </w:style>
  <w:style w:type="table" w:styleId="a6">
    <w:name w:val="Table Grid"/>
    <w:basedOn w:val="a1"/>
    <w:uiPriority w:val="59"/>
    <w:rsid w:val="00EB68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679E5"/>
    <w:pPr>
      <w:spacing w:before="100" w:beforeAutospacing="1" w:after="100" w:afterAutospacing="1" w:line="240" w:lineRule="auto"/>
    </w:pPr>
    <w:rPr>
      <w:rFonts w:ascii="Times New Roman" w:eastAsia="Times New Roman" w:hAnsi="Times New Roman" w:cs="Times New Roman"/>
      <w:sz w:val="24"/>
      <w:szCs w:val="20"/>
    </w:rPr>
  </w:style>
  <w:style w:type="table" w:customStyle="1" w:styleId="11">
    <w:name w:val="Сетка таблицы1"/>
    <w:basedOn w:val="a1"/>
    <w:uiPriority w:val="59"/>
    <w:rsid w:val="005679E5"/>
    <w:pPr>
      <w:spacing w:after="160" w:line="256" w:lineRule="auto"/>
    </w:pPr>
    <w:rPr>
      <w:rFonts w:ascii="Times New Roman"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F3C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3C68"/>
  </w:style>
  <w:style w:type="paragraph" w:styleId="aa">
    <w:name w:val="footer"/>
    <w:basedOn w:val="a"/>
    <w:link w:val="ab"/>
    <w:uiPriority w:val="99"/>
    <w:unhideWhenUsed/>
    <w:rsid w:val="001F3C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3C68"/>
  </w:style>
  <w:style w:type="paragraph" w:styleId="ac">
    <w:name w:val="Title"/>
    <w:basedOn w:val="a"/>
    <w:link w:val="ad"/>
    <w:qFormat/>
    <w:rsid w:val="00913780"/>
    <w:pPr>
      <w:spacing w:after="0" w:line="240" w:lineRule="auto"/>
      <w:jc w:val="center"/>
    </w:pPr>
    <w:rPr>
      <w:rFonts w:ascii="Cambria" w:eastAsia="Times New Roman" w:hAnsi="Cambria" w:cs="Times New Roman"/>
      <w:b/>
      <w:kern w:val="28"/>
      <w:sz w:val="32"/>
      <w:szCs w:val="20"/>
    </w:rPr>
  </w:style>
  <w:style w:type="character" w:customStyle="1" w:styleId="ad">
    <w:name w:val="Заголовок Знак"/>
    <w:basedOn w:val="a0"/>
    <w:link w:val="ac"/>
    <w:rsid w:val="00913780"/>
    <w:rPr>
      <w:rFonts w:ascii="Cambria" w:eastAsia="Times New Roman" w:hAnsi="Cambria" w:cs="Times New Roman"/>
      <w:b/>
      <w:kern w:val="28"/>
      <w:sz w:val="32"/>
      <w:szCs w:val="20"/>
      <w:lang w:eastAsia="ru-RU"/>
    </w:rPr>
  </w:style>
  <w:style w:type="paragraph" w:styleId="ae">
    <w:name w:val="Body Text"/>
    <w:basedOn w:val="a"/>
    <w:link w:val="af"/>
    <w:uiPriority w:val="99"/>
    <w:semiHidden/>
    <w:unhideWhenUsed/>
    <w:rsid w:val="0091378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semiHidden/>
    <w:rsid w:val="00913780"/>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913780"/>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913780"/>
    <w:rPr>
      <w:rFonts w:ascii="Times New Roman" w:eastAsia="Times New Roman" w:hAnsi="Times New Roman" w:cs="Times New Roman"/>
      <w:sz w:val="16"/>
      <w:szCs w:val="16"/>
      <w:lang w:eastAsia="ru-RU"/>
    </w:rPr>
  </w:style>
  <w:style w:type="paragraph" w:styleId="af0">
    <w:name w:val="Balloon Text"/>
    <w:basedOn w:val="a"/>
    <w:link w:val="af1"/>
    <w:unhideWhenUsed/>
    <w:rsid w:val="0091378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13780"/>
    <w:rPr>
      <w:rFonts w:ascii="Tahoma" w:hAnsi="Tahoma" w:cs="Tahoma"/>
      <w:sz w:val="16"/>
      <w:szCs w:val="16"/>
    </w:rPr>
  </w:style>
  <w:style w:type="paragraph" w:styleId="2">
    <w:name w:val="Body Text Indent 2"/>
    <w:basedOn w:val="a"/>
    <w:link w:val="20"/>
    <w:uiPriority w:val="99"/>
    <w:unhideWhenUsed/>
    <w:rsid w:val="000E2CC1"/>
    <w:pPr>
      <w:spacing w:after="120" w:line="480" w:lineRule="auto"/>
      <w:ind w:left="283"/>
    </w:pPr>
  </w:style>
  <w:style w:type="character" w:customStyle="1" w:styleId="20">
    <w:name w:val="Основной текст с отступом 2 Знак"/>
    <w:basedOn w:val="a0"/>
    <w:link w:val="2"/>
    <w:uiPriority w:val="99"/>
    <w:rsid w:val="000E2CC1"/>
  </w:style>
  <w:style w:type="character" w:customStyle="1" w:styleId="normaltextrun">
    <w:name w:val="normaltextrun"/>
    <w:basedOn w:val="a0"/>
    <w:rsid w:val="00622F4B"/>
  </w:style>
  <w:style w:type="character" w:customStyle="1" w:styleId="s3">
    <w:name w:val="s3"/>
    <w:rsid w:val="001337BD"/>
    <w:rPr>
      <w:rFonts w:cs="Times New Roman"/>
    </w:rPr>
  </w:style>
  <w:style w:type="character" w:styleId="af2">
    <w:name w:val="Hyperlink"/>
    <w:rsid w:val="00953097"/>
    <w:rPr>
      <w:color w:val="0000FF"/>
      <w:u w:val="single"/>
    </w:rPr>
  </w:style>
  <w:style w:type="paragraph" w:customStyle="1" w:styleId="12">
    <w:name w:val="Абзац списка1"/>
    <w:basedOn w:val="a"/>
    <w:rsid w:val="00953097"/>
    <w:pPr>
      <w:ind w:left="720"/>
      <w:contextualSpacing/>
    </w:pPr>
    <w:rPr>
      <w:rFonts w:ascii="Calibri" w:eastAsia="Times New Roman" w:hAnsi="Calibri" w:cs="Times New Roman"/>
    </w:rPr>
  </w:style>
  <w:style w:type="table" w:customStyle="1" w:styleId="21">
    <w:name w:val="Сетка таблицы2"/>
    <w:basedOn w:val="a1"/>
    <w:next w:val="a6"/>
    <w:uiPriority w:val="39"/>
    <w:rsid w:val="009530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63E9"/>
    <w:pPr>
      <w:spacing w:after="120" w:line="480" w:lineRule="auto"/>
    </w:pPr>
  </w:style>
  <w:style w:type="character" w:customStyle="1" w:styleId="23">
    <w:name w:val="Основной текст 2 Знак"/>
    <w:basedOn w:val="a0"/>
    <w:link w:val="22"/>
    <w:uiPriority w:val="99"/>
    <w:semiHidden/>
    <w:rsid w:val="00A163E9"/>
  </w:style>
  <w:style w:type="character" w:customStyle="1" w:styleId="glav">
    <w:name w:val="glav"/>
    <w:basedOn w:val="a0"/>
    <w:rsid w:val="00F14C5C"/>
  </w:style>
  <w:style w:type="paragraph" w:styleId="24">
    <w:name w:val="toc 2"/>
    <w:next w:val="a"/>
    <w:link w:val="25"/>
    <w:uiPriority w:val="39"/>
    <w:rsid w:val="008A653A"/>
    <w:pPr>
      <w:ind w:left="200"/>
    </w:pPr>
    <w:rPr>
      <w:rFonts w:ascii="XO Thames" w:eastAsia="Times New Roman" w:hAnsi="XO Thames" w:cs="Times New Roman"/>
      <w:color w:val="000000"/>
      <w:sz w:val="28"/>
      <w:szCs w:val="20"/>
    </w:rPr>
  </w:style>
  <w:style w:type="character" w:customStyle="1" w:styleId="25">
    <w:name w:val="Оглавление 2 Знак"/>
    <w:link w:val="24"/>
    <w:uiPriority w:val="39"/>
    <w:rsid w:val="008A653A"/>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5716">
      <w:bodyDiv w:val="1"/>
      <w:marLeft w:val="0"/>
      <w:marRight w:val="0"/>
      <w:marTop w:val="0"/>
      <w:marBottom w:val="0"/>
      <w:divBdr>
        <w:top w:val="none" w:sz="0" w:space="0" w:color="auto"/>
        <w:left w:val="none" w:sz="0" w:space="0" w:color="auto"/>
        <w:bottom w:val="none" w:sz="0" w:space="0" w:color="auto"/>
        <w:right w:val="none" w:sz="0" w:space="0" w:color="auto"/>
      </w:divBdr>
    </w:div>
    <w:div w:id="915549539">
      <w:bodyDiv w:val="1"/>
      <w:marLeft w:val="0"/>
      <w:marRight w:val="0"/>
      <w:marTop w:val="0"/>
      <w:marBottom w:val="0"/>
      <w:divBdr>
        <w:top w:val="none" w:sz="0" w:space="0" w:color="auto"/>
        <w:left w:val="none" w:sz="0" w:space="0" w:color="auto"/>
        <w:bottom w:val="none" w:sz="0" w:space="0" w:color="auto"/>
        <w:right w:val="none" w:sz="0" w:space="0" w:color="auto"/>
      </w:divBdr>
    </w:div>
    <w:div w:id="1064599292">
      <w:bodyDiv w:val="1"/>
      <w:marLeft w:val="0"/>
      <w:marRight w:val="0"/>
      <w:marTop w:val="0"/>
      <w:marBottom w:val="0"/>
      <w:divBdr>
        <w:top w:val="none" w:sz="0" w:space="0" w:color="auto"/>
        <w:left w:val="none" w:sz="0" w:space="0" w:color="auto"/>
        <w:bottom w:val="none" w:sz="0" w:space="0" w:color="auto"/>
        <w:right w:val="none" w:sz="0" w:space="0" w:color="auto"/>
      </w:divBdr>
    </w:div>
    <w:div w:id="1243417936">
      <w:bodyDiv w:val="1"/>
      <w:marLeft w:val="0"/>
      <w:marRight w:val="0"/>
      <w:marTop w:val="0"/>
      <w:marBottom w:val="0"/>
      <w:divBdr>
        <w:top w:val="none" w:sz="0" w:space="0" w:color="auto"/>
        <w:left w:val="none" w:sz="0" w:space="0" w:color="auto"/>
        <w:bottom w:val="none" w:sz="0" w:space="0" w:color="auto"/>
        <w:right w:val="none" w:sz="0" w:space="0" w:color="auto"/>
      </w:divBdr>
    </w:div>
    <w:div w:id="1275482065">
      <w:bodyDiv w:val="1"/>
      <w:marLeft w:val="0"/>
      <w:marRight w:val="0"/>
      <w:marTop w:val="0"/>
      <w:marBottom w:val="0"/>
      <w:divBdr>
        <w:top w:val="none" w:sz="0" w:space="0" w:color="auto"/>
        <w:left w:val="none" w:sz="0" w:space="0" w:color="auto"/>
        <w:bottom w:val="none" w:sz="0" w:space="0" w:color="auto"/>
        <w:right w:val="none" w:sz="0" w:space="0" w:color="auto"/>
      </w:divBdr>
      <w:divsChild>
        <w:div w:id="1440880140">
          <w:marLeft w:val="0"/>
          <w:marRight w:val="0"/>
          <w:marTop w:val="0"/>
          <w:marBottom w:val="17"/>
          <w:divBdr>
            <w:top w:val="none" w:sz="0" w:space="0" w:color="auto"/>
            <w:left w:val="none" w:sz="0" w:space="0" w:color="auto"/>
            <w:bottom w:val="none" w:sz="0" w:space="0" w:color="auto"/>
            <w:right w:val="none" w:sz="0" w:space="0" w:color="auto"/>
          </w:divBdr>
          <w:divsChild>
            <w:div w:id="1403797457">
              <w:marLeft w:val="0"/>
              <w:marRight w:val="0"/>
              <w:marTop w:val="0"/>
              <w:marBottom w:val="0"/>
              <w:divBdr>
                <w:top w:val="none" w:sz="0" w:space="0" w:color="auto"/>
                <w:left w:val="none" w:sz="0" w:space="0" w:color="auto"/>
                <w:bottom w:val="none" w:sz="0" w:space="0" w:color="auto"/>
                <w:right w:val="none" w:sz="0" w:space="0" w:color="auto"/>
              </w:divBdr>
              <w:divsChild>
                <w:div w:id="17809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6085">
      <w:bodyDiv w:val="1"/>
      <w:marLeft w:val="0"/>
      <w:marRight w:val="0"/>
      <w:marTop w:val="0"/>
      <w:marBottom w:val="0"/>
      <w:divBdr>
        <w:top w:val="none" w:sz="0" w:space="0" w:color="auto"/>
        <w:left w:val="none" w:sz="0" w:space="0" w:color="auto"/>
        <w:bottom w:val="none" w:sz="0" w:space="0" w:color="auto"/>
        <w:right w:val="none" w:sz="0" w:space="0" w:color="auto"/>
      </w:divBdr>
    </w:div>
    <w:div w:id="17533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DCD0-908E-478A-B750-8C8FFBFB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8240</Words>
  <Characters>46969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ПриемнаяМР</dc:creator>
  <cp:lastModifiedBy>ПК</cp:lastModifiedBy>
  <cp:revision>2</cp:revision>
  <dcterms:created xsi:type="dcterms:W3CDTF">2023-10-16T00:10:00Z</dcterms:created>
  <dcterms:modified xsi:type="dcterms:W3CDTF">2023-10-16T00:10:00Z</dcterms:modified>
</cp:coreProperties>
</file>