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Pr="004434D2" w:rsidRDefault="004434D2" w:rsidP="004434D2">
      <w:pPr>
        <w:jc w:val="center"/>
        <w:rPr>
          <w:rFonts w:ascii="Times New Roman" w:eastAsia="Times New Roman" w:hAnsi="Times New Roman" w:cs="Times New Roman"/>
          <w:b/>
          <w:sz w:val="28"/>
          <w:szCs w:val="28"/>
        </w:rPr>
      </w:pPr>
    </w:p>
    <w:p w:rsidR="004434D2" w:rsidRPr="004434D2" w:rsidRDefault="004434D2" w:rsidP="004434D2">
      <w:pPr>
        <w:tabs>
          <w:tab w:val="left" w:pos="360"/>
        </w:tabs>
        <w:jc w:val="both"/>
        <w:rPr>
          <w:rFonts w:ascii="Times New Roman" w:eastAsia="Times New Roman" w:hAnsi="Times New Roman" w:cs="Times New Roman"/>
          <w:b/>
          <w:sz w:val="28"/>
          <w:szCs w:val="28"/>
        </w:rPr>
      </w:pPr>
    </w:p>
    <w:p w:rsidR="004434D2" w:rsidRPr="004434D2" w:rsidRDefault="004434D2" w:rsidP="004434D2">
      <w:pPr>
        <w:autoSpaceDE w:val="0"/>
        <w:autoSpaceDN w:val="0"/>
        <w:spacing w:after="240"/>
        <w:jc w:val="cente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ИТОГОВЫЙ ОТЧЕТ</w:t>
      </w:r>
    </w:p>
    <w:p w:rsidR="004434D2" w:rsidRPr="004434D2" w:rsidRDefault="004434D2" w:rsidP="004434D2">
      <w:pPr>
        <w:autoSpaceDE w:val="0"/>
        <w:autoSpaceDN w:val="0"/>
        <w:ind w:right="567"/>
        <w:jc w:val="cente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комитета образования администрации муниципального района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w:t>
      </w:r>
    </w:p>
    <w:p w:rsidR="004434D2" w:rsidRPr="004434D2" w:rsidRDefault="004434D2" w:rsidP="004434D2">
      <w:pPr>
        <w:autoSpaceDE w:val="0"/>
        <w:autoSpaceDN w:val="0"/>
        <w:jc w:val="cente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 результатах анализа состояния и перспектив развития системы образования</w:t>
      </w:r>
    </w:p>
    <w:tbl>
      <w:tblPr>
        <w:tblW w:w="0" w:type="auto"/>
        <w:jc w:val="center"/>
        <w:tblLayout w:type="fixed"/>
        <w:tblCellMar>
          <w:left w:w="28" w:type="dxa"/>
          <w:right w:w="28" w:type="dxa"/>
        </w:tblCellMar>
        <w:tblLook w:val="04A0" w:firstRow="1" w:lastRow="0" w:firstColumn="1" w:lastColumn="0" w:noHBand="0" w:noVBand="1"/>
      </w:tblPr>
      <w:tblGrid>
        <w:gridCol w:w="397"/>
        <w:gridCol w:w="1134"/>
        <w:gridCol w:w="642"/>
      </w:tblGrid>
      <w:tr w:rsidR="004434D2" w:rsidRPr="004434D2" w:rsidTr="00557786">
        <w:trPr>
          <w:jc w:val="center"/>
        </w:trPr>
        <w:tc>
          <w:tcPr>
            <w:tcW w:w="397" w:type="dxa"/>
            <w:vAlign w:val="bottom"/>
            <w:hideMark/>
          </w:tcPr>
          <w:p w:rsidR="004434D2" w:rsidRPr="004434D2" w:rsidRDefault="004434D2" w:rsidP="004434D2">
            <w:pPr>
              <w:autoSpaceDE w:val="0"/>
              <w:autoSpaceDN w:val="0"/>
              <w:ind w:right="57"/>
              <w:jc w:val="right"/>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за</w:t>
            </w:r>
          </w:p>
        </w:tc>
        <w:tc>
          <w:tcPr>
            <w:tcW w:w="1134" w:type="dxa"/>
            <w:tcBorders>
              <w:top w:val="nil"/>
              <w:left w:val="nil"/>
              <w:bottom w:val="single" w:sz="4" w:space="0" w:color="auto"/>
              <w:right w:val="nil"/>
            </w:tcBorders>
            <w:vAlign w:val="bottom"/>
            <w:hideMark/>
          </w:tcPr>
          <w:p w:rsidR="004434D2" w:rsidRPr="004434D2" w:rsidRDefault="004434D2" w:rsidP="004434D2">
            <w:pPr>
              <w:autoSpaceDE w:val="0"/>
              <w:autoSpaceDN w:val="0"/>
              <w:jc w:val="cente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2022</w:t>
            </w:r>
          </w:p>
        </w:tc>
        <w:tc>
          <w:tcPr>
            <w:tcW w:w="642" w:type="dxa"/>
            <w:vAlign w:val="bottom"/>
            <w:hideMark/>
          </w:tcPr>
          <w:p w:rsidR="004434D2" w:rsidRPr="004434D2" w:rsidRDefault="004434D2" w:rsidP="004434D2">
            <w:pPr>
              <w:autoSpaceDE w:val="0"/>
              <w:autoSpaceDN w:val="0"/>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год</w:t>
            </w:r>
          </w:p>
        </w:tc>
      </w:tr>
    </w:tbl>
    <w:p w:rsidR="004434D2" w:rsidRPr="004434D2" w:rsidRDefault="004434D2" w:rsidP="004434D2">
      <w:pPr>
        <w:widowControl w:val="0"/>
        <w:autoSpaceDE w:val="0"/>
        <w:autoSpaceDN w:val="0"/>
        <w:adjustRightInd w:val="0"/>
        <w:jc w:val="both"/>
        <w:rPr>
          <w:rFonts w:ascii="Times New Roman" w:hAnsi="Times New Roman" w:cs="Times New Roman"/>
          <w:sz w:val="28"/>
          <w:szCs w:val="28"/>
        </w:rPr>
      </w:pP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 соответствии с частью 5 статьи 97 Закона об образовании, постановлением Правительства Российской Федерации от 5 августа 2013 г. № 662 «Об осуществлении мониторинга системы образования», комитетом образования  администрации  муниципального района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 подготовлен отчет «О результатах  мониторинга системы образования» за 2020  год (далее – отчет).</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Мониторинг представляет собой анализ результатов работы по основным направлениям развития отрасли, наиболее значимые проекты и события 2022 года, знакомит с ключевыми ориентирами развития отрасли на перспективу.</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Отчет сформирован на основе данных федерального статистического наблюдения, результатов социологических обследований деятельности образовательных учреждений, информации, размещенной на официальных сайтах образовательных учреждений.</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Результаты функционирования системы образования, представленные  в отчете, позволяют оценить эффективность мер, реализуемых на федеральном, региональном и муниципальном уровне.</w:t>
      </w:r>
    </w:p>
    <w:p w:rsidR="004434D2" w:rsidRPr="004434D2" w:rsidRDefault="004434D2" w:rsidP="004434D2">
      <w:pPr>
        <w:ind w:right="64"/>
        <w:jc w:val="both"/>
        <w:rPr>
          <w:rFonts w:ascii="Times New Roman" w:eastAsia="Times New Roman" w:hAnsi="Times New Roman" w:cs="Times New Roman"/>
          <w:caps/>
          <w:sz w:val="28"/>
          <w:szCs w:val="28"/>
        </w:rPr>
      </w:pPr>
      <w:r w:rsidRPr="004434D2">
        <w:rPr>
          <w:rFonts w:ascii="Times New Roman" w:eastAsia="Times New Roman" w:hAnsi="Times New Roman" w:cs="Times New Roman"/>
          <w:sz w:val="28"/>
          <w:szCs w:val="28"/>
        </w:rPr>
        <w:t>Итоговый отчет о результатах</w:t>
      </w:r>
      <w:r w:rsidRPr="004434D2">
        <w:rPr>
          <w:rFonts w:ascii="Times New Roman" w:eastAsia="Times New Roman" w:hAnsi="Times New Roman" w:cs="Times New Roman"/>
          <w:caps/>
          <w:sz w:val="28"/>
          <w:szCs w:val="28"/>
        </w:rPr>
        <w:t xml:space="preserve"> </w:t>
      </w:r>
      <w:r w:rsidRPr="004434D2">
        <w:rPr>
          <w:rFonts w:ascii="Times New Roman" w:eastAsia="Times New Roman" w:hAnsi="Times New Roman" w:cs="Times New Roman"/>
          <w:sz w:val="28"/>
          <w:szCs w:val="28"/>
        </w:rPr>
        <w:t>анализа состояния и перспектив развития системы образования за 2022 год публикуется на официальном сайте комитета образования администрации  муниципального района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 в свободном доступе и адресован широкому кругу пользователей.</w:t>
      </w:r>
    </w:p>
    <w:p w:rsidR="004434D2" w:rsidRPr="004434D2" w:rsidRDefault="004434D2" w:rsidP="004434D2">
      <w:pPr>
        <w:widowControl w:val="0"/>
        <w:jc w:val="both"/>
        <w:rPr>
          <w:rFonts w:ascii="Times New Roman" w:eastAsia="Times New Roman" w:hAnsi="Times New Roman" w:cs="Times New Roman"/>
          <w:b/>
          <w:color w:val="FF0000"/>
          <w:sz w:val="28"/>
          <w:szCs w:val="28"/>
        </w:rPr>
      </w:pPr>
    </w:p>
    <w:p w:rsidR="004434D2" w:rsidRPr="004434D2" w:rsidRDefault="004434D2" w:rsidP="004434D2">
      <w:pPr>
        <w:widowControl w:val="0"/>
        <w:jc w:val="both"/>
        <w:rPr>
          <w:rFonts w:ascii="Times New Roman" w:eastAsia="Times New Roman" w:hAnsi="Times New Roman" w:cs="Times New Roman"/>
          <w:b/>
          <w:sz w:val="28"/>
          <w:szCs w:val="28"/>
          <w:u w:val="single"/>
        </w:rPr>
      </w:pPr>
      <w:r w:rsidRPr="004434D2">
        <w:rPr>
          <w:rFonts w:ascii="Times New Roman" w:eastAsia="Times New Roman" w:hAnsi="Times New Roman" w:cs="Times New Roman"/>
          <w:b/>
          <w:sz w:val="28"/>
          <w:szCs w:val="28"/>
          <w:u w:val="single"/>
        </w:rPr>
        <w:t xml:space="preserve">Контактная информация </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Название: Комитет образования администрации муниципального района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Адрес: 674480, Забайкальский край,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 </w:t>
      </w:r>
      <w:proofErr w:type="spellStart"/>
      <w:r w:rsidRPr="004434D2">
        <w:rPr>
          <w:rFonts w:ascii="Times New Roman" w:eastAsia="Times New Roman" w:hAnsi="Times New Roman" w:cs="Times New Roman"/>
          <w:sz w:val="28"/>
          <w:szCs w:val="28"/>
        </w:rPr>
        <w:t>с.Нижний</w:t>
      </w:r>
      <w:proofErr w:type="spellEnd"/>
      <w:r w:rsidRPr="004434D2">
        <w:rPr>
          <w:rFonts w:ascii="Times New Roman" w:eastAsia="Times New Roman" w:hAnsi="Times New Roman" w:cs="Times New Roman"/>
          <w:sz w:val="28"/>
          <w:szCs w:val="28"/>
        </w:rPr>
        <w:t xml:space="preserve"> Цасучей, ул. Комсомольская, 35.</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Председатель комитета образования: </w:t>
      </w:r>
      <w:proofErr w:type="spellStart"/>
      <w:r w:rsidRPr="004434D2">
        <w:rPr>
          <w:rFonts w:ascii="Times New Roman" w:eastAsia="Times New Roman" w:hAnsi="Times New Roman" w:cs="Times New Roman"/>
          <w:sz w:val="28"/>
          <w:szCs w:val="28"/>
        </w:rPr>
        <w:t>Сюткова</w:t>
      </w:r>
      <w:proofErr w:type="spellEnd"/>
      <w:r w:rsidRPr="004434D2">
        <w:rPr>
          <w:rFonts w:ascii="Times New Roman" w:eastAsia="Times New Roman" w:hAnsi="Times New Roman" w:cs="Times New Roman"/>
          <w:sz w:val="28"/>
          <w:szCs w:val="28"/>
        </w:rPr>
        <w:t xml:space="preserve"> Татьяна Евгеньевна.</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Телефон: 8 (3022)4-15-68.</w:t>
      </w:r>
    </w:p>
    <w:p w:rsidR="004434D2" w:rsidRPr="004434D2" w:rsidRDefault="004434D2" w:rsidP="004434D2">
      <w:pPr>
        <w:widowControl w:val="0"/>
        <w:jc w:val="both"/>
        <w:rPr>
          <w:rFonts w:ascii="Times New Roman" w:eastAsia="Times New Roman" w:hAnsi="Times New Roman" w:cs="Times New Roman"/>
          <w:sz w:val="28"/>
          <w:szCs w:val="28"/>
          <w:shd w:val="clear" w:color="auto" w:fill="FFFFFF"/>
          <w:lang w:eastAsia="en-US"/>
        </w:rPr>
      </w:pPr>
      <w:r w:rsidRPr="004434D2">
        <w:rPr>
          <w:rFonts w:ascii="Times New Roman" w:eastAsia="Times New Roman" w:hAnsi="Times New Roman" w:cs="Times New Roman"/>
          <w:sz w:val="28"/>
          <w:szCs w:val="28"/>
        </w:rPr>
        <w:t xml:space="preserve">Почта: </w:t>
      </w:r>
      <w:hyperlink r:id="rId8" w:history="1">
        <w:r w:rsidRPr="004434D2">
          <w:rPr>
            <w:rFonts w:ascii="Times New Roman" w:eastAsia="Times New Roman" w:hAnsi="Times New Roman" w:cs="Times New Roman"/>
            <w:color w:val="000080"/>
            <w:sz w:val="24"/>
            <w:szCs w:val="28"/>
            <w:u w:val="single"/>
            <w:shd w:val="clear" w:color="auto" w:fill="FFFFFF"/>
            <w:lang w:eastAsia="en-US"/>
          </w:rPr>
          <w:t>uprpodelamobr@yandex.ru</w:t>
        </w:r>
      </w:hyperlink>
    </w:p>
    <w:p w:rsidR="004434D2" w:rsidRPr="004434D2" w:rsidRDefault="004434D2" w:rsidP="004434D2">
      <w:pPr>
        <w:widowControl w:val="0"/>
        <w:jc w:val="both"/>
        <w:rPr>
          <w:rFonts w:ascii="Times New Roman" w:eastAsia="Times New Roman" w:hAnsi="Times New Roman" w:cs="Times New Roman"/>
          <w:b/>
          <w:sz w:val="28"/>
          <w:szCs w:val="28"/>
          <w:u w:val="single"/>
        </w:rPr>
      </w:pPr>
      <w:r w:rsidRPr="004434D2">
        <w:rPr>
          <w:rFonts w:ascii="Times New Roman" w:eastAsia="Times New Roman" w:hAnsi="Times New Roman" w:cs="Times New Roman"/>
          <w:b/>
          <w:sz w:val="28"/>
          <w:szCs w:val="28"/>
          <w:u w:val="single"/>
        </w:rPr>
        <w:t>Образовательная политика района</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Деятельность комитета </w:t>
      </w:r>
      <w:proofErr w:type="gramStart"/>
      <w:r w:rsidRPr="004434D2">
        <w:rPr>
          <w:rFonts w:ascii="Times New Roman" w:eastAsia="Times New Roman" w:hAnsi="Times New Roman" w:cs="Times New Roman"/>
          <w:sz w:val="28"/>
          <w:szCs w:val="28"/>
        </w:rPr>
        <w:t>образования  в</w:t>
      </w:r>
      <w:proofErr w:type="gramEnd"/>
      <w:r w:rsidRPr="004434D2">
        <w:rPr>
          <w:rFonts w:ascii="Times New Roman" w:eastAsia="Times New Roman" w:hAnsi="Times New Roman" w:cs="Times New Roman"/>
          <w:sz w:val="28"/>
          <w:szCs w:val="28"/>
        </w:rPr>
        <w:t xml:space="preserve">  2022  году  осуществлялась в соответствии с Законом об образовании и была направлена на реализацию </w:t>
      </w:r>
      <w:r w:rsidRPr="004434D2">
        <w:rPr>
          <w:rFonts w:ascii="Times New Roman" w:eastAsia="Times New Roman" w:hAnsi="Times New Roman" w:cs="Times New Roman"/>
          <w:sz w:val="28"/>
          <w:szCs w:val="28"/>
        </w:rPr>
        <w:lastRenderedPageBreak/>
        <w:t>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 204), определившим новый вектор развития системы образования – реализацию в период до 2027года мероприятий национального проекта «Образование».</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Организационная основа для реализации мероприятий по развитию системы образования района – муниципальная программа</w:t>
      </w:r>
      <w:proofErr w:type="gramStart"/>
      <w:r w:rsidRPr="004434D2">
        <w:rPr>
          <w:rFonts w:ascii="Times New Roman" w:eastAsia="Times New Roman" w:hAnsi="Times New Roman" w:cs="Times New Roman"/>
          <w:sz w:val="28"/>
          <w:szCs w:val="28"/>
        </w:rPr>
        <w:tab/>
        <w:t>«</w:t>
      </w:r>
      <w:proofErr w:type="gramEnd"/>
      <w:r w:rsidRPr="004434D2">
        <w:rPr>
          <w:rFonts w:ascii="Times New Roman" w:eastAsia="Times New Roman" w:hAnsi="Times New Roman" w:cs="Times New Roman"/>
          <w:sz w:val="28"/>
          <w:szCs w:val="28"/>
        </w:rPr>
        <w:t>Развитие</w:t>
      </w:r>
      <w:r w:rsidRPr="004434D2">
        <w:rPr>
          <w:rFonts w:ascii="Times New Roman" w:eastAsia="Times New Roman" w:hAnsi="Times New Roman" w:cs="Times New Roman"/>
          <w:sz w:val="28"/>
          <w:szCs w:val="28"/>
        </w:rPr>
        <w:tab/>
        <w:t xml:space="preserve">системы образования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(утверждена постановлением администрации  муниципального района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район»),которая является документом, направленным на достижение целей и задач развития  системы образования.</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Внедрение механизмов проектного управления в управлении образования осуществлялось на основе нормативной правовой и методической базы по данному направлению деятельности и с учетом их корректировки.</w:t>
      </w:r>
    </w:p>
    <w:p w:rsidR="004434D2" w:rsidRPr="004434D2" w:rsidRDefault="004434D2" w:rsidP="004434D2">
      <w:pPr>
        <w:widowControl w:val="0"/>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 связи с  корректировкой вектора государственной политики в сфере образования и утверждением в декабре 2018 года паспорта национального проекта «Образование» в  муниципальном районе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 в 2022 году была продолжена реализация мероприятий региональных проектов  «Современная школа», «Успех каждого ребенка», «Цифровая образовательная среда», «Билет в будущее».</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b/>
          <w:sz w:val="28"/>
          <w:szCs w:val="28"/>
        </w:rPr>
        <w:t xml:space="preserve">            </w:t>
      </w:r>
      <w:r w:rsidRPr="004434D2">
        <w:rPr>
          <w:rFonts w:ascii="Times New Roman" w:eastAsia="Times New Roman" w:hAnsi="Times New Roman" w:cs="Times New Roman"/>
          <w:sz w:val="28"/>
          <w:szCs w:val="28"/>
        </w:rPr>
        <w:t xml:space="preserve">Муниципальная система образования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представлена 20-ю образовательными учреждениями:13 общеобразовательных учреждений, в них 9 дошкольных групп; 5 ДОУ, 2 учреждения дополнительного образования. Все образовательные учреждения имеют лицензии на осуществление образовательной деятельности и свидетельство о государственной аккредитации образовательной деятельности по образовательным программам начального, основного, среднего общего образования.3 общеобразовательных учреждения  имеют  особенности_ МБОУ </w:t>
      </w:r>
      <w:proofErr w:type="spellStart"/>
      <w:r w:rsidRPr="004434D2">
        <w:rPr>
          <w:rFonts w:ascii="Times New Roman" w:eastAsia="Times New Roman" w:hAnsi="Times New Roman" w:cs="Times New Roman"/>
          <w:sz w:val="28"/>
          <w:szCs w:val="28"/>
        </w:rPr>
        <w:t>Новозоринская</w:t>
      </w:r>
      <w:proofErr w:type="spellEnd"/>
      <w:r w:rsidRPr="004434D2">
        <w:rPr>
          <w:rFonts w:ascii="Times New Roman" w:eastAsia="Times New Roman" w:hAnsi="Times New Roman" w:cs="Times New Roman"/>
          <w:sz w:val="28"/>
          <w:szCs w:val="28"/>
        </w:rPr>
        <w:t xml:space="preserve"> СОШ, МБОУ </w:t>
      </w:r>
      <w:proofErr w:type="spellStart"/>
      <w:r w:rsidRPr="004434D2">
        <w:rPr>
          <w:rFonts w:ascii="Times New Roman" w:eastAsia="Times New Roman" w:hAnsi="Times New Roman" w:cs="Times New Roman"/>
          <w:sz w:val="28"/>
          <w:szCs w:val="28"/>
        </w:rPr>
        <w:t>Первочиндантская</w:t>
      </w:r>
      <w:proofErr w:type="spellEnd"/>
      <w:r w:rsidRPr="004434D2">
        <w:rPr>
          <w:rFonts w:ascii="Times New Roman" w:eastAsia="Times New Roman" w:hAnsi="Times New Roman" w:cs="Times New Roman"/>
          <w:sz w:val="28"/>
          <w:szCs w:val="28"/>
        </w:rPr>
        <w:t xml:space="preserve"> ООШ,МБОУ Большевистская СОШ-имеют интернаты.2 общеобразовательные организации осуществляют образовательную деятельность в 2 смены-МБОУ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СОШ».В 3 организациях функционируют группы продленного дня-МБОУ «Тут-</w:t>
      </w:r>
      <w:proofErr w:type="spellStart"/>
      <w:r w:rsidRPr="004434D2">
        <w:rPr>
          <w:rFonts w:ascii="Times New Roman" w:eastAsia="Times New Roman" w:hAnsi="Times New Roman" w:cs="Times New Roman"/>
          <w:sz w:val="28"/>
          <w:szCs w:val="28"/>
        </w:rPr>
        <w:t>Халтуйская</w:t>
      </w:r>
      <w:proofErr w:type="spellEnd"/>
      <w:r w:rsidRPr="004434D2">
        <w:rPr>
          <w:rFonts w:ascii="Times New Roman" w:eastAsia="Times New Roman" w:hAnsi="Times New Roman" w:cs="Times New Roman"/>
          <w:sz w:val="28"/>
          <w:szCs w:val="28"/>
        </w:rPr>
        <w:t xml:space="preserve"> ООШ»,МБОУ Большевистская СОШ,МБОУ </w:t>
      </w:r>
      <w:proofErr w:type="spellStart"/>
      <w:r w:rsidRPr="004434D2">
        <w:rPr>
          <w:rFonts w:ascii="Times New Roman" w:eastAsia="Times New Roman" w:hAnsi="Times New Roman" w:cs="Times New Roman"/>
          <w:sz w:val="28"/>
          <w:szCs w:val="28"/>
        </w:rPr>
        <w:t>Усть-Борзинская</w:t>
      </w:r>
      <w:proofErr w:type="spellEnd"/>
      <w:r w:rsidRPr="004434D2">
        <w:rPr>
          <w:rFonts w:ascii="Times New Roman" w:eastAsia="Times New Roman" w:hAnsi="Times New Roman" w:cs="Times New Roman"/>
          <w:sz w:val="28"/>
          <w:szCs w:val="28"/>
        </w:rPr>
        <w:t xml:space="preserve"> ООШ, общий охват составляет 36 обучающихся.</w:t>
      </w:r>
    </w:p>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Дошкольное образование</w:t>
      </w:r>
    </w:p>
    <w:p w:rsidR="004434D2" w:rsidRPr="004434D2" w:rsidRDefault="004434D2" w:rsidP="004434D2">
      <w:pPr>
        <w:spacing w:line="276" w:lineRule="auto"/>
        <w:jc w:val="both"/>
        <w:rPr>
          <w:rFonts w:ascii="Times New Roman" w:eastAsia="Times New Roman" w:hAnsi="Times New Roman" w:cs="Times New Roman"/>
          <w:sz w:val="28"/>
          <w:szCs w:val="28"/>
        </w:rPr>
      </w:pPr>
      <w:proofErr w:type="gramStart"/>
      <w:r w:rsidRPr="004434D2">
        <w:rPr>
          <w:rFonts w:ascii="Times New Roman" w:eastAsia="Times New Roman" w:hAnsi="Times New Roman" w:cs="Times New Roman"/>
          <w:sz w:val="28"/>
          <w:szCs w:val="28"/>
        </w:rPr>
        <w:t>В  систему</w:t>
      </w:r>
      <w:proofErr w:type="gramEnd"/>
      <w:r w:rsidRPr="004434D2">
        <w:rPr>
          <w:rFonts w:ascii="Times New Roman" w:eastAsia="Times New Roman" w:hAnsi="Times New Roman" w:cs="Times New Roman"/>
          <w:sz w:val="28"/>
          <w:szCs w:val="28"/>
        </w:rPr>
        <w:t xml:space="preserve"> дошкольного образования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входят 5 ДОУ, в них 21 группа, 9 школ в составе которых имеются 11 дошкольных групп. В 2019 году в рамках проекта «Демография» введено 72 места для детей от 1,5 до 3-х лет в МБДОУ </w:t>
      </w:r>
      <w:proofErr w:type="spellStart"/>
      <w:r w:rsidRPr="004434D2">
        <w:rPr>
          <w:rFonts w:ascii="Times New Roman" w:eastAsia="Times New Roman" w:hAnsi="Times New Roman" w:cs="Times New Roman"/>
          <w:sz w:val="28"/>
          <w:szCs w:val="28"/>
        </w:rPr>
        <w:t>Нижнецасучейский</w:t>
      </w:r>
      <w:proofErr w:type="spellEnd"/>
      <w:r w:rsidRPr="004434D2">
        <w:rPr>
          <w:rFonts w:ascii="Times New Roman" w:eastAsia="Times New Roman" w:hAnsi="Times New Roman" w:cs="Times New Roman"/>
          <w:sz w:val="28"/>
          <w:szCs w:val="28"/>
        </w:rPr>
        <w:t xml:space="preserve"> д/с «Тополек» и 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Одной из основных  проблем в сфере дошкольного образования является недостаточное финансирование, которое не позволяет решить вопросы создания современной образовательной среды во всех дошкольных организациях района. Требуется проведение капитального ремонта зданий ДОУ, оснащение участков,  установка видеонаблюдения, установка </w:t>
      </w:r>
      <w:r w:rsidRPr="004434D2">
        <w:rPr>
          <w:rFonts w:ascii="Times New Roman" w:eastAsia="Times New Roman" w:hAnsi="Times New Roman" w:cs="Times New Roman"/>
          <w:sz w:val="28"/>
          <w:szCs w:val="28"/>
        </w:rPr>
        <w:lastRenderedPageBreak/>
        <w:t xml:space="preserve">тревожной кнопки. В первую очередь требуется проведение капитального ремонта  зданий МБДОУ </w:t>
      </w:r>
      <w:proofErr w:type="spellStart"/>
      <w:r w:rsidRPr="004434D2">
        <w:rPr>
          <w:rFonts w:ascii="Times New Roman" w:eastAsia="Times New Roman" w:hAnsi="Times New Roman" w:cs="Times New Roman"/>
          <w:sz w:val="28"/>
          <w:szCs w:val="28"/>
        </w:rPr>
        <w:t>Нижнецасучейский</w:t>
      </w:r>
      <w:proofErr w:type="spellEnd"/>
      <w:r w:rsidRPr="004434D2">
        <w:rPr>
          <w:rFonts w:ascii="Times New Roman" w:eastAsia="Times New Roman" w:hAnsi="Times New Roman" w:cs="Times New Roman"/>
          <w:sz w:val="28"/>
          <w:szCs w:val="28"/>
        </w:rPr>
        <w:t xml:space="preserve"> д/с «Тополек» и дошкольной группы МБОУ </w:t>
      </w:r>
      <w:proofErr w:type="spellStart"/>
      <w:r w:rsidRPr="004434D2">
        <w:rPr>
          <w:rFonts w:ascii="Times New Roman" w:eastAsia="Times New Roman" w:hAnsi="Times New Roman" w:cs="Times New Roman"/>
          <w:sz w:val="28"/>
          <w:szCs w:val="28"/>
        </w:rPr>
        <w:t>Буйлэсанская</w:t>
      </w:r>
      <w:proofErr w:type="spellEnd"/>
      <w:r w:rsidRPr="004434D2">
        <w:rPr>
          <w:rFonts w:ascii="Times New Roman" w:eastAsia="Times New Roman" w:hAnsi="Times New Roman" w:cs="Times New Roman"/>
          <w:sz w:val="28"/>
          <w:szCs w:val="28"/>
        </w:rPr>
        <w:t xml:space="preserve"> СОШ.</w:t>
      </w:r>
    </w:p>
    <w:p w:rsidR="004434D2" w:rsidRPr="004434D2" w:rsidRDefault="004434D2" w:rsidP="004434D2">
      <w:pPr>
        <w:spacing w:line="276" w:lineRule="auto"/>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 xml:space="preserve">Общее образование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Сеть образовательных учреждений в динамике за три года сохранилась в полном объеме: - 1 начальная (малокомплектная), 5-основных(малокомплектных), 7-средних (из них 5 малокомплектных).</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Одним из нерешенных   остается вопрос со зданием 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  В 2021 году здание  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 в селе Нижний Цасучей по результатам технической экспертизы признана аварийной, эксплуатация здания невозможна. В связи с этим, 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 было передано в оперативное управление 2 здания для организации образовательного процесса. В зданиях проведен ремонт, образовательный процесс   сентября организован в штатном режиме, в две смены. Данная организация образовательного процесса временная и  не позволяет  100%  предоставлять  качественные услуги школьного образования, так как  есть проблемы  в недостаточной  площади помещений, отсутствие спортивного зала в здании, двухсменный режим обучения, организация подвоза. На сегодняшний день требуется строительство </w:t>
      </w:r>
      <w:proofErr w:type="gramStart"/>
      <w:r w:rsidRPr="004434D2">
        <w:rPr>
          <w:rFonts w:ascii="Times New Roman" w:eastAsia="Times New Roman" w:hAnsi="Times New Roman" w:cs="Times New Roman"/>
          <w:sz w:val="28"/>
          <w:szCs w:val="28"/>
        </w:rPr>
        <w:t>новой  школы</w:t>
      </w:r>
      <w:proofErr w:type="gramEnd"/>
      <w:r w:rsidRPr="004434D2">
        <w:rPr>
          <w:rFonts w:ascii="Times New Roman" w:eastAsia="Times New Roman" w:hAnsi="Times New Roman" w:cs="Times New Roman"/>
          <w:sz w:val="28"/>
          <w:szCs w:val="28"/>
        </w:rPr>
        <w:t xml:space="preserve"> или реконструкция имеющегося здания школы в </w:t>
      </w:r>
      <w:proofErr w:type="spellStart"/>
      <w:r w:rsidRPr="004434D2">
        <w:rPr>
          <w:rFonts w:ascii="Times New Roman" w:eastAsia="Times New Roman" w:hAnsi="Times New Roman" w:cs="Times New Roman"/>
          <w:sz w:val="28"/>
          <w:szCs w:val="28"/>
        </w:rPr>
        <w:t>с.Нижний</w:t>
      </w:r>
      <w:proofErr w:type="spellEnd"/>
      <w:r w:rsidRPr="004434D2">
        <w:rPr>
          <w:rFonts w:ascii="Times New Roman" w:eastAsia="Times New Roman" w:hAnsi="Times New Roman" w:cs="Times New Roman"/>
          <w:sz w:val="28"/>
          <w:szCs w:val="28"/>
        </w:rPr>
        <w:t xml:space="preserve"> Цасучей.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b/>
          <w:sz w:val="28"/>
          <w:szCs w:val="28"/>
        </w:rPr>
        <w:t>Дополнительное образование</w:t>
      </w:r>
      <w:r w:rsidRPr="004434D2">
        <w:rPr>
          <w:rFonts w:ascii="Times New Roman" w:eastAsia="Times New Roman" w:hAnsi="Times New Roman" w:cs="Times New Roman"/>
          <w:sz w:val="28"/>
          <w:szCs w:val="28"/>
        </w:rPr>
        <w:t xml:space="preserve">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системе образования функционирует  2 учреждения дополнительного образования: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Детско-юношеская спортивная школа </w:t>
      </w:r>
      <w:proofErr w:type="spellStart"/>
      <w:r w:rsidRPr="004434D2">
        <w:rPr>
          <w:rFonts w:ascii="Times New Roman" w:eastAsia="Times New Roman" w:hAnsi="Times New Roman" w:cs="Times New Roman"/>
          <w:sz w:val="28"/>
          <w:szCs w:val="28"/>
        </w:rPr>
        <w:t>с.Нижний</w:t>
      </w:r>
      <w:proofErr w:type="spellEnd"/>
      <w:r w:rsidRPr="004434D2">
        <w:rPr>
          <w:rFonts w:ascii="Times New Roman" w:eastAsia="Times New Roman" w:hAnsi="Times New Roman" w:cs="Times New Roman"/>
          <w:sz w:val="28"/>
          <w:szCs w:val="28"/>
        </w:rPr>
        <w:t xml:space="preserve"> Цасучей количество обучающихся 225 детей, в учреждении реализуются дополнительные предпрофессиональные программы, общеразвивающие программы.  Ежегодно  воспитанники из ДЮСШ успешно участвуют в  турнирах районного и  регионального уровней. Есть потребность в реализации программ спортивной подготовки, но это требует расширение оборудования, инвентаря, кадров. На территории ДЮСШ в 2020 году установлено видеонаблюдение, уличные тренажеры с теневым навесом для занятий физической культурой, установлена площадка для сдачи нормативов ГТО.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Дом детского творчества </w:t>
      </w:r>
      <w:proofErr w:type="spellStart"/>
      <w:r w:rsidRPr="004434D2">
        <w:rPr>
          <w:rFonts w:ascii="Times New Roman" w:eastAsia="Times New Roman" w:hAnsi="Times New Roman" w:cs="Times New Roman"/>
          <w:sz w:val="28"/>
          <w:szCs w:val="28"/>
        </w:rPr>
        <w:t>с.Нижний</w:t>
      </w:r>
      <w:proofErr w:type="spellEnd"/>
      <w:r w:rsidRPr="004434D2">
        <w:rPr>
          <w:rFonts w:ascii="Times New Roman" w:eastAsia="Times New Roman" w:hAnsi="Times New Roman" w:cs="Times New Roman"/>
          <w:sz w:val="28"/>
          <w:szCs w:val="28"/>
        </w:rPr>
        <w:t xml:space="preserve"> Цасучей, количество </w:t>
      </w:r>
      <w:proofErr w:type="gramStart"/>
      <w:r w:rsidRPr="004434D2">
        <w:rPr>
          <w:rFonts w:ascii="Times New Roman" w:eastAsia="Times New Roman" w:hAnsi="Times New Roman" w:cs="Times New Roman"/>
          <w:sz w:val="28"/>
          <w:szCs w:val="28"/>
        </w:rPr>
        <w:t>обучающихся  составляет</w:t>
      </w:r>
      <w:proofErr w:type="gramEnd"/>
      <w:r w:rsidRPr="004434D2">
        <w:rPr>
          <w:rFonts w:ascii="Times New Roman" w:eastAsia="Times New Roman" w:hAnsi="Times New Roman" w:cs="Times New Roman"/>
          <w:sz w:val="28"/>
          <w:szCs w:val="28"/>
        </w:rPr>
        <w:t xml:space="preserve"> 416 детей. Учреждением реализуется 13 дополнительных образовательных программ. На базе ДДТ создана комната психологической разгрузки. </w:t>
      </w:r>
      <w:r w:rsidRPr="004434D2">
        <w:rPr>
          <w:rFonts w:ascii="Times New Roman" w:eastAsia="Times New Roman" w:hAnsi="Times New Roman" w:cs="Times New Roman"/>
          <w:sz w:val="28"/>
          <w:szCs w:val="28"/>
        </w:rPr>
        <w:tab/>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целях расширения возможностей дополнительного образования в районе в 2019 году   дом детского творчества определен муниципальным опорным центром в </w:t>
      </w:r>
      <w:proofErr w:type="spellStart"/>
      <w:r w:rsidRPr="004434D2">
        <w:rPr>
          <w:rFonts w:ascii="Times New Roman" w:eastAsia="Times New Roman" w:hAnsi="Times New Roman" w:cs="Times New Roman"/>
          <w:sz w:val="28"/>
          <w:szCs w:val="28"/>
        </w:rPr>
        <w:t>Ононском</w:t>
      </w:r>
      <w:proofErr w:type="spellEnd"/>
      <w:r w:rsidRPr="004434D2">
        <w:rPr>
          <w:rFonts w:ascii="Times New Roman" w:eastAsia="Times New Roman" w:hAnsi="Times New Roman" w:cs="Times New Roman"/>
          <w:sz w:val="28"/>
          <w:szCs w:val="28"/>
        </w:rPr>
        <w:t xml:space="preserve"> районе, в рамках федерального проекта «Успех каждого </w:t>
      </w:r>
      <w:r w:rsidRPr="004434D2">
        <w:rPr>
          <w:rFonts w:ascii="Times New Roman" w:eastAsia="Times New Roman" w:hAnsi="Times New Roman" w:cs="Times New Roman"/>
          <w:sz w:val="28"/>
          <w:szCs w:val="28"/>
        </w:rPr>
        <w:lastRenderedPageBreak/>
        <w:t xml:space="preserve">ребенка». В рамках проекта «Успех каждого ребенка» создана система «Навигатор ПФ ДОД» для регистрации и учета охвата детей от  5 до 18 лет проживающих на территории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Для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актуальным является вопрос развития системы внеурочной занятости и дополнительного образования детей. Общий охват вовлеченности детей в дополнительное образование составляет 69,79%.</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Во всех общеобразовательных организациях созданы и функционируют школьные спортивные клубы. В МБОУ </w:t>
      </w:r>
      <w:proofErr w:type="spellStart"/>
      <w:r w:rsidRPr="004434D2">
        <w:rPr>
          <w:rFonts w:ascii="Times New Roman" w:eastAsia="Times New Roman" w:hAnsi="Times New Roman" w:cs="Times New Roman"/>
          <w:sz w:val="28"/>
          <w:szCs w:val="28"/>
        </w:rPr>
        <w:t>Кубухайская</w:t>
      </w:r>
      <w:proofErr w:type="spellEnd"/>
      <w:r w:rsidRPr="004434D2">
        <w:rPr>
          <w:rFonts w:ascii="Times New Roman" w:eastAsia="Times New Roman" w:hAnsi="Times New Roman" w:cs="Times New Roman"/>
          <w:sz w:val="28"/>
          <w:szCs w:val="28"/>
        </w:rPr>
        <w:t xml:space="preserve"> </w:t>
      </w:r>
      <w:proofErr w:type="gramStart"/>
      <w:r w:rsidRPr="004434D2">
        <w:rPr>
          <w:rFonts w:ascii="Times New Roman" w:eastAsia="Times New Roman" w:hAnsi="Times New Roman" w:cs="Times New Roman"/>
          <w:sz w:val="28"/>
          <w:szCs w:val="28"/>
        </w:rPr>
        <w:t>ООШ,МБОУ</w:t>
      </w:r>
      <w:proofErr w:type="gram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Новозоринская</w:t>
      </w:r>
      <w:proofErr w:type="spellEnd"/>
      <w:r w:rsidRPr="004434D2">
        <w:rPr>
          <w:rFonts w:ascii="Times New Roman" w:eastAsia="Times New Roman" w:hAnsi="Times New Roman" w:cs="Times New Roman"/>
          <w:sz w:val="28"/>
          <w:szCs w:val="28"/>
        </w:rPr>
        <w:t xml:space="preserve"> СОШ,МБОУ Холуй-</w:t>
      </w:r>
      <w:proofErr w:type="spellStart"/>
      <w:r w:rsidRPr="004434D2">
        <w:rPr>
          <w:rFonts w:ascii="Times New Roman" w:eastAsia="Times New Roman" w:hAnsi="Times New Roman" w:cs="Times New Roman"/>
          <w:sz w:val="28"/>
          <w:szCs w:val="28"/>
        </w:rPr>
        <w:t>Базинская</w:t>
      </w:r>
      <w:proofErr w:type="spellEnd"/>
      <w:r w:rsidRPr="004434D2">
        <w:rPr>
          <w:rFonts w:ascii="Times New Roman" w:eastAsia="Times New Roman" w:hAnsi="Times New Roman" w:cs="Times New Roman"/>
          <w:sz w:val="28"/>
          <w:szCs w:val="28"/>
        </w:rPr>
        <w:t xml:space="preserve"> НОШ,МБОУ Большевистская СОШ,МБОУ </w:t>
      </w:r>
      <w:proofErr w:type="spellStart"/>
      <w:r w:rsidRPr="004434D2">
        <w:rPr>
          <w:rFonts w:ascii="Times New Roman" w:eastAsia="Times New Roman" w:hAnsi="Times New Roman" w:cs="Times New Roman"/>
          <w:sz w:val="28"/>
          <w:szCs w:val="28"/>
        </w:rPr>
        <w:t>Кулусутайская</w:t>
      </w:r>
      <w:proofErr w:type="spellEnd"/>
      <w:r w:rsidRPr="004434D2">
        <w:rPr>
          <w:rFonts w:ascii="Times New Roman" w:eastAsia="Times New Roman" w:hAnsi="Times New Roman" w:cs="Times New Roman"/>
          <w:sz w:val="28"/>
          <w:szCs w:val="28"/>
        </w:rPr>
        <w:t xml:space="preserve"> СОШ,МБОУ Тут-</w:t>
      </w:r>
      <w:proofErr w:type="spellStart"/>
      <w:r w:rsidRPr="004434D2">
        <w:rPr>
          <w:rFonts w:ascii="Times New Roman" w:eastAsia="Times New Roman" w:hAnsi="Times New Roman" w:cs="Times New Roman"/>
          <w:sz w:val="28"/>
          <w:szCs w:val="28"/>
        </w:rPr>
        <w:t>Халтуйская</w:t>
      </w:r>
      <w:proofErr w:type="spellEnd"/>
      <w:r w:rsidRPr="004434D2">
        <w:rPr>
          <w:rFonts w:ascii="Times New Roman" w:eastAsia="Times New Roman" w:hAnsi="Times New Roman" w:cs="Times New Roman"/>
          <w:sz w:val="28"/>
          <w:szCs w:val="28"/>
        </w:rPr>
        <w:t xml:space="preserve"> ООШ,МБОУ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функционируют школьные театры.</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Важное значение в системе воспитательной деятельности и дополнительного </w:t>
      </w:r>
      <w:proofErr w:type="gramStart"/>
      <w:r w:rsidRPr="004434D2">
        <w:rPr>
          <w:rFonts w:ascii="Times New Roman" w:eastAsia="Times New Roman" w:hAnsi="Times New Roman" w:cs="Times New Roman"/>
          <w:sz w:val="28"/>
          <w:szCs w:val="28"/>
        </w:rPr>
        <w:t>образования  в</w:t>
      </w:r>
      <w:proofErr w:type="gramEnd"/>
      <w:r w:rsidRPr="004434D2">
        <w:rPr>
          <w:rFonts w:ascii="Times New Roman" w:eastAsia="Times New Roman" w:hAnsi="Times New Roman" w:cs="Times New Roman"/>
          <w:sz w:val="28"/>
          <w:szCs w:val="28"/>
        </w:rPr>
        <w:t xml:space="preserve"> 2022-2023 учебном году занимало военно-патриотическое воспитание, которое  ориентированно на формирование у обучающихся идей служения Отечеству, гордости за Родину. В школах проводился целый комплекс военно-патриотических мероприятий: традиционно встречи с участниками боевых действий, вахта памяти к 9 мая, велопробег, а также нововведение Церемония поднятия флага, исполнение гимна и «Разговоры о важном».</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Ежегодно в феврале месяце проходит месячник военно-патриотической работы, в рамках которого, во всех образовательных организациях проходят классные часы, викторины, уроки мужества, онлайн-марафон «Спасибо вам защитники Отечества», международная акция «Диктант Победы», районная игра «Мы патриоты!» организаторами которой является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школа. Наши будущие защитники продемонстрировали свои спортивные и интеллектуальные способности.</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целях патриотического и гражданского воспитания молодёжи, повышения готовности к военной службе ежегодно проводятся мероприятия: соревнования по военно-спортивному многоборью среди обучающихся, фестиваль ГТО, смотр песни и строя, военно-спортивные игры.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Сборная района в составе учеников </w:t>
      </w:r>
      <w:proofErr w:type="spellStart"/>
      <w:r w:rsidRPr="004434D2">
        <w:rPr>
          <w:rFonts w:ascii="Times New Roman" w:eastAsia="Times New Roman" w:hAnsi="Times New Roman" w:cs="Times New Roman"/>
          <w:sz w:val="28"/>
          <w:szCs w:val="28"/>
        </w:rPr>
        <w:t>Новозоринской</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Новодурулгуйской</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и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школ достойно представили район на краевых соревнованиях «Спартакиада допризывной молодёжи» Девушки и юноши стали призерами краевых соревнований по волейболу. Мальчики 5-6 классов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и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школ стали чемпионами окружных соревнований.</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этом году </w:t>
      </w:r>
      <w:proofErr w:type="gramStart"/>
      <w:r w:rsidRPr="004434D2">
        <w:rPr>
          <w:rFonts w:ascii="Times New Roman" w:eastAsia="Times New Roman" w:hAnsi="Times New Roman" w:cs="Times New Roman"/>
          <w:sz w:val="28"/>
          <w:szCs w:val="28"/>
        </w:rPr>
        <w:t>для  юношей</w:t>
      </w:r>
      <w:proofErr w:type="gramEnd"/>
      <w:r w:rsidRPr="004434D2">
        <w:rPr>
          <w:rFonts w:ascii="Times New Roman" w:eastAsia="Times New Roman" w:hAnsi="Times New Roman" w:cs="Times New Roman"/>
          <w:sz w:val="28"/>
          <w:szCs w:val="28"/>
        </w:rPr>
        <w:t xml:space="preserve"> 10-х классов средних школ района был организован  5 </w:t>
      </w:r>
      <w:proofErr w:type="spellStart"/>
      <w:r w:rsidRPr="004434D2">
        <w:rPr>
          <w:rFonts w:ascii="Times New Roman" w:eastAsia="Times New Roman" w:hAnsi="Times New Roman" w:cs="Times New Roman"/>
          <w:sz w:val="28"/>
          <w:szCs w:val="28"/>
        </w:rPr>
        <w:t>дневный</w:t>
      </w:r>
      <w:proofErr w:type="spellEnd"/>
      <w:r w:rsidRPr="004434D2">
        <w:rPr>
          <w:rFonts w:ascii="Times New Roman" w:eastAsia="Times New Roman" w:hAnsi="Times New Roman" w:cs="Times New Roman"/>
          <w:sz w:val="28"/>
          <w:szCs w:val="28"/>
        </w:rPr>
        <w:t xml:space="preserve"> курс военно-полевой подготовки на территории пограничной </w:t>
      </w:r>
      <w:r w:rsidRPr="004434D2">
        <w:rPr>
          <w:rFonts w:ascii="Times New Roman" w:eastAsia="Times New Roman" w:hAnsi="Times New Roman" w:cs="Times New Roman"/>
          <w:sz w:val="28"/>
          <w:szCs w:val="28"/>
        </w:rPr>
        <w:lastRenderedPageBreak/>
        <w:t xml:space="preserve">заставы с Новый </w:t>
      </w:r>
      <w:proofErr w:type="spellStart"/>
      <w:r w:rsidRPr="004434D2">
        <w:rPr>
          <w:rFonts w:ascii="Times New Roman" w:eastAsia="Times New Roman" w:hAnsi="Times New Roman" w:cs="Times New Roman"/>
          <w:sz w:val="28"/>
          <w:szCs w:val="28"/>
        </w:rPr>
        <w:t>Дурулгуй</w:t>
      </w:r>
      <w:proofErr w:type="spellEnd"/>
      <w:r w:rsidRPr="004434D2">
        <w:rPr>
          <w:rFonts w:ascii="Times New Roman" w:eastAsia="Times New Roman" w:hAnsi="Times New Roman" w:cs="Times New Roman"/>
          <w:sz w:val="28"/>
          <w:szCs w:val="28"/>
        </w:rPr>
        <w:t>. В сборах приняли участие 33 человека. Участники прошли обучение тактической, огневой и строевой подготовке.</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Учащиеся школ ежегодно принимают участие во Всероссийском конкурсе сочинений «Без срока давности ». В 2022 году ученица 11 класса МБОУ </w:t>
      </w:r>
      <w:proofErr w:type="spellStart"/>
      <w:r w:rsidRPr="004434D2">
        <w:rPr>
          <w:rFonts w:ascii="Times New Roman" w:eastAsia="Times New Roman" w:hAnsi="Times New Roman" w:cs="Times New Roman"/>
          <w:sz w:val="28"/>
          <w:szCs w:val="28"/>
        </w:rPr>
        <w:t>Буйлэсанская</w:t>
      </w:r>
      <w:proofErr w:type="spellEnd"/>
      <w:r w:rsidRPr="004434D2">
        <w:rPr>
          <w:rFonts w:ascii="Times New Roman" w:eastAsia="Times New Roman" w:hAnsi="Times New Roman" w:cs="Times New Roman"/>
          <w:sz w:val="28"/>
          <w:szCs w:val="28"/>
        </w:rPr>
        <w:t xml:space="preserve"> СОШ Золотухина Анастасия заняла 2 место в крае.</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 рамках дня единых действий советниками директоров по воспитанию были организованы акции посвященные темам «Окончание Второй мировой войны» и «Детям Беслана посвящается…»</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декабре 2022 года ко дню героя отечества в 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состоялось торжественное открытие мемориального стенда в память погибших земляков в СВО. На открытии присутствовали семьи погибших, военнослужащие, администрация района и сельского поселения. Памятные стенды также имеются и в других школах нашего района.</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Все школы приняли участие в акции «Письмо солдату», «Своих не бросаем». Учащиеся написали письма солдатам, участникам СВО, приготовили конверты, рисунки и пожелали скорейшего возвращения домой. А также изготавливали окопные свечи и плели маскировочные сети тем самым помогая приближать победу. В этом добром деле им помогали их наставники: учителя и классные руководители.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октябре команда ребят из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школы приняла участие в краевых соревнованиях "Победа" в рамках военно-патриотического воспитания. Ребятам удалось достойно пройти 15 испытаний, среди которых специализированная полоса препятствий, штурмовая подготовка, медицинская подготовка, стрельба из пневматического оружия, разборка и сборка автомата Калашникова, поисково-спасательные работы в техногенной среде, полоса препятствий с транспортировкой пострадавшего. По итогам всех испытаний наши ребята показали 7 результат из 22 команд края.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На территории района ежегодно проводится летняя оздоровительная кампания. В этом году начали работу  12 лагерей дневного пребывания с охватом 555 детей. Программа ЛДП, включает в себя не только полноценный отдых ребят, но и многочисленные соревнования, культурные мероприятия, походы, экскурсии, акции патриотической направленности.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32 ребенка побывали на санаторно-курортном лечении, 1 из них ребенок участника СВО.</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Активные учащиеся нашего района, пройдя конкурсные отборы заочного модуля были приглашены на очные смены по математике и спорту в Центре выявления и поддержки одарённых детей Забайкальского края «Эврика».</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рамках реализации национального проекта «Образование» особое внимание уделено развитие добровольческих (волонтерских) объединений, </w:t>
      </w:r>
      <w:r w:rsidRPr="004434D2">
        <w:rPr>
          <w:rFonts w:ascii="Times New Roman" w:eastAsia="Times New Roman" w:hAnsi="Times New Roman" w:cs="Times New Roman"/>
          <w:sz w:val="28"/>
          <w:szCs w:val="28"/>
        </w:rPr>
        <w:lastRenderedPageBreak/>
        <w:t>организованных на базе образовательных организаций. В настоящее время в районе созданы 11 волонтерских отрядов в 10 образовательных организациях. В них входят 178 детей. Ребята принимают участие в субботниках, уборке леса и берега реки. Оказывают помощь пожилым людям.</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На базе лагеря "Чайка", прошли краевые соревнования юных экологов и членов школьных лесничеств Забайкальского края, где ребята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школы под руководством </w:t>
      </w:r>
      <w:proofErr w:type="spellStart"/>
      <w:r w:rsidRPr="004434D2">
        <w:rPr>
          <w:rFonts w:ascii="Times New Roman" w:eastAsia="Times New Roman" w:hAnsi="Times New Roman" w:cs="Times New Roman"/>
          <w:sz w:val="28"/>
          <w:szCs w:val="28"/>
        </w:rPr>
        <w:t>Тагановой</w:t>
      </w:r>
      <w:proofErr w:type="spellEnd"/>
      <w:r w:rsidRPr="004434D2">
        <w:rPr>
          <w:rFonts w:ascii="Times New Roman" w:eastAsia="Times New Roman" w:hAnsi="Times New Roman" w:cs="Times New Roman"/>
          <w:sz w:val="28"/>
          <w:szCs w:val="28"/>
        </w:rPr>
        <w:t xml:space="preserve"> Олеси Владимировны завоевали призовые места.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Кроме этого во Всероссийском детском центре «Орлёнок» прошла  смена «Лесной подрост», в которой участвовало 150 ребят со всей России! Это #</w:t>
      </w:r>
      <w:proofErr w:type="spellStart"/>
      <w:r w:rsidRPr="004434D2">
        <w:rPr>
          <w:rFonts w:ascii="Times New Roman" w:eastAsia="Times New Roman" w:hAnsi="Times New Roman" w:cs="Times New Roman"/>
          <w:sz w:val="28"/>
          <w:szCs w:val="28"/>
        </w:rPr>
        <w:t>ЮныеЭкологи</w:t>
      </w:r>
      <w:proofErr w:type="spellEnd"/>
      <w:r w:rsidRPr="004434D2">
        <w:rPr>
          <w:rFonts w:ascii="Times New Roman" w:eastAsia="Times New Roman" w:hAnsi="Times New Roman" w:cs="Times New Roman"/>
          <w:sz w:val="28"/>
          <w:szCs w:val="28"/>
        </w:rPr>
        <w:t xml:space="preserve">, которым интересно изучать природу, лес и участвовать в его сохранении. </w:t>
      </w:r>
      <w:proofErr w:type="spellStart"/>
      <w:r w:rsidRPr="004434D2">
        <w:rPr>
          <w:rFonts w:ascii="Times New Roman" w:eastAsia="Times New Roman" w:hAnsi="Times New Roman" w:cs="Times New Roman"/>
          <w:sz w:val="28"/>
          <w:szCs w:val="28"/>
        </w:rPr>
        <w:t>Нижнецасучейскую</w:t>
      </w:r>
      <w:proofErr w:type="spellEnd"/>
      <w:r w:rsidRPr="004434D2">
        <w:rPr>
          <w:rFonts w:ascii="Times New Roman" w:eastAsia="Times New Roman" w:hAnsi="Times New Roman" w:cs="Times New Roman"/>
          <w:sz w:val="28"/>
          <w:szCs w:val="28"/>
        </w:rPr>
        <w:t xml:space="preserve"> школу представили ребята из школьного лесничества "Наш лес"- </w:t>
      </w:r>
      <w:proofErr w:type="spellStart"/>
      <w:r w:rsidRPr="004434D2">
        <w:rPr>
          <w:rFonts w:ascii="Times New Roman" w:eastAsia="Times New Roman" w:hAnsi="Times New Roman" w:cs="Times New Roman"/>
          <w:sz w:val="28"/>
          <w:szCs w:val="28"/>
        </w:rPr>
        <w:t>Ерилов</w:t>
      </w:r>
      <w:proofErr w:type="spellEnd"/>
      <w:r w:rsidRPr="004434D2">
        <w:rPr>
          <w:rFonts w:ascii="Times New Roman" w:eastAsia="Times New Roman" w:hAnsi="Times New Roman" w:cs="Times New Roman"/>
          <w:sz w:val="28"/>
          <w:szCs w:val="28"/>
        </w:rPr>
        <w:t xml:space="preserve"> Константин, </w:t>
      </w:r>
      <w:proofErr w:type="spellStart"/>
      <w:r w:rsidRPr="004434D2">
        <w:rPr>
          <w:rFonts w:ascii="Times New Roman" w:eastAsia="Times New Roman" w:hAnsi="Times New Roman" w:cs="Times New Roman"/>
          <w:sz w:val="28"/>
          <w:szCs w:val="28"/>
        </w:rPr>
        <w:t>Швацких</w:t>
      </w:r>
      <w:proofErr w:type="spellEnd"/>
      <w:r w:rsidRPr="004434D2">
        <w:rPr>
          <w:rFonts w:ascii="Times New Roman" w:eastAsia="Times New Roman" w:hAnsi="Times New Roman" w:cs="Times New Roman"/>
          <w:sz w:val="28"/>
          <w:szCs w:val="28"/>
        </w:rPr>
        <w:t xml:space="preserve"> Иван, Таганов Егор, Соколов Максим</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31 мая в образовательном центре "Эврика" прошла церемония награждения одаренных детей в рамках краевого XVII конкурса школьников "Будущее Забайкалья". Финалистами стали 20 ребят из разных районов Забайкалья. Конкурсанты представили свои работы по одному из шести направлений.</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естественнонаучном направлении, победителем признана ученица 11 класса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школы Рожкова Диана. Диана неоднократно показывала высокие результаты по экологии, побеждала в конференциях, участвовала в экологических слетах, занималась исследовательской деятельностью.</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В апреле 2022 года с целью поддержки одаренных и высокомотивированных обучающихся, выявления интеллектуальных и творческих способностей обучающихся, формирования умений защищать свои проекты, решать практические задачи был проведен муниципальный конкурс «Ученик года», в котором приняли участие  3 образовательных организаций. Бычкова Полина из </w:t>
      </w:r>
      <w:proofErr w:type="spellStart"/>
      <w:r w:rsidRPr="004434D2">
        <w:rPr>
          <w:rFonts w:ascii="Times New Roman" w:eastAsia="Times New Roman" w:hAnsi="Times New Roman" w:cs="Times New Roman"/>
          <w:sz w:val="28"/>
          <w:szCs w:val="28"/>
        </w:rPr>
        <w:t>Первочиндантской</w:t>
      </w:r>
      <w:proofErr w:type="spellEnd"/>
      <w:r w:rsidRPr="004434D2">
        <w:rPr>
          <w:rFonts w:ascii="Times New Roman" w:eastAsia="Times New Roman" w:hAnsi="Times New Roman" w:cs="Times New Roman"/>
          <w:sz w:val="28"/>
          <w:szCs w:val="28"/>
        </w:rPr>
        <w:t xml:space="preserve"> ООШ, </w:t>
      </w:r>
      <w:proofErr w:type="spellStart"/>
      <w:r w:rsidRPr="004434D2">
        <w:rPr>
          <w:rFonts w:ascii="Times New Roman" w:eastAsia="Times New Roman" w:hAnsi="Times New Roman" w:cs="Times New Roman"/>
          <w:sz w:val="28"/>
          <w:szCs w:val="28"/>
        </w:rPr>
        <w:t>Гончиков</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Арсалан</w:t>
      </w:r>
      <w:proofErr w:type="spellEnd"/>
      <w:r w:rsidRPr="004434D2">
        <w:rPr>
          <w:rFonts w:ascii="Times New Roman" w:eastAsia="Times New Roman" w:hAnsi="Times New Roman" w:cs="Times New Roman"/>
          <w:sz w:val="28"/>
          <w:szCs w:val="28"/>
        </w:rPr>
        <w:t xml:space="preserve"> из </w:t>
      </w:r>
      <w:proofErr w:type="spellStart"/>
      <w:r w:rsidRPr="004434D2">
        <w:rPr>
          <w:rFonts w:ascii="Times New Roman" w:eastAsia="Times New Roman" w:hAnsi="Times New Roman" w:cs="Times New Roman"/>
          <w:sz w:val="28"/>
          <w:szCs w:val="28"/>
        </w:rPr>
        <w:t>Кулусутайской</w:t>
      </w:r>
      <w:proofErr w:type="spellEnd"/>
      <w:r w:rsidRPr="004434D2">
        <w:rPr>
          <w:rFonts w:ascii="Times New Roman" w:eastAsia="Times New Roman" w:hAnsi="Times New Roman" w:cs="Times New Roman"/>
          <w:sz w:val="28"/>
          <w:szCs w:val="28"/>
        </w:rPr>
        <w:t xml:space="preserve"> СОШ, Муратова Екатерина и </w:t>
      </w:r>
      <w:proofErr w:type="spellStart"/>
      <w:r w:rsidRPr="004434D2">
        <w:rPr>
          <w:rFonts w:ascii="Times New Roman" w:eastAsia="Times New Roman" w:hAnsi="Times New Roman" w:cs="Times New Roman"/>
          <w:sz w:val="28"/>
          <w:szCs w:val="28"/>
        </w:rPr>
        <w:t>Аргунова</w:t>
      </w:r>
      <w:proofErr w:type="spellEnd"/>
      <w:r w:rsidRPr="004434D2">
        <w:rPr>
          <w:rFonts w:ascii="Times New Roman" w:eastAsia="Times New Roman" w:hAnsi="Times New Roman" w:cs="Times New Roman"/>
          <w:sz w:val="28"/>
          <w:szCs w:val="28"/>
        </w:rPr>
        <w:t xml:space="preserve"> Кристина из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 Все участники  выступили очень достойно. По результатам всех конкурсных испытаний победителем признана ученица МБОУ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 Кристина </w:t>
      </w:r>
      <w:proofErr w:type="spellStart"/>
      <w:r w:rsidRPr="004434D2">
        <w:rPr>
          <w:rFonts w:ascii="Times New Roman" w:eastAsia="Times New Roman" w:hAnsi="Times New Roman" w:cs="Times New Roman"/>
          <w:sz w:val="28"/>
          <w:szCs w:val="28"/>
        </w:rPr>
        <w:t>Аргунова</w:t>
      </w:r>
      <w:proofErr w:type="spellEnd"/>
      <w:r w:rsidRPr="004434D2">
        <w:rPr>
          <w:rFonts w:ascii="Times New Roman" w:eastAsia="Times New Roman" w:hAnsi="Times New Roman" w:cs="Times New Roman"/>
          <w:sz w:val="28"/>
          <w:szCs w:val="28"/>
        </w:rPr>
        <w:t xml:space="preserve">. </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муниципальном  конкурсе чтецов «Живая классика» приняли участие 53 школьника с 1 по11 класс из 10 школ района. Конкурс прошел очень хорошо, стоит отметить, что ни одно произведения не повторялось. Чтецы были награждены грамотами и ценными призами. Елизавета Еськова из Нижнего Цасучея и Александра </w:t>
      </w:r>
      <w:proofErr w:type="spellStart"/>
      <w:r w:rsidRPr="004434D2">
        <w:rPr>
          <w:rFonts w:ascii="Times New Roman" w:eastAsia="Times New Roman" w:hAnsi="Times New Roman" w:cs="Times New Roman"/>
          <w:sz w:val="28"/>
          <w:szCs w:val="28"/>
        </w:rPr>
        <w:t>Нанзатова</w:t>
      </w:r>
      <w:proofErr w:type="spellEnd"/>
      <w:r w:rsidRPr="004434D2">
        <w:rPr>
          <w:rFonts w:ascii="Times New Roman" w:eastAsia="Times New Roman" w:hAnsi="Times New Roman" w:cs="Times New Roman"/>
          <w:sz w:val="28"/>
          <w:szCs w:val="28"/>
        </w:rPr>
        <w:t xml:space="preserve"> из Новой Зари достойно представили наш район на краевом конкурсе. Александра вошла в тройку лучших чтецов и удостоена звания лауреат 2 степени. Елизавета в данном конкурсе признана </w:t>
      </w:r>
      <w:r w:rsidRPr="004434D2">
        <w:rPr>
          <w:rFonts w:ascii="Times New Roman" w:eastAsia="Times New Roman" w:hAnsi="Times New Roman" w:cs="Times New Roman"/>
          <w:sz w:val="28"/>
          <w:szCs w:val="28"/>
        </w:rPr>
        <w:lastRenderedPageBreak/>
        <w:t>лауреатам.  Обе были награждены путевками на обучающую смену в образовательный центр «Эврика».</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Еще одним важным событием для нашего района стало то, что стразу две команды </w:t>
      </w:r>
      <w:proofErr w:type="spellStart"/>
      <w:r w:rsidRPr="004434D2">
        <w:rPr>
          <w:rFonts w:ascii="Times New Roman" w:eastAsia="Times New Roman" w:hAnsi="Times New Roman" w:cs="Times New Roman"/>
          <w:sz w:val="28"/>
          <w:szCs w:val="28"/>
        </w:rPr>
        <w:t>Новозоринской</w:t>
      </w:r>
      <w:proofErr w:type="spellEnd"/>
      <w:r w:rsidRPr="004434D2">
        <w:rPr>
          <w:rFonts w:ascii="Times New Roman" w:eastAsia="Times New Roman" w:hAnsi="Times New Roman" w:cs="Times New Roman"/>
          <w:sz w:val="28"/>
          <w:szCs w:val="28"/>
        </w:rPr>
        <w:t xml:space="preserve"> школы стали победителями краевого этапа всероссийской олимпиады «Технологии успеха» очень много усилий приложили учителя и обучающиеся, чтобы достичь такого результата. </w:t>
      </w:r>
    </w:p>
    <w:p w:rsidR="004434D2" w:rsidRPr="004434D2" w:rsidRDefault="004434D2" w:rsidP="004434D2">
      <w:pPr>
        <w:spacing w:line="276" w:lineRule="auto"/>
        <w:jc w:val="both"/>
        <w:rPr>
          <w:rFonts w:ascii="Times New Roman" w:eastAsia="Times New Roman" w:hAnsi="Times New Roman" w:cs="Times New Roman"/>
          <w:sz w:val="28"/>
          <w:szCs w:val="28"/>
        </w:rPr>
      </w:pP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Во Всероссийской олимпиаде школьников. </w:t>
      </w:r>
      <w:proofErr w:type="gramStart"/>
      <w:r w:rsidRPr="004434D2">
        <w:rPr>
          <w:rFonts w:ascii="Times New Roman" w:eastAsia="Times New Roman" w:hAnsi="Times New Roman" w:cs="Times New Roman"/>
          <w:sz w:val="28"/>
          <w:szCs w:val="28"/>
        </w:rPr>
        <w:t>в  муниципальном</w:t>
      </w:r>
      <w:proofErr w:type="gramEnd"/>
      <w:r w:rsidRPr="004434D2">
        <w:rPr>
          <w:rFonts w:ascii="Times New Roman" w:eastAsia="Times New Roman" w:hAnsi="Times New Roman" w:cs="Times New Roman"/>
          <w:sz w:val="28"/>
          <w:szCs w:val="28"/>
        </w:rPr>
        <w:t xml:space="preserve"> этапе олимпиады участие приняли 441 участник с 7-11 класс. Большинство ребят принимали участие в нескольких предметах. Самыми популярными предметами являются: обществознание, физкультура, биология, география. Меньше участие принимают по химии и экологии. 5 победителей муниципального этапа приняли участие в 4 олимпиадах краевого этапа.</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 этом году впервые на базе дома детского творчества прошел первый муниципальный фестиваль по робототехнике "</w:t>
      </w:r>
      <w:proofErr w:type="spellStart"/>
      <w:r w:rsidRPr="004434D2">
        <w:rPr>
          <w:rFonts w:ascii="Times New Roman" w:eastAsia="Times New Roman" w:hAnsi="Times New Roman" w:cs="Times New Roman"/>
          <w:sz w:val="28"/>
          <w:szCs w:val="28"/>
        </w:rPr>
        <w:t>Робофест</w:t>
      </w:r>
      <w:proofErr w:type="spellEnd"/>
      <w:proofErr w:type="gramStart"/>
      <w:r w:rsidRPr="004434D2">
        <w:rPr>
          <w:rFonts w:ascii="Times New Roman" w:eastAsia="Times New Roman" w:hAnsi="Times New Roman" w:cs="Times New Roman"/>
          <w:sz w:val="28"/>
          <w:szCs w:val="28"/>
        </w:rPr>
        <w:t>".В</w:t>
      </w:r>
      <w:proofErr w:type="gramEnd"/>
      <w:r w:rsidRPr="004434D2">
        <w:rPr>
          <w:rFonts w:ascii="Times New Roman" w:eastAsia="Times New Roman" w:hAnsi="Times New Roman" w:cs="Times New Roman"/>
          <w:sz w:val="28"/>
          <w:szCs w:val="28"/>
        </w:rPr>
        <w:t xml:space="preserve"> фестивале приняли участие 25 ребят из детских объединений "Юный техник" Руководитель Молчанова Наталья Константиновна, "</w:t>
      </w:r>
      <w:proofErr w:type="spellStart"/>
      <w:r w:rsidRPr="004434D2">
        <w:rPr>
          <w:rFonts w:ascii="Times New Roman" w:eastAsia="Times New Roman" w:hAnsi="Times New Roman" w:cs="Times New Roman"/>
          <w:sz w:val="28"/>
          <w:szCs w:val="28"/>
        </w:rPr>
        <w:t>Робофишки</w:t>
      </w:r>
      <w:proofErr w:type="spellEnd"/>
      <w:r w:rsidRPr="004434D2">
        <w:rPr>
          <w:rFonts w:ascii="Times New Roman" w:eastAsia="Times New Roman" w:hAnsi="Times New Roman" w:cs="Times New Roman"/>
          <w:sz w:val="28"/>
          <w:szCs w:val="28"/>
        </w:rPr>
        <w:t xml:space="preserve">" руководитель </w:t>
      </w:r>
      <w:proofErr w:type="spellStart"/>
      <w:r w:rsidRPr="004434D2">
        <w:rPr>
          <w:rFonts w:ascii="Times New Roman" w:eastAsia="Times New Roman" w:hAnsi="Times New Roman" w:cs="Times New Roman"/>
          <w:sz w:val="28"/>
          <w:szCs w:val="28"/>
        </w:rPr>
        <w:t>Таганова</w:t>
      </w:r>
      <w:proofErr w:type="spellEnd"/>
      <w:r w:rsidRPr="004434D2">
        <w:rPr>
          <w:rFonts w:ascii="Times New Roman" w:eastAsia="Times New Roman" w:hAnsi="Times New Roman" w:cs="Times New Roman"/>
          <w:sz w:val="28"/>
          <w:szCs w:val="28"/>
        </w:rPr>
        <w:t xml:space="preserve"> Олеся Владимировна, "Робототехника" руководитель Филиппова Зинаида Николаевна, а так же ребята из </w:t>
      </w:r>
      <w:proofErr w:type="spellStart"/>
      <w:r w:rsidRPr="004434D2">
        <w:rPr>
          <w:rFonts w:ascii="Times New Roman" w:eastAsia="Times New Roman" w:hAnsi="Times New Roman" w:cs="Times New Roman"/>
          <w:sz w:val="28"/>
          <w:szCs w:val="28"/>
        </w:rPr>
        <w:t>Новозоринской</w:t>
      </w:r>
      <w:proofErr w:type="spellEnd"/>
      <w:r w:rsidRPr="004434D2">
        <w:rPr>
          <w:rFonts w:ascii="Times New Roman" w:eastAsia="Times New Roman" w:hAnsi="Times New Roman" w:cs="Times New Roman"/>
          <w:sz w:val="28"/>
          <w:szCs w:val="28"/>
        </w:rPr>
        <w:t xml:space="preserve"> школы со своим наставником </w:t>
      </w:r>
      <w:proofErr w:type="spellStart"/>
      <w:r w:rsidRPr="004434D2">
        <w:rPr>
          <w:rFonts w:ascii="Times New Roman" w:eastAsia="Times New Roman" w:hAnsi="Times New Roman" w:cs="Times New Roman"/>
          <w:sz w:val="28"/>
          <w:szCs w:val="28"/>
        </w:rPr>
        <w:t>Бальжинимаевой</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Цыцыгмой</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Эрдынеевной</w:t>
      </w:r>
      <w:proofErr w:type="spellEnd"/>
      <w:r w:rsidRPr="004434D2">
        <w:rPr>
          <w:rFonts w:ascii="Times New Roman" w:eastAsia="Times New Roman" w:hAnsi="Times New Roman" w:cs="Times New Roman"/>
          <w:sz w:val="28"/>
          <w:szCs w:val="28"/>
        </w:rPr>
        <w:t>. Фестиваль проходил по двум Номинациям- это "Творческая", куда вошли выставка, представление и защита проектов "</w:t>
      </w:r>
      <w:proofErr w:type="spellStart"/>
      <w:r w:rsidRPr="004434D2">
        <w:rPr>
          <w:rFonts w:ascii="Times New Roman" w:eastAsia="Times New Roman" w:hAnsi="Times New Roman" w:cs="Times New Roman"/>
          <w:sz w:val="28"/>
          <w:szCs w:val="28"/>
        </w:rPr>
        <w:t>Лего</w:t>
      </w:r>
      <w:proofErr w:type="spellEnd"/>
      <w:r w:rsidRPr="004434D2">
        <w:rPr>
          <w:rFonts w:ascii="Times New Roman" w:eastAsia="Times New Roman" w:hAnsi="Times New Roman" w:cs="Times New Roman"/>
          <w:sz w:val="28"/>
          <w:szCs w:val="28"/>
        </w:rPr>
        <w:t xml:space="preserve"> конструирование" и "Соревновательная" где прошло состязание </w:t>
      </w:r>
      <w:proofErr w:type="spellStart"/>
      <w:r w:rsidRPr="004434D2">
        <w:rPr>
          <w:rFonts w:ascii="Times New Roman" w:eastAsia="Times New Roman" w:hAnsi="Times New Roman" w:cs="Times New Roman"/>
          <w:sz w:val="28"/>
          <w:szCs w:val="28"/>
        </w:rPr>
        <w:t>Лего</w:t>
      </w:r>
      <w:proofErr w:type="spellEnd"/>
      <w:r w:rsidRPr="004434D2">
        <w:rPr>
          <w:rFonts w:ascii="Times New Roman" w:eastAsia="Times New Roman" w:hAnsi="Times New Roman" w:cs="Times New Roman"/>
          <w:sz w:val="28"/>
          <w:szCs w:val="28"/>
        </w:rPr>
        <w:t>-роботов "</w:t>
      </w:r>
      <w:proofErr w:type="spellStart"/>
      <w:r w:rsidRPr="004434D2">
        <w:rPr>
          <w:rFonts w:ascii="Times New Roman" w:eastAsia="Times New Roman" w:hAnsi="Times New Roman" w:cs="Times New Roman"/>
          <w:sz w:val="28"/>
          <w:szCs w:val="28"/>
        </w:rPr>
        <w:t>Кегельринг</w:t>
      </w:r>
      <w:proofErr w:type="spellEnd"/>
      <w:r w:rsidRPr="004434D2">
        <w:rPr>
          <w:rFonts w:ascii="Times New Roman" w:eastAsia="Times New Roman" w:hAnsi="Times New Roman" w:cs="Times New Roman"/>
          <w:sz w:val="28"/>
          <w:szCs w:val="28"/>
        </w:rPr>
        <w:t>" и "Полоса препятствий".</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Не стоит забывать и о </w:t>
      </w:r>
      <w:proofErr w:type="gramStart"/>
      <w:r w:rsidRPr="004434D2">
        <w:rPr>
          <w:rFonts w:ascii="Times New Roman" w:eastAsia="Times New Roman" w:hAnsi="Times New Roman" w:cs="Times New Roman"/>
          <w:sz w:val="28"/>
          <w:szCs w:val="28"/>
        </w:rPr>
        <w:t>традиционных мероприятиях</w:t>
      </w:r>
      <w:proofErr w:type="gramEnd"/>
      <w:r w:rsidRPr="004434D2">
        <w:rPr>
          <w:rFonts w:ascii="Times New Roman" w:eastAsia="Times New Roman" w:hAnsi="Times New Roman" w:cs="Times New Roman"/>
          <w:sz w:val="28"/>
          <w:szCs w:val="28"/>
        </w:rPr>
        <w:t xml:space="preserve"> организованных Домом детского творчества- это «Ярмарка ремесел», «Безопасное колесо»,» «Большая линейка» и др.</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Группа ребят из Нового </w:t>
      </w:r>
      <w:proofErr w:type="spellStart"/>
      <w:r w:rsidRPr="004434D2">
        <w:rPr>
          <w:rFonts w:ascii="Times New Roman" w:eastAsia="Times New Roman" w:hAnsi="Times New Roman" w:cs="Times New Roman"/>
          <w:sz w:val="28"/>
          <w:szCs w:val="28"/>
        </w:rPr>
        <w:t>Дурулгуя</w:t>
      </w:r>
      <w:proofErr w:type="spellEnd"/>
      <w:r w:rsidRPr="004434D2">
        <w:rPr>
          <w:rFonts w:ascii="Times New Roman" w:eastAsia="Times New Roman" w:hAnsi="Times New Roman" w:cs="Times New Roman"/>
          <w:sz w:val="28"/>
          <w:szCs w:val="28"/>
        </w:rPr>
        <w:t xml:space="preserve">, Нижнего Цасучея, Верхнего Цасучея и Кулусутая приняли  участие в проекте «Детский экспресс» поездка была организована в г. Владивосток, в образовательную программу вошло изучение истории и культуры Дальнего Востока, </w:t>
      </w:r>
      <w:proofErr w:type="spellStart"/>
      <w:r w:rsidRPr="004434D2">
        <w:rPr>
          <w:rFonts w:ascii="Times New Roman" w:eastAsia="Times New Roman" w:hAnsi="Times New Roman" w:cs="Times New Roman"/>
          <w:sz w:val="28"/>
          <w:szCs w:val="28"/>
        </w:rPr>
        <w:t>квесты</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квизы</w:t>
      </w:r>
      <w:proofErr w:type="spellEnd"/>
      <w:r w:rsidRPr="004434D2">
        <w:rPr>
          <w:rFonts w:ascii="Times New Roman" w:eastAsia="Times New Roman" w:hAnsi="Times New Roman" w:cs="Times New Roman"/>
          <w:sz w:val="28"/>
          <w:szCs w:val="28"/>
        </w:rPr>
        <w:t>, викторины и мастер-классы.</w:t>
      </w:r>
    </w:p>
    <w:p w:rsidR="004434D2" w:rsidRPr="004434D2" w:rsidRDefault="004434D2" w:rsidP="004434D2">
      <w:pPr>
        <w:spacing w:line="276" w:lineRule="auto"/>
        <w:jc w:val="both"/>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14"/>
        <w:gridCol w:w="724"/>
        <w:gridCol w:w="873"/>
        <w:gridCol w:w="769"/>
        <w:gridCol w:w="1814"/>
        <w:gridCol w:w="636"/>
        <w:gridCol w:w="745"/>
        <w:gridCol w:w="722"/>
      </w:tblGrid>
      <w:tr w:rsidR="004434D2" w:rsidRPr="004434D2" w:rsidTr="00557786">
        <w:tc>
          <w:tcPr>
            <w:tcW w:w="1448" w:type="dxa"/>
            <w:vMerge w:val="restart"/>
          </w:tcPr>
          <w:p w:rsidR="004434D2" w:rsidRPr="004434D2" w:rsidRDefault="004434D2" w:rsidP="004434D2">
            <w:pPr>
              <w:jc w:val="both"/>
              <w:rPr>
                <w:rFonts w:ascii="Times New Roman" w:eastAsia="Times New Roman" w:hAnsi="Times New Roman" w:cs="Times New Roman"/>
                <w:i/>
                <w:sz w:val="28"/>
                <w:szCs w:val="28"/>
              </w:rPr>
            </w:pPr>
          </w:p>
        </w:tc>
        <w:tc>
          <w:tcPr>
            <w:tcW w:w="1586" w:type="dxa"/>
            <w:vMerge w:val="restart"/>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Количество школ, в которых организовано обучение в 1 смену</w:t>
            </w:r>
          </w:p>
        </w:tc>
        <w:tc>
          <w:tcPr>
            <w:tcW w:w="2854" w:type="dxa"/>
            <w:gridSpan w:val="3"/>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В них обучающихся</w:t>
            </w:r>
          </w:p>
        </w:tc>
        <w:tc>
          <w:tcPr>
            <w:tcW w:w="1586" w:type="dxa"/>
            <w:vMerge w:val="restart"/>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Количество школ, в которых организовано обучение в 2 смену</w:t>
            </w:r>
          </w:p>
        </w:tc>
        <w:tc>
          <w:tcPr>
            <w:tcW w:w="2273" w:type="dxa"/>
            <w:gridSpan w:val="3"/>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В них обучающихся</w:t>
            </w:r>
          </w:p>
        </w:tc>
      </w:tr>
      <w:tr w:rsidR="004434D2" w:rsidRPr="004434D2" w:rsidTr="00557786">
        <w:tc>
          <w:tcPr>
            <w:tcW w:w="1448" w:type="dxa"/>
            <w:vMerge/>
          </w:tcPr>
          <w:p w:rsidR="004434D2" w:rsidRPr="004434D2" w:rsidRDefault="004434D2" w:rsidP="004434D2">
            <w:pPr>
              <w:jc w:val="both"/>
              <w:rPr>
                <w:rFonts w:ascii="Times New Roman" w:eastAsia="Times New Roman" w:hAnsi="Times New Roman" w:cs="Times New Roman"/>
                <w:i/>
                <w:sz w:val="28"/>
                <w:szCs w:val="28"/>
              </w:rPr>
            </w:pPr>
          </w:p>
        </w:tc>
        <w:tc>
          <w:tcPr>
            <w:tcW w:w="1586" w:type="dxa"/>
            <w:vMerge/>
          </w:tcPr>
          <w:p w:rsidR="004434D2" w:rsidRPr="004434D2" w:rsidRDefault="004434D2" w:rsidP="004434D2">
            <w:pPr>
              <w:jc w:val="both"/>
              <w:rPr>
                <w:rFonts w:ascii="Times New Roman" w:eastAsia="Times New Roman" w:hAnsi="Times New Roman" w:cs="Times New Roman"/>
                <w:i/>
                <w:sz w:val="28"/>
                <w:szCs w:val="28"/>
              </w:rPr>
            </w:pPr>
          </w:p>
        </w:tc>
        <w:tc>
          <w:tcPr>
            <w:tcW w:w="810"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 xml:space="preserve">1-4 </w:t>
            </w:r>
            <w:proofErr w:type="spellStart"/>
            <w:r w:rsidRPr="004434D2">
              <w:rPr>
                <w:rFonts w:ascii="Times New Roman" w:eastAsia="Times New Roman" w:hAnsi="Times New Roman" w:cs="Times New Roman"/>
                <w:i/>
                <w:sz w:val="28"/>
                <w:szCs w:val="28"/>
              </w:rPr>
              <w:t>кл</w:t>
            </w:r>
            <w:proofErr w:type="spellEnd"/>
          </w:p>
        </w:tc>
        <w:tc>
          <w:tcPr>
            <w:tcW w:w="1102"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 xml:space="preserve">5-9 </w:t>
            </w:r>
            <w:proofErr w:type="spellStart"/>
            <w:r w:rsidRPr="004434D2">
              <w:rPr>
                <w:rFonts w:ascii="Times New Roman" w:eastAsia="Times New Roman" w:hAnsi="Times New Roman" w:cs="Times New Roman"/>
                <w:i/>
                <w:sz w:val="28"/>
                <w:szCs w:val="28"/>
              </w:rPr>
              <w:t>кл</w:t>
            </w:r>
            <w:proofErr w:type="spellEnd"/>
          </w:p>
        </w:tc>
        <w:tc>
          <w:tcPr>
            <w:tcW w:w="942"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 xml:space="preserve">10-11 </w:t>
            </w:r>
            <w:proofErr w:type="spellStart"/>
            <w:r w:rsidRPr="004434D2">
              <w:rPr>
                <w:rFonts w:ascii="Times New Roman" w:eastAsia="Times New Roman" w:hAnsi="Times New Roman" w:cs="Times New Roman"/>
                <w:i/>
                <w:sz w:val="28"/>
                <w:szCs w:val="28"/>
              </w:rPr>
              <w:t>кл</w:t>
            </w:r>
            <w:proofErr w:type="spellEnd"/>
          </w:p>
        </w:tc>
        <w:tc>
          <w:tcPr>
            <w:tcW w:w="1586" w:type="dxa"/>
            <w:vMerge/>
          </w:tcPr>
          <w:p w:rsidR="004434D2" w:rsidRPr="004434D2" w:rsidRDefault="004434D2" w:rsidP="004434D2">
            <w:pPr>
              <w:jc w:val="both"/>
              <w:rPr>
                <w:rFonts w:ascii="Times New Roman" w:eastAsia="Times New Roman" w:hAnsi="Times New Roman" w:cs="Times New Roman"/>
                <w:i/>
                <w:sz w:val="28"/>
                <w:szCs w:val="28"/>
              </w:rPr>
            </w:pPr>
          </w:p>
        </w:tc>
        <w:tc>
          <w:tcPr>
            <w:tcW w:w="572"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1-4</w:t>
            </w:r>
          </w:p>
        </w:tc>
        <w:tc>
          <w:tcPr>
            <w:tcW w:w="851"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5-9</w:t>
            </w:r>
          </w:p>
        </w:tc>
        <w:tc>
          <w:tcPr>
            <w:tcW w:w="850"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10-11</w:t>
            </w:r>
          </w:p>
        </w:tc>
      </w:tr>
      <w:tr w:rsidR="004434D2" w:rsidRPr="004434D2" w:rsidTr="00557786">
        <w:tc>
          <w:tcPr>
            <w:tcW w:w="1448" w:type="dxa"/>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lastRenderedPageBreak/>
              <w:t>Количество школ</w:t>
            </w:r>
          </w:p>
        </w:tc>
        <w:tc>
          <w:tcPr>
            <w:tcW w:w="1586"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11</w:t>
            </w:r>
          </w:p>
        </w:tc>
        <w:tc>
          <w:tcPr>
            <w:tcW w:w="810"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233</w:t>
            </w:r>
          </w:p>
        </w:tc>
        <w:tc>
          <w:tcPr>
            <w:tcW w:w="1102"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266</w:t>
            </w:r>
          </w:p>
        </w:tc>
        <w:tc>
          <w:tcPr>
            <w:tcW w:w="942"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42</w:t>
            </w:r>
          </w:p>
        </w:tc>
        <w:tc>
          <w:tcPr>
            <w:tcW w:w="1586"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2</w:t>
            </w:r>
          </w:p>
        </w:tc>
        <w:tc>
          <w:tcPr>
            <w:tcW w:w="572"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293</w:t>
            </w:r>
          </w:p>
        </w:tc>
        <w:tc>
          <w:tcPr>
            <w:tcW w:w="851"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321</w:t>
            </w:r>
          </w:p>
        </w:tc>
        <w:tc>
          <w:tcPr>
            <w:tcW w:w="850" w:type="dxa"/>
          </w:tcPr>
          <w:p w:rsidR="004434D2" w:rsidRPr="004434D2" w:rsidRDefault="004434D2" w:rsidP="004434D2">
            <w:pPr>
              <w:widowControl w:val="0"/>
              <w:rPr>
                <w:rFonts w:ascii="Times New Roman" w:eastAsia="Times New Roman" w:hAnsi="Times New Roman" w:cs="Times New Roman"/>
                <w:color w:val="000000"/>
                <w:sz w:val="28"/>
                <w:szCs w:val="28"/>
                <w:lang w:bidi="ru-RU"/>
              </w:rPr>
            </w:pPr>
            <w:r w:rsidRPr="004434D2">
              <w:rPr>
                <w:rFonts w:ascii="Times New Roman" w:eastAsia="Times New Roman" w:hAnsi="Times New Roman" w:cs="Times New Roman"/>
                <w:sz w:val="28"/>
                <w:szCs w:val="28"/>
              </w:rPr>
              <w:t>52</w:t>
            </w:r>
          </w:p>
        </w:tc>
      </w:tr>
    </w:tbl>
    <w:p w:rsidR="004434D2" w:rsidRPr="004434D2" w:rsidRDefault="004434D2" w:rsidP="004434D2">
      <w:pPr>
        <w:jc w:val="both"/>
        <w:rPr>
          <w:rFonts w:ascii="Times New Roman" w:eastAsia="Times New Roman" w:hAnsi="Times New Roman" w:cs="Times New Roman"/>
          <w:i/>
          <w:sz w:val="28"/>
          <w:szCs w:val="28"/>
        </w:rPr>
      </w:pPr>
    </w:p>
    <w:p w:rsidR="004434D2" w:rsidRPr="004434D2" w:rsidRDefault="004434D2" w:rsidP="004434D2">
      <w:pPr>
        <w:tabs>
          <w:tab w:val="left" w:pos="360"/>
        </w:tabs>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Педагогические кадры: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778"/>
        <w:gridCol w:w="705"/>
        <w:gridCol w:w="893"/>
        <w:gridCol w:w="1440"/>
        <w:gridCol w:w="1080"/>
        <w:gridCol w:w="1080"/>
        <w:gridCol w:w="1260"/>
        <w:gridCol w:w="1260"/>
      </w:tblGrid>
      <w:tr w:rsidR="004434D2" w:rsidRPr="004434D2" w:rsidTr="00557786">
        <w:tc>
          <w:tcPr>
            <w:tcW w:w="1152"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 учителей</w:t>
            </w:r>
          </w:p>
        </w:tc>
        <w:tc>
          <w:tcPr>
            <w:tcW w:w="1483" w:type="dxa"/>
            <w:gridSpan w:val="2"/>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с высшим образованием</w:t>
            </w:r>
          </w:p>
        </w:tc>
        <w:tc>
          <w:tcPr>
            <w:tcW w:w="2333" w:type="dxa"/>
            <w:gridSpan w:val="2"/>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со средним специальным образованием</w:t>
            </w:r>
          </w:p>
        </w:tc>
        <w:tc>
          <w:tcPr>
            <w:tcW w:w="2160" w:type="dxa"/>
            <w:gridSpan w:val="2"/>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Имеют квалификационные категории</w:t>
            </w:r>
          </w:p>
        </w:tc>
        <w:tc>
          <w:tcPr>
            <w:tcW w:w="126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Число молодых учителей (до 5 лет)</w:t>
            </w:r>
          </w:p>
        </w:tc>
        <w:tc>
          <w:tcPr>
            <w:tcW w:w="126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Численность работающих пенсионеров</w:t>
            </w:r>
          </w:p>
        </w:tc>
      </w:tr>
      <w:tr w:rsidR="004434D2" w:rsidRPr="004434D2" w:rsidTr="00557786">
        <w:tc>
          <w:tcPr>
            <w:tcW w:w="1152" w:type="dxa"/>
            <w:vMerge/>
          </w:tcPr>
          <w:p w:rsidR="004434D2" w:rsidRPr="004434D2" w:rsidRDefault="004434D2" w:rsidP="004434D2">
            <w:pPr>
              <w:jc w:val="both"/>
              <w:rPr>
                <w:rFonts w:ascii="Times New Roman" w:eastAsia="Times New Roman" w:hAnsi="Times New Roman" w:cs="Times New Roman"/>
                <w:sz w:val="28"/>
                <w:szCs w:val="28"/>
              </w:rPr>
            </w:pPr>
          </w:p>
        </w:tc>
        <w:tc>
          <w:tcPr>
            <w:tcW w:w="77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w:t>
            </w:r>
          </w:p>
        </w:tc>
        <w:tc>
          <w:tcPr>
            <w:tcW w:w="70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доля</w:t>
            </w:r>
          </w:p>
        </w:tc>
        <w:tc>
          <w:tcPr>
            <w:tcW w:w="893"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w:t>
            </w:r>
          </w:p>
        </w:tc>
        <w:tc>
          <w:tcPr>
            <w:tcW w:w="144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обучаются заочно</w:t>
            </w:r>
          </w:p>
        </w:tc>
        <w:tc>
          <w:tcPr>
            <w:tcW w:w="108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первая</w:t>
            </w:r>
          </w:p>
        </w:tc>
        <w:tc>
          <w:tcPr>
            <w:tcW w:w="108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высшая</w:t>
            </w:r>
          </w:p>
        </w:tc>
        <w:tc>
          <w:tcPr>
            <w:tcW w:w="1260" w:type="dxa"/>
          </w:tcPr>
          <w:p w:rsidR="004434D2" w:rsidRPr="004434D2" w:rsidRDefault="004434D2" w:rsidP="004434D2">
            <w:pPr>
              <w:jc w:val="both"/>
              <w:rPr>
                <w:rFonts w:ascii="Times New Roman" w:eastAsia="Times New Roman" w:hAnsi="Times New Roman" w:cs="Times New Roman"/>
                <w:sz w:val="28"/>
                <w:szCs w:val="28"/>
              </w:rPr>
            </w:pPr>
          </w:p>
        </w:tc>
        <w:tc>
          <w:tcPr>
            <w:tcW w:w="1260" w:type="dxa"/>
          </w:tcPr>
          <w:p w:rsidR="004434D2" w:rsidRPr="004434D2" w:rsidRDefault="004434D2" w:rsidP="004434D2">
            <w:pPr>
              <w:jc w:val="both"/>
              <w:rPr>
                <w:rFonts w:ascii="Times New Roman" w:eastAsia="Times New Roman" w:hAnsi="Times New Roman" w:cs="Times New Roman"/>
                <w:sz w:val="28"/>
                <w:szCs w:val="28"/>
              </w:rPr>
            </w:pPr>
          </w:p>
        </w:tc>
      </w:tr>
      <w:tr w:rsidR="004434D2" w:rsidRPr="004434D2" w:rsidTr="00557786">
        <w:tc>
          <w:tcPr>
            <w:tcW w:w="1152"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2021-177</w:t>
            </w:r>
          </w:p>
        </w:tc>
        <w:tc>
          <w:tcPr>
            <w:tcW w:w="778"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121</w:t>
            </w:r>
          </w:p>
        </w:tc>
        <w:tc>
          <w:tcPr>
            <w:tcW w:w="705"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68,4</w:t>
            </w:r>
          </w:p>
        </w:tc>
        <w:tc>
          <w:tcPr>
            <w:tcW w:w="893"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56</w:t>
            </w:r>
          </w:p>
        </w:tc>
        <w:tc>
          <w:tcPr>
            <w:tcW w:w="1440"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4</w:t>
            </w:r>
          </w:p>
        </w:tc>
        <w:tc>
          <w:tcPr>
            <w:tcW w:w="1080"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36</w:t>
            </w:r>
          </w:p>
        </w:tc>
        <w:tc>
          <w:tcPr>
            <w:tcW w:w="1080"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11</w:t>
            </w:r>
          </w:p>
        </w:tc>
        <w:tc>
          <w:tcPr>
            <w:tcW w:w="1260"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40</w:t>
            </w:r>
          </w:p>
        </w:tc>
        <w:tc>
          <w:tcPr>
            <w:tcW w:w="1260" w:type="dxa"/>
          </w:tcPr>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39</w:t>
            </w:r>
          </w:p>
        </w:tc>
      </w:tr>
      <w:tr w:rsidR="004434D2" w:rsidRPr="004434D2" w:rsidTr="00557786">
        <w:tc>
          <w:tcPr>
            <w:tcW w:w="1152"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2022-165</w:t>
            </w:r>
          </w:p>
        </w:tc>
        <w:tc>
          <w:tcPr>
            <w:tcW w:w="77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117</w:t>
            </w:r>
          </w:p>
        </w:tc>
        <w:tc>
          <w:tcPr>
            <w:tcW w:w="70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70,9</w:t>
            </w:r>
          </w:p>
        </w:tc>
        <w:tc>
          <w:tcPr>
            <w:tcW w:w="893"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44</w:t>
            </w:r>
          </w:p>
        </w:tc>
        <w:tc>
          <w:tcPr>
            <w:tcW w:w="144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4</w:t>
            </w:r>
          </w:p>
        </w:tc>
        <w:tc>
          <w:tcPr>
            <w:tcW w:w="108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29</w:t>
            </w:r>
          </w:p>
        </w:tc>
        <w:tc>
          <w:tcPr>
            <w:tcW w:w="108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w:t>
            </w:r>
          </w:p>
        </w:tc>
        <w:tc>
          <w:tcPr>
            <w:tcW w:w="126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36</w:t>
            </w:r>
          </w:p>
        </w:tc>
        <w:tc>
          <w:tcPr>
            <w:tcW w:w="126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44</w:t>
            </w:r>
          </w:p>
        </w:tc>
      </w:tr>
      <w:tr w:rsidR="004434D2" w:rsidRPr="004434D2" w:rsidTr="00557786">
        <w:tc>
          <w:tcPr>
            <w:tcW w:w="1152"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2023-</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142</w:t>
            </w:r>
          </w:p>
        </w:tc>
        <w:tc>
          <w:tcPr>
            <w:tcW w:w="77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98</w:t>
            </w:r>
          </w:p>
        </w:tc>
        <w:tc>
          <w:tcPr>
            <w:tcW w:w="70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69</w:t>
            </w:r>
          </w:p>
        </w:tc>
        <w:tc>
          <w:tcPr>
            <w:tcW w:w="893"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92</w:t>
            </w:r>
          </w:p>
        </w:tc>
        <w:tc>
          <w:tcPr>
            <w:tcW w:w="144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6</w:t>
            </w:r>
          </w:p>
        </w:tc>
        <w:tc>
          <w:tcPr>
            <w:tcW w:w="108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w:t>
            </w:r>
          </w:p>
        </w:tc>
        <w:tc>
          <w:tcPr>
            <w:tcW w:w="108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w:t>
            </w:r>
          </w:p>
        </w:tc>
        <w:tc>
          <w:tcPr>
            <w:tcW w:w="126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23</w:t>
            </w:r>
          </w:p>
        </w:tc>
        <w:tc>
          <w:tcPr>
            <w:tcW w:w="126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34</w:t>
            </w:r>
          </w:p>
        </w:tc>
      </w:tr>
    </w:tbl>
    <w:p w:rsidR="004434D2" w:rsidRPr="004434D2" w:rsidRDefault="004434D2" w:rsidP="004434D2">
      <w:pPr>
        <w:jc w:val="both"/>
        <w:rPr>
          <w:rFonts w:ascii="Times New Roman" w:eastAsia="Times New Roman" w:hAnsi="Times New Roman" w:cs="Times New Roman"/>
          <w:i/>
          <w:sz w:val="28"/>
          <w:szCs w:val="28"/>
        </w:rPr>
      </w:pPr>
    </w:p>
    <w:p w:rsidR="004434D2" w:rsidRPr="004434D2" w:rsidRDefault="004434D2" w:rsidP="004434D2">
      <w:pPr>
        <w:spacing w:line="259" w:lineRule="auto"/>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      В течение последних 3 лет кадровая ситуация в </w:t>
      </w:r>
      <w:proofErr w:type="spellStart"/>
      <w:r w:rsidRPr="004434D2">
        <w:rPr>
          <w:rFonts w:ascii="Times New Roman" w:eastAsia="Times New Roman" w:hAnsi="Times New Roman" w:cs="Times New Roman"/>
          <w:sz w:val="28"/>
          <w:szCs w:val="28"/>
          <w:lang w:bidi="ru-RU"/>
        </w:rPr>
        <w:t>Ононском</w:t>
      </w:r>
      <w:proofErr w:type="spellEnd"/>
      <w:r w:rsidRPr="004434D2">
        <w:rPr>
          <w:rFonts w:ascii="Times New Roman" w:eastAsia="Times New Roman" w:hAnsi="Times New Roman" w:cs="Times New Roman"/>
          <w:sz w:val="28"/>
          <w:szCs w:val="28"/>
          <w:lang w:bidi="ru-RU"/>
        </w:rPr>
        <w:t xml:space="preserve"> районе остается проблемной, так как идет старение педагогических кадров, молодые педагоги приходят в образовательные организации, но не перекрывают потребности. Остается проблемой нехватка педагогических кадров, хотя все предметы учебного плана ведутся, но педагоги выполняют большую нагрузку до 36 часов. Остро стоит проблема с учителями математики. Для решения данной проблемы ведется работа по привлечению молодых специалистов, открыт психолого-педагогический класс, активно используется программа «Земский учитель». </w:t>
      </w:r>
      <w:proofErr w:type="gramStart"/>
      <w:r w:rsidRPr="004434D2">
        <w:rPr>
          <w:rFonts w:ascii="Times New Roman" w:eastAsia="Times New Roman" w:hAnsi="Times New Roman" w:cs="Times New Roman"/>
          <w:sz w:val="28"/>
          <w:szCs w:val="28"/>
          <w:lang w:bidi="ru-RU"/>
        </w:rPr>
        <w:t>Прибыло  4</w:t>
      </w:r>
      <w:proofErr w:type="gramEnd"/>
      <w:r w:rsidRPr="004434D2">
        <w:rPr>
          <w:rFonts w:ascii="Times New Roman" w:eastAsia="Times New Roman" w:hAnsi="Times New Roman" w:cs="Times New Roman"/>
          <w:sz w:val="28"/>
          <w:szCs w:val="28"/>
          <w:lang w:bidi="ru-RU"/>
        </w:rPr>
        <w:t xml:space="preserve"> педагога  в рамках программы «Земский учитель» в МБОУ «</w:t>
      </w:r>
      <w:proofErr w:type="spellStart"/>
      <w:r w:rsidRPr="004434D2">
        <w:rPr>
          <w:rFonts w:ascii="Times New Roman" w:eastAsia="Times New Roman" w:hAnsi="Times New Roman" w:cs="Times New Roman"/>
          <w:sz w:val="28"/>
          <w:szCs w:val="28"/>
          <w:lang w:bidi="ru-RU"/>
        </w:rPr>
        <w:t>Верхнецасучейская</w:t>
      </w:r>
      <w:proofErr w:type="spellEnd"/>
      <w:r w:rsidRPr="004434D2">
        <w:rPr>
          <w:rFonts w:ascii="Times New Roman" w:eastAsia="Times New Roman" w:hAnsi="Times New Roman" w:cs="Times New Roman"/>
          <w:sz w:val="28"/>
          <w:szCs w:val="28"/>
          <w:lang w:bidi="ru-RU"/>
        </w:rPr>
        <w:t xml:space="preserve"> СОШ» (учитель английского </w:t>
      </w:r>
      <w:proofErr w:type="spellStart"/>
      <w:r w:rsidRPr="004434D2">
        <w:rPr>
          <w:rFonts w:ascii="Times New Roman" w:eastAsia="Times New Roman" w:hAnsi="Times New Roman" w:cs="Times New Roman"/>
          <w:sz w:val="28"/>
          <w:szCs w:val="28"/>
          <w:lang w:bidi="ru-RU"/>
        </w:rPr>
        <w:t>языка,МБОУ</w:t>
      </w:r>
      <w:proofErr w:type="spellEnd"/>
      <w:r w:rsidRPr="004434D2">
        <w:rPr>
          <w:rFonts w:ascii="Times New Roman" w:eastAsia="Times New Roman" w:hAnsi="Times New Roman" w:cs="Times New Roman"/>
          <w:sz w:val="28"/>
          <w:szCs w:val="28"/>
          <w:lang w:bidi="ru-RU"/>
        </w:rPr>
        <w:t xml:space="preserve"> Большевистская СОШ (учитель английского языка),МБОУ «</w:t>
      </w:r>
      <w:proofErr w:type="spellStart"/>
      <w:r w:rsidRPr="004434D2">
        <w:rPr>
          <w:rFonts w:ascii="Times New Roman" w:eastAsia="Times New Roman" w:hAnsi="Times New Roman" w:cs="Times New Roman"/>
          <w:sz w:val="28"/>
          <w:szCs w:val="28"/>
          <w:lang w:bidi="ru-RU"/>
        </w:rPr>
        <w:t>Нижнецасучейская</w:t>
      </w:r>
      <w:proofErr w:type="spellEnd"/>
      <w:r w:rsidRPr="004434D2">
        <w:rPr>
          <w:rFonts w:ascii="Times New Roman" w:eastAsia="Times New Roman" w:hAnsi="Times New Roman" w:cs="Times New Roman"/>
          <w:sz w:val="28"/>
          <w:szCs w:val="28"/>
          <w:lang w:bidi="ru-RU"/>
        </w:rPr>
        <w:t xml:space="preserve"> СОШ» (учитель начальных </w:t>
      </w:r>
      <w:proofErr w:type="spellStart"/>
      <w:r w:rsidRPr="004434D2">
        <w:rPr>
          <w:rFonts w:ascii="Times New Roman" w:eastAsia="Times New Roman" w:hAnsi="Times New Roman" w:cs="Times New Roman"/>
          <w:sz w:val="28"/>
          <w:szCs w:val="28"/>
          <w:lang w:bidi="ru-RU"/>
        </w:rPr>
        <w:t>класов</w:t>
      </w:r>
      <w:proofErr w:type="spellEnd"/>
      <w:r w:rsidRPr="004434D2">
        <w:rPr>
          <w:rFonts w:ascii="Times New Roman" w:eastAsia="Times New Roman" w:hAnsi="Times New Roman" w:cs="Times New Roman"/>
          <w:sz w:val="28"/>
          <w:szCs w:val="28"/>
          <w:lang w:bidi="ru-RU"/>
        </w:rPr>
        <w:t xml:space="preserve">),МБОУ </w:t>
      </w:r>
      <w:proofErr w:type="spellStart"/>
      <w:r w:rsidRPr="004434D2">
        <w:rPr>
          <w:rFonts w:ascii="Times New Roman" w:eastAsia="Times New Roman" w:hAnsi="Times New Roman" w:cs="Times New Roman"/>
          <w:sz w:val="28"/>
          <w:szCs w:val="28"/>
          <w:lang w:bidi="ru-RU"/>
        </w:rPr>
        <w:t>Новозоринская</w:t>
      </w:r>
      <w:proofErr w:type="spellEnd"/>
      <w:r w:rsidRPr="004434D2">
        <w:rPr>
          <w:rFonts w:ascii="Times New Roman" w:eastAsia="Times New Roman" w:hAnsi="Times New Roman" w:cs="Times New Roman"/>
          <w:sz w:val="28"/>
          <w:szCs w:val="28"/>
          <w:lang w:bidi="ru-RU"/>
        </w:rPr>
        <w:t xml:space="preserve"> СОШ(учитель математики).</w:t>
      </w:r>
    </w:p>
    <w:p w:rsidR="004434D2" w:rsidRPr="004434D2" w:rsidRDefault="004434D2" w:rsidP="004434D2">
      <w:pPr>
        <w:spacing w:line="259" w:lineRule="auto"/>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Курсы повышения квалификации педагоги проходят согласно плана, у 100 % педагогов пройдены курсы по </w:t>
      </w:r>
      <w:proofErr w:type="gramStart"/>
      <w:r w:rsidRPr="004434D2">
        <w:rPr>
          <w:rFonts w:ascii="Times New Roman" w:eastAsia="Times New Roman" w:hAnsi="Times New Roman" w:cs="Times New Roman"/>
          <w:sz w:val="28"/>
          <w:szCs w:val="28"/>
          <w:lang w:bidi="ru-RU"/>
        </w:rPr>
        <w:t xml:space="preserve">специальностям,   </w:t>
      </w:r>
      <w:proofErr w:type="gramEnd"/>
      <w:r w:rsidRPr="004434D2">
        <w:rPr>
          <w:rFonts w:ascii="Times New Roman" w:eastAsia="Times New Roman" w:hAnsi="Times New Roman" w:cs="Times New Roman"/>
          <w:sz w:val="28"/>
          <w:szCs w:val="28"/>
          <w:lang w:bidi="ru-RU"/>
        </w:rPr>
        <w:t>85% педагогов прошли курсы по работе с учащимися по обновленным ФГОС. Остается открытым вопрос аттестации педагогов на кв. категорию. Педагоги из сельских школ неохотно идут на аттестацию. Всего 20 % учителей  имеют первую или высшую квалификационные категории. Ведется работа по изменению данной ситуации. В 2023-24 учебном году запланировали пройти аттестацию на высшую категорию 6 педагогов, на первую 29 педагогов.</w:t>
      </w:r>
    </w:p>
    <w:p w:rsidR="004434D2" w:rsidRPr="004434D2" w:rsidRDefault="004434D2" w:rsidP="004434D2">
      <w:pPr>
        <w:spacing w:line="259" w:lineRule="auto"/>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В 2022-2023 учебном году проведено 3 </w:t>
      </w:r>
      <w:proofErr w:type="spellStart"/>
      <w:r w:rsidRPr="004434D2">
        <w:rPr>
          <w:rFonts w:ascii="Times New Roman" w:eastAsia="Times New Roman" w:hAnsi="Times New Roman" w:cs="Times New Roman"/>
          <w:sz w:val="28"/>
          <w:szCs w:val="28"/>
          <w:lang w:bidi="ru-RU"/>
        </w:rPr>
        <w:t>стажировочных</w:t>
      </w:r>
      <w:proofErr w:type="spellEnd"/>
      <w:r w:rsidRPr="004434D2">
        <w:rPr>
          <w:rFonts w:ascii="Times New Roman" w:eastAsia="Times New Roman" w:hAnsi="Times New Roman" w:cs="Times New Roman"/>
          <w:sz w:val="28"/>
          <w:szCs w:val="28"/>
          <w:lang w:bidi="ru-RU"/>
        </w:rPr>
        <w:t xml:space="preserve"> площадки: в МБОУ Тут-</w:t>
      </w:r>
      <w:proofErr w:type="spellStart"/>
      <w:r w:rsidRPr="004434D2">
        <w:rPr>
          <w:rFonts w:ascii="Times New Roman" w:eastAsia="Times New Roman" w:hAnsi="Times New Roman" w:cs="Times New Roman"/>
          <w:sz w:val="28"/>
          <w:szCs w:val="28"/>
          <w:lang w:bidi="ru-RU"/>
        </w:rPr>
        <w:t>Халтуйская</w:t>
      </w:r>
      <w:proofErr w:type="spellEnd"/>
      <w:r w:rsidRPr="004434D2">
        <w:rPr>
          <w:rFonts w:ascii="Times New Roman" w:eastAsia="Times New Roman" w:hAnsi="Times New Roman" w:cs="Times New Roman"/>
          <w:sz w:val="28"/>
          <w:szCs w:val="28"/>
          <w:lang w:bidi="ru-RU"/>
        </w:rPr>
        <w:t xml:space="preserve"> ООШ по использованию оборудования в рамках </w:t>
      </w:r>
      <w:proofErr w:type="spellStart"/>
      <w:r w:rsidRPr="004434D2">
        <w:rPr>
          <w:rFonts w:ascii="Times New Roman" w:eastAsia="Times New Roman" w:hAnsi="Times New Roman" w:cs="Times New Roman"/>
          <w:sz w:val="28"/>
          <w:szCs w:val="28"/>
          <w:lang w:bidi="ru-RU"/>
        </w:rPr>
        <w:t>нац.проекта</w:t>
      </w:r>
      <w:proofErr w:type="spellEnd"/>
      <w:r w:rsidRPr="004434D2">
        <w:rPr>
          <w:rFonts w:ascii="Times New Roman" w:eastAsia="Times New Roman" w:hAnsi="Times New Roman" w:cs="Times New Roman"/>
          <w:sz w:val="28"/>
          <w:szCs w:val="28"/>
          <w:lang w:bidi="ru-RU"/>
        </w:rPr>
        <w:t xml:space="preserve"> «Образование», в МБОУ </w:t>
      </w:r>
      <w:proofErr w:type="spellStart"/>
      <w:r w:rsidRPr="004434D2">
        <w:rPr>
          <w:rFonts w:ascii="Times New Roman" w:eastAsia="Times New Roman" w:hAnsi="Times New Roman" w:cs="Times New Roman"/>
          <w:sz w:val="28"/>
          <w:szCs w:val="28"/>
          <w:lang w:bidi="ru-RU"/>
        </w:rPr>
        <w:t>Верхнецасучейская</w:t>
      </w:r>
      <w:proofErr w:type="spellEnd"/>
      <w:r w:rsidRPr="004434D2">
        <w:rPr>
          <w:rFonts w:ascii="Times New Roman" w:eastAsia="Times New Roman" w:hAnsi="Times New Roman" w:cs="Times New Roman"/>
          <w:sz w:val="28"/>
          <w:szCs w:val="28"/>
          <w:lang w:bidi="ru-RU"/>
        </w:rPr>
        <w:t xml:space="preserve"> СОШ по реализации </w:t>
      </w:r>
      <w:r w:rsidRPr="004434D2">
        <w:rPr>
          <w:rFonts w:ascii="Times New Roman" w:eastAsia="Times New Roman" w:hAnsi="Times New Roman" w:cs="Times New Roman"/>
          <w:sz w:val="28"/>
          <w:szCs w:val="28"/>
          <w:lang w:bidi="ru-RU"/>
        </w:rPr>
        <w:lastRenderedPageBreak/>
        <w:t xml:space="preserve">обновленных ФГОС, в МБОУ </w:t>
      </w:r>
      <w:proofErr w:type="spellStart"/>
      <w:r w:rsidRPr="004434D2">
        <w:rPr>
          <w:rFonts w:ascii="Times New Roman" w:eastAsia="Times New Roman" w:hAnsi="Times New Roman" w:cs="Times New Roman"/>
          <w:sz w:val="28"/>
          <w:szCs w:val="28"/>
          <w:lang w:bidi="ru-RU"/>
        </w:rPr>
        <w:t>Красноималкинская</w:t>
      </w:r>
      <w:proofErr w:type="spellEnd"/>
      <w:r w:rsidRPr="004434D2">
        <w:rPr>
          <w:rFonts w:ascii="Times New Roman" w:eastAsia="Times New Roman" w:hAnsi="Times New Roman" w:cs="Times New Roman"/>
          <w:sz w:val="28"/>
          <w:szCs w:val="28"/>
          <w:lang w:bidi="ru-RU"/>
        </w:rPr>
        <w:t xml:space="preserve"> ООШ по стажировке молодых педагогов. </w:t>
      </w:r>
    </w:p>
    <w:p w:rsidR="004434D2" w:rsidRPr="004434D2" w:rsidRDefault="004434D2" w:rsidP="004434D2">
      <w:pPr>
        <w:spacing w:line="259" w:lineRule="auto"/>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В 2022-2023 учебном году 1-2, 5-6 классы перешли на обучение по обновленным ФГОС, а с 1сентября все классы с 1 по 11 на федеральные основные образовательные программы. 95 % педагогов прошли повышение квалификации по обновленным </w:t>
      </w:r>
    </w:p>
    <w:p w:rsidR="004434D2" w:rsidRPr="004434D2" w:rsidRDefault="004434D2" w:rsidP="004434D2">
      <w:pPr>
        <w:widowControl w:val="0"/>
        <w:tabs>
          <w:tab w:val="left" w:pos="693"/>
        </w:tabs>
        <w:spacing w:line="322" w:lineRule="exact"/>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          </w:t>
      </w:r>
      <w:r w:rsidRPr="004434D2">
        <w:rPr>
          <w:rFonts w:ascii="Times New Roman" w:eastAsia="Times New Roman" w:hAnsi="Times New Roman" w:cs="Times New Roman"/>
          <w:bCs/>
          <w:sz w:val="28"/>
          <w:szCs w:val="28"/>
          <w:lang w:bidi="ru-RU"/>
        </w:rPr>
        <w:t>В</w:t>
      </w:r>
      <w:r w:rsidRPr="004434D2">
        <w:rPr>
          <w:rFonts w:ascii="Times New Roman" w:eastAsia="Times New Roman" w:hAnsi="Times New Roman" w:cs="Times New Roman"/>
          <w:b/>
          <w:bCs/>
          <w:sz w:val="28"/>
          <w:szCs w:val="28"/>
          <w:lang w:bidi="ru-RU"/>
        </w:rPr>
        <w:t xml:space="preserve"> </w:t>
      </w:r>
      <w:r w:rsidRPr="004434D2">
        <w:rPr>
          <w:rFonts w:ascii="Times New Roman" w:eastAsia="Times New Roman" w:hAnsi="Times New Roman" w:cs="Times New Roman"/>
          <w:bCs/>
          <w:sz w:val="28"/>
          <w:szCs w:val="28"/>
          <w:lang w:bidi="ru-RU"/>
        </w:rPr>
        <w:t>целях</w:t>
      </w:r>
      <w:r w:rsidRPr="004434D2">
        <w:rPr>
          <w:rFonts w:ascii="Times New Roman" w:eastAsia="Times New Roman" w:hAnsi="Times New Roman" w:cs="Times New Roman"/>
          <w:b/>
          <w:bCs/>
          <w:sz w:val="28"/>
          <w:szCs w:val="28"/>
          <w:lang w:bidi="ru-RU"/>
        </w:rPr>
        <w:t xml:space="preserve"> </w:t>
      </w:r>
      <w:r w:rsidRPr="004434D2">
        <w:rPr>
          <w:rFonts w:ascii="Times New Roman" w:eastAsia="Times New Roman" w:hAnsi="Times New Roman" w:cs="Times New Roman"/>
          <w:sz w:val="28"/>
          <w:szCs w:val="28"/>
          <w:lang w:bidi="ru-RU"/>
        </w:rPr>
        <w:t xml:space="preserve">выявления, популяризации и поддержки лучших методических разработок уроков (учебных занятий), в которых воплощены современные педагогические достижения и инновации в условиях реализации ФГОС, с целью стимулирования дальнейшего профессионального роста учителей был проведен заочный этап муниципального конкурса «Современный урок в условиях ФГОС», в котором приняли участие 10педагогов из 6 </w:t>
      </w:r>
      <w:proofErr w:type="gramStart"/>
      <w:r w:rsidRPr="004434D2">
        <w:rPr>
          <w:rFonts w:ascii="Times New Roman" w:eastAsia="Times New Roman" w:hAnsi="Times New Roman" w:cs="Times New Roman"/>
          <w:sz w:val="28"/>
          <w:szCs w:val="28"/>
          <w:lang w:bidi="ru-RU"/>
        </w:rPr>
        <w:t>ОО..</w:t>
      </w:r>
      <w:proofErr w:type="gramEnd"/>
    </w:p>
    <w:p w:rsidR="004434D2" w:rsidRPr="004434D2" w:rsidRDefault="004434D2" w:rsidP="004434D2">
      <w:pPr>
        <w:widowControl w:val="0"/>
        <w:tabs>
          <w:tab w:val="left" w:pos="693"/>
        </w:tabs>
        <w:spacing w:line="322" w:lineRule="exact"/>
        <w:jc w:val="both"/>
        <w:rPr>
          <w:rFonts w:ascii="Times New Roman" w:eastAsia="Times New Roman" w:hAnsi="Times New Roman" w:cs="Times New Roman"/>
          <w:lang w:bidi="ru-RU"/>
        </w:rPr>
      </w:pPr>
      <w:r w:rsidRPr="004434D2">
        <w:rPr>
          <w:rFonts w:ascii="Times New Roman" w:eastAsia="Times New Roman" w:hAnsi="Times New Roman" w:cs="Times New Roman"/>
          <w:sz w:val="28"/>
          <w:szCs w:val="28"/>
          <w:lang w:bidi="ru-RU"/>
        </w:rPr>
        <w:t xml:space="preserve">        В марте 2022 года представители 4 школ (МБОО </w:t>
      </w:r>
      <w:proofErr w:type="spellStart"/>
      <w:r w:rsidRPr="004434D2">
        <w:rPr>
          <w:rFonts w:ascii="Times New Roman" w:eastAsia="Times New Roman" w:hAnsi="Times New Roman" w:cs="Times New Roman"/>
          <w:sz w:val="28"/>
          <w:szCs w:val="28"/>
          <w:lang w:bidi="ru-RU"/>
        </w:rPr>
        <w:t>Кулусутайская</w:t>
      </w:r>
      <w:proofErr w:type="spellEnd"/>
      <w:r w:rsidRPr="004434D2">
        <w:rPr>
          <w:rFonts w:ascii="Times New Roman" w:eastAsia="Times New Roman" w:hAnsi="Times New Roman" w:cs="Times New Roman"/>
          <w:sz w:val="28"/>
          <w:szCs w:val="28"/>
          <w:lang w:bidi="ru-RU"/>
        </w:rPr>
        <w:t>, Большевистская, Тут-</w:t>
      </w:r>
      <w:proofErr w:type="spellStart"/>
      <w:r w:rsidRPr="004434D2">
        <w:rPr>
          <w:rFonts w:ascii="Times New Roman" w:eastAsia="Times New Roman" w:hAnsi="Times New Roman" w:cs="Times New Roman"/>
          <w:sz w:val="28"/>
          <w:szCs w:val="28"/>
          <w:lang w:bidi="ru-RU"/>
        </w:rPr>
        <w:t>Халтуйская</w:t>
      </w:r>
      <w:proofErr w:type="spellEnd"/>
      <w:r w:rsidRPr="004434D2">
        <w:rPr>
          <w:rFonts w:ascii="Times New Roman" w:eastAsia="Times New Roman" w:hAnsi="Times New Roman" w:cs="Times New Roman"/>
          <w:sz w:val="28"/>
          <w:szCs w:val="28"/>
          <w:lang w:bidi="ru-RU"/>
        </w:rPr>
        <w:t xml:space="preserve"> и </w:t>
      </w:r>
      <w:proofErr w:type="spellStart"/>
      <w:r w:rsidRPr="004434D2">
        <w:rPr>
          <w:rFonts w:ascii="Times New Roman" w:eastAsia="Times New Roman" w:hAnsi="Times New Roman" w:cs="Times New Roman"/>
          <w:sz w:val="28"/>
          <w:szCs w:val="28"/>
          <w:lang w:bidi="ru-RU"/>
        </w:rPr>
        <w:t>Новодурулгуйская</w:t>
      </w:r>
      <w:proofErr w:type="spellEnd"/>
      <w:r w:rsidRPr="004434D2">
        <w:rPr>
          <w:rFonts w:ascii="Times New Roman" w:eastAsia="Times New Roman" w:hAnsi="Times New Roman" w:cs="Times New Roman"/>
          <w:sz w:val="28"/>
          <w:szCs w:val="28"/>
          <w:lang w:bidi="ru-RU"/>
        </w:rPr>
        <w:t xml:space="preserve"> школы) приняли участие в краевых педагогических чтениях по теме «Взаимодействие образования и культуры: актуальные проблемы, конструктивные научные идеи и эффективные педагогические практики». Их доклады будут опубликованы в сборнике научных статей ИРО Забайкальского края. Прошли педагогические чтения на муниципальном уровне по теме «Применение современных средств и </w:t>
      </w:r>
      <w:proofErr w:type="spellStart"/>
      <w:r w:rsidRPr="004434D2">
        <w:rPr>
          <w:rFonts w:ascii="Times New Roman" w:eastAsia="Times New Roman" w:hAnsi="Times New Roman" w:cs="Times New Roman"/>
          <w:sz w:val="28"/>
          <w:szCs w:val="28"/>
          <w:lang w:bidi="ru-RU"/>
        </w:rPr>
        <w:t>педтехнологий</w:t>
      </w:r>
      <w:proofErr w:type="spellEnd"/>
      <w:r w:rsidRPr="004434D2">
        <w:rPr>
          <w:rFonts w:ascii="Times New Roman" w:eastAsia="Times New Roman" w:hAnsi="Times New Roman" w:cs="Times New Roman"/>
          <w:sz w:val="28"/>
          <w:szCs w:val="28"/>
          <w:lang w:bidi="ru-RU"/>
        </w:rPr>
        <w:t xml:space="preserve"> в учебно-воспитательной системе, в </w:t>
      </w:r>
      <w:proofErr w:type="spellStart"/>
      <w:r w:rsidRPr="004434D2">
        <w:rPr>
          <w:rFonts w:ascii="Times New Roman" w:eastAsia="Times New Roman" w:hAnsi="Times New Roman" w:cs="Times New Roman"/>
          <w:sz w:val="28"/>
          <w:szCs w:val="28"/>
          <w:lang w:bidi="ru-RU"/>
        </w:rPr>
        <w:t>т.ч</w:t>
      </w:r>
      <w:proofErr w:type="spellEnd"/>
      <w:r w:rsidRPr="004434D2">
        <w:rPr>
          <w:rFonts w:ascii="Times New Roman" w:eastAsia="Times New Roman" w:hAnsi="Times New Roman" w:cs="Times New Roman"/>
          <w:sz w:val="28"/>
          <w:szCs w:val="28"/>
          <w:lang w:bidi="ru-RU"/>
        </w:rPr>
        <w:t xml:space="preserve">. ресурсов нового поколения», в которых приняли участие методисты комитета образования, педагоги из ОО (80 чел). Районные </w:t>
      </w:r>
      <w:proofErr w:type="spellStart"/>
      <w:r w:rsidRPr="004434D2">
        <w:rPr>
          <w:rFonts w:ascii="Times New Roman" w:eastAsia="Times New Roman" w:hAnsi="Times New Roman" w:cs="Times New Roman"/>
          <w:sz w:val="28"/>
          <w:szCs w:val="28"/>
          <w:lang w:bidi="ru-RU"/>
        </w:rPr>
        <w:t>педчтения</w:t>
      </w:r>
      <w:proofErr w:type="spellEnd"/>
      <w:r w:rsidRPr="004434D2">
        <w:rPr>
          <w:rFonts w:ascii="Times New Roman" w:eastAsia="Times New Roman" w:hAnsi="Times New Roman" w:cs="Times New Roman"/>
          <w:sz w:val="28"/>
          <w:szCs w:val="28"/>
          <w:lang w:bidi="ru-RU"/>
        </w:rPr>
        <w:t xml:space="preserve"> проходили в дистанционном формате, поэтому не получилось качественного диалога, был представлен только теоретический материал. Положительным является то, что данным материалом может воспользоваться любой педагог из школ района.</w:t>
      </w:r>
    </w:p>
    <w:p w:rsidR="004434D2" w:rsidRPr="004434D2" w:rsidRDefault="004434D2" w:rsidP="004434D2">
      <w:pPr>
        <w:jc w:val="both"/>
        <w:rPr>
          <w:rFonts w:ascii="Times New Roman" w:eastAsia="Times New Roman" w:hAnsi="Times New Roman" w:cs="Times New Roman"/>
          <w:bCs/>
          <w:sz w:val="28"/>
          <w:szCs w:val="28"/>
        </w:rPr>
      </w:pPr>
      <w:r w:rsidRPr="004434D2">
        <w:rPr>
          <w:rFonts w:ascii="Times New Roman" w:eastAsia="Times New Roman" w:hAnsi="Times New Roman" w:cs="Times New Roman"/>
          <w:bCs/>
          <w:sz w:val="28"/>
          <w:szCs w:val="28"/>
        </w:rPr>
        <w:t xml:space="preserve">        </w:t>
      </w:r>
      <w:r w:rsidRPr="004434D2">
        <w:rPr>
          <w:rFonts w:ascii="Times New Roman" w:eastAsia="Times New Roman" w:hAnsi="Times New Roman" w:cs="Times New Roman"/>
          <w:sz w:val="28"/>
          <w:szCs w:val="28"/>
          <w:lang w:bidi="ru-RU"/>
        </w:rPr>
        <w:t xml:space="preserve">В 2022-2023г 50% педагогов </w:t>
      </w:r>
      <w:proofErr w:type="spellStart"/>
      <w:r w:rsidRPr="004434D2">
        <w:rPr>
          <w:rFonts w:ascii="Times New Roman" w:eastAsia="Times New Roman" w:hAnsi="Times New Roman" w:cs="Times New Roman"/>
          <w:sz w:val="28"/>
          <w:szCs w:val="28"/>
          <w:lang w:bidi="ru-RU"/>
        </w:rPr>
        <w:t>Ононского</w:t>
      </w:r>
      <w:proofErr w:type="spellEnd"/>
      <w:r w:rsidRPr="004434D2">
        <w:rPr>
          <w:rFonts w:ascii="Times New Roman" w:eastAsia="Times New Roman" w:hAnsi="Times New Roman" w:cs="Times New Roman"/>
          <w:sz w:val="28"/>
          <w:szCs w:val="28"/>
          <w:lang w:bidi="ru-RU"/>
        </w:rPr>
        <w:t xml:space="preserve"> района приняли участие в оценке </w:t>
      </w:r>
      <w:proofErr w:type="spellStart"/>
      <w:r w:rsidRPr="004434D2">
        <w:rPr>
          <w:rFonts w:ascii="Times New Roman" w:eastAsia="Times New Roman" w:hAnsi="Times New Roman" w:cs="Times New Roman"/>
          <w:sz w:val="28"/>
          <w:szCs w:val="28"/>
          <w:lang w:bidi="ru-RU"/>
        </w:rPr>
        <w:t>педкомпетенций</w:t>
      </w:r>
      <w:proofErr w:type="spellEnd"/>
      <w:r w:rsidRPr="004434D2">
        <w:rPr>
          <w:rFonts w:ascii="Times New Roman" w:eastAsia="Times New Roman" w:hAnsi="Times New Roman" w:cs="Times New Roman"/>
          <w:sz w:val="28"/>
          <w:szCs w:val="28"/>
          <w:lang w:bidi="ru-RU"/>
        </w:rPr>
        <w:t xml:space="preserve"> по предмету. </w:t>
      </w:r>
      <w:r w:rsidRPr="004434D2">
        <w:rPr>
          <w:rFonts w:ascii="Times New Roman" w:eastAsia="Times New Roman" w:hAnsi="Times New Roman" w:cs="Times New Roman"/>
          <w:sz w:val="28"/>
          <w:szCs w:val="28"/>
        </w:rPr>
        <w:t xml:space="preserve">Также 2 педагога (Николаева О.И, </w:t>
      </w:r>
      <w:proofErr w:type="spellStart"/>
      <w:r w:rsidRPr="004434D2">
        <w:rPr>
          <w:rFonts w:ascii="Times New Roman" w:eastAsia="Times New Roman" w:hAnsi="Times New Roman" w:cs="Times New Roman"/>
          <w:sz w:val="28"/>
          <w:szCs w:val="28"/>
        </w:rPr>
        <w:t>Цыденова</w:t>
      </w:r>
      <w:proofErr w:type="spellEnd"/>
      <w:r w:rsidRPr="004434D2">
        <w:rPr>
          <w:rFonts w:ascii="Times New Roman" w:eastAsia="Times New Roman" w:hAnsi="Times New Roman" w:cs="Times New Roman"/>
          <w:sz w:val="28"/>
          <w:szCs w:val="28"/>
        </w:rPr>
        <w:t xml:space="preserve"> УП) приняли участие в апробации модели ИКТ-компетенций как учителя информатики и истории. В марте-</w:t>
      </w:r>
      <w:proofErr w:type="gramStart"/>
      <w:r w:rsidRPr="004434D2">
        <w:rPr>
          <w:rFonts w:ascii="Times New Roman" w:eastAsia="Times New Roman" w:hAnsi="Times New Roman" w:cs="Times New Roman"/>
          <w:sz w:val="28"/>
          <w:szCs w:val="28"/>
        </w:rPr>
        <w:t>апреле  участниками</w:t>
      </w:r>
      <w:proofErr w:type="gramEnd"/>
      <w:r w:rsidRPr="004434D2">
        <w:rPr>
          <w:rFonts w:ascii="Times New Roman" w:eastAsia="Times New Roman" w:hAnsi="Times New Roman" w:cs="Times New Roman"/>
          <w:sz w:val="28"/>
          <w:szCs w:val="28"/>
        </w:rPr>
        <w:t xml:space="preserve"> оценки предметных компетенций стали еще 8педагогов, из которых прошли процедуру оценки до конца 6 педагогов ( 2человека – математик и биолог МБОО </w:t>
      </w:r>
      <w:proofErr w:type="spellStart"/>
      <w:r w:rsidRPr="004434D2">
        <w:rPr>
          <w:rFonts w:ascii="Times New Roman" w:eastAsia="Times New Roman" w:hAnsi="Times New Roman" w:cs="Times New Roman"/>
          <w:sz w:val="28"/>
          <w:szCs w:val="28"/>
        </w:rPr>
        <w:t>Усть-Борзинская</w:t>
      </w:r>
      <w:proofErr w:type="spellEnd"/>
      <w:r w:rsidRPr="004434D2">
        <w:rPr>
          <w:rFonts w:ascii="Times New Roman" w:eastAsia="Times New Roman" w:hAnsi="Times New Roman" w:cs="Times New Roman"/>
          <w:sz w:val="28"/>
          <w:szCs w:val="28"/>
        </w:rPr>
        <w:t xml:space="preserve"> ООШ отказались),и 2 педагога прошли оценку компетенций как методисты ( МБОО </w:t>
      </w:r>
      <w:proofErr w:type="spellStart"/>
      <w:r w:rsidRPr="004434D2">
        <w:rPr>
          <w:rFonts w:ascii="Times New Roman" w:eastAsia="Times New Roman" w:hAnsi="Times New Roman" w:cs="Times New Roman"/>
          <w:sz w:val="28"/>
          <w:szCs w:val="28"/>
        </w:rPr>
        <w:t>Кулусутайская</w:t>
      </w:r>
      <w:proofErr w:type="spellEnd"/>
      <w:r w:rsidRPr="004434D2">
        <w:rPr>
          <w:rFonts w:ascii="Times New Roman" w:eastAsia="Times New Roman" w:hAnsi="Times New Roman" w:cs="Times New Roman"/>
          <w:sz w:val="28"/>
          <w:szCs w:val="28"/>
        </w:rPr>
        <w:t xml:space="preserve"> СОШ).В августе 2022года также прошла оценку методических компетенций методист по инновационной деятельности комитета образования </w:t>
      </w:r>
      <w:proofErr w:type="spellStart"/>
      <w:r w:rsidRPr="004434D2">
        <w:rPr>
          <w:rFonts w:ascii="Times New Roman" w:eastAsia="Times New Roman" w:hAnsi="Times New Roman" w:cs="Times New Roman"/>
          <w:sz w:val="28"/>
          <w:szCs w:val="28"/>
        </w:rPr>
        <w:t>Бастригина</w:t>
      </w:r>
      <w:proofErr w:type="spellEnd"/>
      <w:r w:rsidRPr="004434D2">
        <w:rPr>
          <w:rFonts w:ascii="Times New Roman" w:eastAsia="Times New Roman" w:hAnsi="Times New Roman" w:cs="Times New Roman"/>
          <w:sz w:val="28"/>
          <w:szCs w:val="28"/>
        </w:rPr>
        <w:t xml:space="preserve"> О.В.</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 педагог из МБОО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w:t>
      </w:r>
      <w:proofErr w:type="gramStart"/>
      <w:r w:rsidRPr="004434D2">
        <w:rPr>
          <w:rFonts w:ascii="Times New Roman" w:eastAsia="Times New Roman" w:hAnsi="Times New Roman" w:cs="Times New Roman"/>
          <w:sz w:val="28"/>
          <w:szCs w:val="28"/>
        </w:rPr>
        <w:t>СОШ(</w:t>
      </w:r>
      <w:proofErr w:type="gramEnd"/>
      <w:r w:rsidRPr="004434D2">
        <w:rPr>
          <w:rFonts w:ascii="Times New Roman" w:eastAsia="Times New Roman" w:hAnsi="Times New Roman" w:cs="Times New Roman"/>
          <w:sz w:val="28"/>
          <w:szCs w:val="28"/>
        </w:rPr>
        <w:t xml:space="preserve">Иванова И.В) также принял участие в краевом конкурсе по финансовой грамотности, 1 педагог из МБОО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w:t>
      </w:r>
      <w:proofErr w:type="spellStart"/>
      <w:r w:rsidRPr="004434D2">
        <w:rPr>
          <w:rFonts w:ascii="Times New Roman" w:eastAsia="Times New Roman" w:hAnsi="Times New Roman" w:cs="Times New Roman"/>
          <w:sz w:val="28"/>
          <w:szCs w:val="28"/>
        </w:rPr>
        <w:t>Савватеева</w:t>
      </w:r>
      <w:proofErr w:type="spellEnd"/>
      <w:r w:rsidRPr="004434D2">
        <w:rPr>
          <w:rFonts w:ascii="Times New Roman" w:eastAsia="Times New Roman" w:hAnsi="Times New Roman" w:cs="Times New Roman"/>
          <w:sz w:val="28"/>
          <w:szCs w:val="28"/>
        </w:rPr>
        <w:t xml:space="preserve"> О.В)-в краевом конкурсе по функциональной грамотности. </w:t>
      </w:r>
    </w:p>
    <w:p w:rsidR="004434D2" w:rsidRPr="004434D2" w:rsidRDefault="004434D2" w:rsidP="004434D2">
      <w:pPr>
        <w:tabs>
          <w:tab w:val="left" w:pos="360"/>
        </w:tabs>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Управленческие 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33"/>
        <w:gridCol w:w="1591"/>
        <w:gridCol w:w="1578"/>
        <w:gridCol w:w="1578"/>
        <w:gridCol w:w="1578"/>
      </w:tblGrid>
      <w:tr w:rsidR="004434D2" w:rsidRPr="004434D2" w:rsidTr="00557786">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 директоров</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С высшим образованием</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Со средним </w:t>
            </w:r>
            <w:r w:rsidRPr="004434D2">
              <w:rPr>
                <w:rFonts w:ascii="Times New Roman" w:eastAsia="Times New Roman" w:hAnsi="Times New Roman" w:cs="Times New Roman"/>
                <w:sz w:val="28"/>
                <w:szCs w:val="28"/>
              </w:rPr>
              <w:lastRenderedPageBreak/>
              <w:t xml:space="preserve">специальным </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 xml:space="preserve">Стаж на руководящей </w:t>
            </w:r>
            <w:r w:rsidRPr="004434D2">
              <w:rPr>
                <w:rFonts w:ascii="Times New Roman" w:eastAsia="Times New Roman" w:hAnsi="Times New Roman" w:cs="Times New Roman"/>
                <w:sz w:val="28"/>
                <w:szCs w:val="28"/>
              </w:rPr>
              <w:lastRenderedPageBreak/>
              <w:t>должности более 10 лет</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 xml:space="preserve">Стаж на руководящей </w:t>
            </w:r>
            <w:r w:rsidRPr="004434D2">
              <w:rPr>
                <w:rFonts w:ascii="Times New Roman" w:eastAsia="Times New Roman" w:hAnsi="Times New Roman" w:cs="Times New Roman"/>
                <w:sz w:val="28"/>
                <w:szCs w:val="28"/>
              </w:rPr>
              <w:lastRenderedPageBreak/>
              <w:t>должности менее 10 лет</w:t>
            </w:r>
          </w:p>
        </w:tc>
        <w:tc>
          <w:tcPr>
            <w:tcW w:w="159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 xml:space="preserve">Стаж на руководящей </w:t>
            </w:r>
            <w:r w:rsidRPr="004434D2">
              <w:rPr>
                <w:rFonts w:ascii="Times New Roman" w:eastAsia="Times New Roman" w:hAnsi="Times New Roman" w:cs="Times New Roman"/>
                <w:sz w:val="28"/>
                <w:szCs w:val="28"/>
              </w:rPr>
              <w:lastRenderedPageBreak/>
              <w:t>должности менее 5 лет</w:t>
            </w:r>
          </w:p>
        </w:tc>
      </w:tr>
      <w:tr w:rsidR="004434D2" w:rsidRPr="004434D2" w:rsidTr="00557786">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13</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12</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1</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w:t>
            </w:r>
          </w:p>
        </w:tc>
        <w:tc>
          <w:tcPr>
            <w:tcW w:w="15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159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r>
    </w:tbl>
    <w:p w:rsidR="004434D2" w:rsidRPr="004434D2" w:rsidRDefault="004434D2" w:rsidP="004434D2">
      <w:pPr>
        <w:jc w:val="both"/>
        <w:rPr>
          <w:rFonts w:ascii="Times New Roman" w:eastAsia="Times New Roman" w:hAnsi="Times New Roman" w:cs="Times New Roman"/>
          <w:i/>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течение последних 3 лет произошла смена  5 руководителей ОУ. Все руководители своевременно проходят курсы повышения квалификации. С 2020 года формируется резерв  управленческих кадров. Из </w:t>
      </w:r>
      <w:proofErr w:type="gramStart"/>
      <w:r w:rsidRPr="004434D2">
        <w:rPr>
          <w:rFonts w:ascii="Times New Roman" w:eastAsia="Times New Roman" w:hAnsi="Times New Roman" w:cs="Times New Roman"/>
          <w:sz w:val="28"/>
          <w:szCs w:val="28"/>
        </w:rPr>
        <w:t>состава  резерва</w:t>
      </w:r>
      <w:proofErr w:type="gramEnd"/>
      <w:r w:rsidRPr="004434D2">
        <w:rPr>
          <w:rFonts w:ascii="Times New Roman" w:eastAsia="Times New Roman" w:hAnsi="Times New Roman" w:cs="Times New Roman"/>
          <w:sz w:val="28"/>
          <w:szCs w:val="28"/>
        </w:rPr>
        <w:t xml:space="preserve">, в период   за 2 года, назначены 3 руководителя. В целях стимулирования и развития профессионального потенциала руководящих работников в 2021-2022 учебном году  проводился  районный конкурс «Современный руководитель-2021»,участвовали 9 руководителей ОУ. С 2021-2022 учебного года разработана и реализуется дорожная карта по реализации профессионального стандарта «Руководитель», в рамках дорожной карты по   </w:t>
      </w:r>
      <w:proofErr w:type="gramStart"/>
      <w:r w:rsidRPr="004434D2">
        <w:rPr>
          <w:rFonts w:ascii="Times New Roman" w:eastAsia="Times New Roman" w:hAnsi="Times New Roman" w:cs="Times New Roman"/>
          <w:sz w:val="28"/>
          <w:szCs w:val="28"/>
        </w:rPr>
        <w:t>в  соответствии</w:t>
      </w:r>
      <w:proofErr w:type="gramEnd"/>
      <w:r w:rsidRPr="004434D2">
        <w:rPr>
          <w:rFonts w:ascii="Times New Roman" w:eastAsia="Times New Roman" w:hAnsi="Times New Roman" w:cs="Times New Roman"/>
          <w:sz w:val="28"/>
          <w:szCs w:val="28"/>
        </w:rPr>
        <w:t xml:space="preserve"> с графиком проводится публичная защита  управленческих проектов. На постоянной основе  с руководителями проводятся семинары, совещания. Своевременно проводится аттестация руководителей образовательных организаций на соответствие занимаемой должности. С сентября 2022г   функционирует школа молодого руководителя. </w:t>
      </w:r>
    </w:p>
    <w:p w:rsidR="004434D2" w:rsidRPr="004434D2" w:rsidRDefault="004434D2" w:rsidP="004434D2">
      <w:pPr>
        <w:jc w:val="both"/>
        <w:rPr>
          <w:rFonts w:ascii="Times New Roman" w:eastAsia="Times New Roman" w:hAnsi="Times New Roman" w:cs="Times New Roman"/>
          <w:i/>
          <w:sz w:val="28"/>
          <w:szCs w:val="28"/>
        </w:rPr>
      </w:pPr>
    </w:p>
    <w:p w:rsidR="004434D2" w:rsidRPr="004434D2" w:rsidRDefault="004434D2" w:rsidP="004434D2">
      <w:pPr>
        <w:tabs>
          <w:tab w:val="left" w:pos="360"/>
        </w:tabs>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Качество образования  в сравнении за три года:</w:t>
      </w:r>
    </w:p>
    <w:p w:rsidR="004434D2" w:rsidRPr="004434D2" w:rsidRDefault="004434D2" w:rsidP="004434D2">
      <w:pPr>
        <w:jc w:val="both"/>
        <w:rPr>
          <w:rFonts w:ascii="Times New Roman" w:eastAsia="Times New Roman" w:hAnsi="Times New Roman" w:cs="Times New Roman"/>
          <w:i/>
          <w:sz w:val="28"/>
          <w:szCs w:val="28"/>
        </w:rPr>
      </w:pPr>
    </w:p>
    <w:tbl>
      <w:tblPr>
        <w:tblW w:w="11461"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872"/>
        <w:gridCol w:w="1740"/>
        <w:gridCol w:w="1590"/>
        <w:gridCol w:w="1366"/>
        <w:gridCol w:w="1242"/>
        <w:gridCol w:w="39"/>
        <w:gridCol w:w="1366"/>
        <w:gridCol w:w="1281"/>
      </w:tblGrid>
      <w:tr w:rsidR="004434D2" w:rsidRPr="004434D2" w:rsidTr="00557786">
        <w:trPr>
          <w:trHeight w:val="360"/>
        </w:trPr>
        <w:tc>
          <w:tcPr>
            <w:tcW w:w="1310"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Учебный год</w:t>
            </w:r>
          </w:p>
        </w:tc>
        <w:tc>
          <w:tcPr>
            <w:tcW w:w="1872"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Количество обучающихся</w:t>
            </w:r>
          </w:p>
        </w:tc>
        <w:tc>
          <w:tcPr>
            <w:tcW w:w="1740"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Показатели </w:t>
            </w:r>
            <w:proofErr w:type="spellStart"/>
            <w:r w:rsidRPr="004434D2">
              <w:rPr>
                <w:rFonts w:ascii="Times New Roman" w:eastAsia="Times New Roman" w:hAnsi="Times New Roman" w:cs="Times New Roman"/>
                <w:sz w:val="28"/>
                <w:szCs w:val="28"/>
              </w:rPr>
              <w:t>обученности</w:t>
            </w:r>
            <w:proofErr w:type="spellEnd"/>
          </w:p>
        </w:tc>
        <w:tc>
          <w:tcPr>
            <w:tcW w:w="1245"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Показатели качества</w:t>
            </w:r>
          </w:p>
        </w:tc>
        <w:tc>
          <w:tcPr>
            <w:tcW w:w="2608" w:type="dxa"/>
            <w:gridSpan w:val="2"/>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9 класс</w:t>
            </w:r>
          </w:p>
        </w:tc>
        <w:tc>
          <w:tcPr>
            <w:tcW w:w="2686" w:type="dxa"/>
            <w:gridSpan w:val="3"/>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11 класс</w:t>
            </w:r>
          </w:p>
        </w:tc>
      </w:tr>
      <w:tr w:rsidR="004434D2" w:rsidRPr="004434D2" w:rsidTr="00557786">
        <w:trPr>
          <w:trHeight w:val="180"/>
        </w:trPr>
        <w:tc>
          <w:tcPr>
            <w:tcW w:w="1310" w:type="dxa"/>
            <w:vMerge/>
          </w:tcPr>
          <w:p w:rsidR="004434D2" w:rsidRPr="004434D2" w:rsidRDefault="004434D2" w:rsidP="004434D2">
            <w:pPr>
              <w:jc w:val="both"/>
              <w:rPr>
                <w:rFonts w:ascii="Times New Roman" w:eastAsia="Times New Roman" w:hAnsi="Times New Roman" w:cs="Times New Roman"/>
                <w:sz w:val="28"/>
                <w:szCs w:val="28"/>
              </w:rPr>
            </w:pPr>
          </w:p>
        </w:tc>
        <w:tc>
          <w:tcPr>
            <w:tcW w:w="1872" w:type="dxa"/>
            <w:vMerge/>
          </w:tcPr>
          <w:p w:rsidR="004434D2" w:rsidRPr="004434D2" w:rsidRDefault="004434D2" w:rsidP="004434D2">
            <w:pPr>
              <w:jc w:val="both"/>
              <w:rPr>
                <w:rFonts w:ascii="Times New Roman" w:eastAsia="Times New Roman" w:hAnsi="Times New Roman" w:cs="Times New Roman"/>
                <w:sz w:val="28"/>
                <w:szCs w:val="28"/>
              </w:rPr>
            </w:pPr>
          </w:p>
        </w:tc>
        <w:tc>
          <w:tcPr>
            <w:tcW w:w="1740" w:type="dxa"/>
            <w:vMerge/>
          </w:tcPr>
          <w:p w:rsidR="004434D2" w:rsidRPr="004434D2" w:rsidRDefault="004434D2" w:rsidP="004434D2">
            <w:pPr>
              <w:jc w:val="both"/>
              <w:rPr>
                <w:rFonts w:ascii="Times New Roman" w:eastAsia="Times New Roman" w:hAnsi="Times New Roman" w:cs="Times New Roman"/>
                <w:sz w:val="28"/>
                <w:szCs w:val="28"/>
              </w:rPr>
            </w:pPr>
          </w:p>
        </w:tc>
        <w:tc>
          <w:tcPr>
            <w:tcW w:w="1245" w:type="dxa"/>
            <w:vMerge/>
          </w:tcPr>
          <w:p w:rsidR="004434D2" w:rsidRPr="004434D2" w:rsidRDefault="004434D2" w:rsidP="004434D2">
            <w:pPr>
              <w:jc w:val="both"/>
              <w:rPr>
                <w:rFonts w:ascii="Times New Roman" w:eastAsia="Times New Roman" w:hAnsi="Times New Roman" w:cs="Times New Roman"/>
                <w:sz w:val="28"/>
                <w:szCs w:val="28"/>
              </w:rPr>
            </w:pPr>
          </w:p>
        </w:tc>
        <w:tc>
          <w:tcPr>
            <w:tcW w:w="136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Не получили аттестат</w:t>
            </w:r>
          </w:p>
        </w:tc>
        <w:tc>
          <w:tcPr>
            <w:tcW w:w="1281" w:type="dxa"/>
            <w:gridSpan w:val="2"/>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Аттестат особого образца</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Не получили аттестат</w:t>
            </w:r>
          </w:p>
        </w:tc>
        <w:tc>
          <w:tcPr>
            <w:tcW w:w="128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Аттестат особого образца</w:t>
            </w:r>
          </w:p>
        </w:tc>
      </w:tr>
      <w:tr w:rsidR="004434D2" w:rsidRPr="004434D2" w:rsidTr="00557786">
        <w:trPr>
          <w:trHeight w:val="278"/>
        </w:trPr>
        <w:tc>
          <w:tcPr>
            <w:tcW w:w="131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2020-2021</w:t>
            </w:r>
          </w:p>
        </w:tc>
        <w:tc>
          <w:tcPr>
            <w:tcW w:w="1872"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1244</w:t>
            </w:r>
          </w:p>
        </w:tc>
        <w:tc>
          <w:tcPr>
            <w:tcW w:w="174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99,3</w:t>
            </w:r>
          </w:p>
        </w:tc>
        <w:tc>
          <w:tcPr>
            <w:tcW w:w="124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37</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0</w:t>
            </w:r>
          </w:p>
        </w:tc>
        <w:tc>
          <w:tcPr>
            <w:tcW w:w="1281" w:type="dxa"/>
            <w:gridSpan w:val="2"/>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0</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0</w:t>
            </w:r>
          </w:p>
        </w:tc>
        <w:tc>
          <w:tcPr>
            <w:tcW w:w="1281"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4</w:t>
            </w:r>
          </w:p>
        </w:tc>
      </w:tr>
      <w:tr w:rsidR="004434D2" w:rsidRPr="004434D2" w:rsidTr="00557786">
        <w:trPr>
          <w:trHeight w:val="278"/>
        </w:trPr>
        <w:tc>
          <w:tcPr>
            <w:tcW w:w="131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2021-2022</w:t>
            </w:r>
          </w:p>
        </w:tc>
        <w:tc>
          <w:tcPr>
            <w:tcW w:w="1872"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1212</w:t>
            </w:r>
          </w:p>
        </w:tc>
        <w:tc>
          <w:tcPr>
            <w:tcW w:w="174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99</w:t>
            </w:r>
          </w:p>
        </w:tc>
        <w:tc>
          <w:tcPr>
            <w:tcW w:w="124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36,7</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0</w:t>
            </w:r>
          </w:p>
        </w:tc>
        <w:tc>
          <w:tcPr>
            <w:tcW w:w="1281" w:type="dxa"/>
            <w:gridSpan w:val="2"/>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7</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3</w:t>
            </w:r>
          </w:p>
        </w:tc>
        <w:tc>
          <w:tcPr>
            <w:tcW w:w="1281"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1</w:t>
            </w:r>
          </w:p>
        </w:tc>
      </w:tr>
      <w:tr w:rsidR="004434D2" w:rsidRPr="004434D2" w:rsidTr="00557786">
        <w:trPr>
          <w:trHeight w:val="278"/>
        </w:trPr>
        <w:tc>
          <w:tcPr>
            <w:tcW w:w="131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2022-223</w:t>
            </w:r>
          </w:p>
        </w:tc>
        <w:tc>
          <w:tcPr>
            <w:tcW w:w="1872"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1216</w:t>
            </w:r>
          </w:p>
        </w:tc>
        <w:tc>
          <w:tcPr>
            <w:tcW w:w="174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99,95</w:t>
            </w:r>
          </w:p>
        </w:tc>
        <w:tc>
          <w:tcPr>
            <w:tcW w:w="124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36,6</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2</w:t>
            </w:r>
          </w:p>
        </w:tc>
        <w:tc>
          <w:tcPr>
            <w:tcW w:w="1281" w:type="dxa"/>
            <w:gridSpan w:val="2"/>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10</w:t>
            </w:r>
          </w:p>
        </w:tc>
        <w:tc>
          <w:tcPr>
            <w:tcW w:w="1366"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0</w:t>
            </w:r>
          </w:p>
        </w:tc>
        <w:tc>
          <w:tcPr>
            <w:tcW w:w="1281" w:type="dxa"/>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3</w:t>
            </w:r>
          </w:p>
        </w:tc>
      </w:tr>
    </w:tbl>
    <w:p w:rsidR="004434D2" w:rsidRPr="004434D2" w:rsidRDefault="004434D2" w:rsidP="004434D2">
      <w:pPr>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Результаты </w:t>
      </w:r>
      <w:proofErr w:type="spellStart"/>
      <w:r w:rsidRPr="004434D2">
        <w:rPr>
          <w:rFonts w:ascii="Times New Roman" w:eastAsia="Times New Roman" w:hAnsi="Times New Roman" w:cs="Times New Roman"/>
          <w:sz w:val="28"/>
          <w:szCs w:val="28"/>
        </w:rPr>
        <w:t>обученности</w:t>
      </w:r>
      <w:proofErr w:type="spellEnd"/>
      <w:r w:rsidRPr="004434D2">
        <w:rPr>
          <w:rFonts w:ascii="Times New Roman" w:eastAsia="Times New Roman" w:hAnsi="Times New Roman" w:cs="Times New Roman"/>
          <w:sz w:val="28"/>
          <w:szCs w:val="28"/>
        </w:rPr>
        <w:t xml:space="preserve">     учащихся в районе на протяжении 3-х лет  и являются   стабильными. В 2022-2023учебном году     составляет 36,6 %.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Работа по повышению качества обучения учащихся ведется через работу </w:t>
      </w:r>
      <w:proofErr w:type="gramStart"/>
      <w:r w:rsidRPr="004434D2">
        <w:rPr>
          <w:rFonts w:ascii="Times New Roman" w:eastAsia="Times New Roman" w:hAnsi="Times New Roman" w:cs="Times New Roman"/>
          <w:sz w:val="28"/>
          <w:szCs w:val="28"/>
        </w:rPr>
        <w:t>РМО,  семинаров</w:t>
      </w:r>
      <w:proofErr w:type="gramEnd"/>
      <w:r w:rsidRPr="004434D2">
        <w:rPr>
          <w:rFonts w:ascii="Times New Roman" w:eastAsia="Times New Roman" w:hAnsi="Times New Roman" w:cs="Times New Roman"/>
          <w:sz w:val="28"/>
          <w:szCs w:val="28"/>
        </w:rPr>
        <w:t xml:space="preserve"> с зам руководителей школ. Организуются и проводятся ежегодно </w:t>
      </w:r>
      <w:proofErr w:type="spellStart"/>
      <w:r w:rsidRPr="004434D2">
        <w:rPr>
          <w:rFonts w:ascii="Times New Roman" w:eastAsia="Times New Roman" w:hAnsi="Times New Roman" w:cs="Times New Roman"/>
          <w:sz w:val="28"/>
          <w:szCs w:val="28"/>
        </w:rPr>
        <w:t>педчтения</w:t>
      </w:r>
      <w:proofErr w:type="spellEnd"/>
      <w:r w:rsidRPr="004434D2">
        <w:rPr>
          <w:rFonts w:ascii="Times New Roman" w:eastAsia="Times New Roman" w:hAnsi="Times New Roman" w:cs="Times New Roman"/>
          <w:sz w:val="28"/>
          <w:szCs w:val="28"/>
        </w:rPr>
        <w:t>, педагоги школ делятся своим опытом работы. Педагоги школ своевременно проходят курсовую подготовку.</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Согласно Графику всероссийские проверочные работы (ВПР) были проведены в апреле-мае 2023 года, результаты которых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2023/2024 учебный год.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 xml:space="preserve"> Результаты ВПР практически по всем предметам желают быть выше и качественнее. Очень высокий показатель обучающихся, которые снизили свои результаты по сравнению с отметками в журнале за прошлый год.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декабре 2022 года проведена диагностическая работа в 8 классе. Анализ полученных данных показал, что уровень </w:t>
      </w:r>
      <w:proofErr w:type="spellStart"/>
      <w:r w:rsidRPr="004434D2">
        <w:rPr>
          <w:rFonts w:ascii="Times New Roman" w:eastAsia="Times New Roman" w:hAnsi="Times New Roman" w:cs="Times New Roman"/>
          <w:sz w:val="28"/>
          <w:szCs w:val="28"/>
        </w:rPr>
        <w:t>сформированности</w:t>
      </w:r>
      <w:proofErr w:type="spellEnd"/>
      <w:r w:rsidRPr="004434D2">
        <w:rPr>
          <w:rFonts w:ascii="Times New Roman" w:eastAsia="Times New Roman" w:hAnsi="Times New Roman" w:cs="Times New Roman"/>
          <w:sz w:val="28"/>
          <w:szCs w:val="28"/>
        </w:rPr>
        <w:t xml:space="preserve"> математической грамотности – достаточный. Отмечены дефициты в выполнении заданий.</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 октябре 2022 года проведена диагностическая работа в 1 классе. Выполняли работу 115 первоклассников. Анализ полученных данных показал, что уровень готовности первоклассников к школе – достаточный, так как 14,8% детей не готовы к обучению к школе, что говорит о том, что подготовка детей к школе велась на недостаточном уровне. На всех уровнях управления приняты решения для исправления ситуации, принятия мер для улучшения результатов.</w:t>
      </w:r>
    </w:p>
    <w:p w:rsidR="004434D2" w:rsidRPr="004434D2" w:rsidRDefault="004434D2" w:rsidP="004434D2">
      <w:pPr>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rPr>
        <w:t xml:space="preserve">Важным показателем является то, что  в 2022-2023 уч.  году 100%  выпускников 11 классов получили аттестаты о среднем общем образовании, у 99% -   об основном общем образовании,  10 выпускников основной школы  получили аттестат особого образца. Четыре выпускника получили медали гордость Забайкальского края: 2 золотые медали </w:t>
      </w:r>
      <w:proofErr w:type="gramStart"/>
      <w:r w:rsidRPr="004434D2">
        <w:rPr>
          <w:rFonts w:ascii="Times New Roman" w:eastAsia="Times New Roman" w:hAnsi="Times New Roman" w:cs="Times New Roman"/>
          <w:sz w:val="28"/>
          <w:szCs w:val="28"/>
        </w:rPr>
        <w:t>( выпускник</w:t>
      </w:r>
      <w:proofErr w:type="gram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 и 1 выпускник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СОШ) и 2 серебряные медали (1 выпускник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 и 1 выпускник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СОШ),  1 федеральную медаль " За особые успехи  в учении"(МБОУ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w:t>
      </w:r>
    </w:p>
    <w:p w:rsidR="004434D2" w:rsidRPr="004434D2" w:rsidRDefault="004434D2" w:rsidP="004434D2">
      <w:pPr>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        В течение 2022-23 учебного года обучающиеся школ района совместно с педагогами приняли участие в таких краевых мероприятиях, как этнографический диктант ( из 5ОО 130чел),</w:t>
      </w:r>
      <w:proofErr w:type="spellStart"/>
      <w:r w:rsidRPr="004434D2">
        <w:rPr>
          <w:rFonts w:ascii="Times New Roman" w:eastAsia="Times New Roman" w:hAnsi="Times New Roman" w:cs="Times New Roman"/>
          <w:sz w:val="28"/>
          <w:szCs w:val="28"/>
          <w:lang w:bidi="ru-RU"/>
        </w:rPr>
        <w:t>экодиктант</w:t>
      </w:r>
      <w:proofErr w:type="spellEnd"/>
      <w:r w:rsidRPr="004434D2">
        <w:rPr>
          <w:rFonts w:ascii="Times New Roman" w:eastAsia="Times New Roman" w:hAnsi="Times New Roman" w:cs="Times New Roman"/>
          <w:sz w:val="28"/>
          <w:szCs w:val="28"/>
          <w:lang w:bidi="ru-RU"/>
        </w:rPr>
        <w:t xml:space="preserve"> (из 7 ОО 122 обучающихся и 41 педагог),географический диктант (МБОО </w:t>
      </w:r>
      <w:proofErr w:type="spellStart"/>
      <w:r w:rsidRPr="004434D2">
        <w:rPr>
          <w:rFonts w:ascii="Times New Roman" w:eastAsia="Times New Roman" w:hAnsi="Times New Roman" w:cs="Times New Roman"/>
          <w:sz w:val="28"/>
          <w:szCs w:val="28"/>
          <w:lang w:bidi="ru-RU"/>
        </w:rPr>
        <w:t>Нижнецасучейская</w:t>
      </w:r>
      <w:proofErr w:type="spellEnd"/>
      <w:r w:rsidRPr="004434D2">
        <w:rPr>
          <w:rFonts w:ascii="Times New Roman" w:eastAsia="Times New Roman" w:hAnsi="Times New Roman" w:cs="Times New Roman"/>
          <w:sz w:val="28"/>
          <w:szCs w:val="28"/>
          <w:lang w:bidi="ru-RU"/>
        </w:rPr>
        <w:t xml:space="preserve"> СОШ-36 ребят и 3педагога), технологический диктант (из 7ОО-161 обучающийся и 39 педагогов),</w:t>
      </w:r>
      <w:proofErr w:type="spellStart"/>
      <w:r w:rsidRPr="004434D2">
        <w:rPr>
          <w:rFonts w:ascii="Times New Roman" w:eastAsia="Times New Roman" w:hAnsi="Times New Roman" w:cs="Times New Roman"/>
          <w:sz w:val="28"/>
          <w:szCs w:val="28"/>
          <w:lang w:bidi="ru-RU"/>
        </w:rPr>
        <w:t>всебурятский</w:t>
      </w:r>
      <w:proofErr w:type="spellEnd"/>
      <w:r w:rsidRPr="004434D2">
        <w:rPr>
          <w:rFonts w:ascii="Times New Roman" w:eastAsia="Times New Roman" w:hAnsi="Times New Roman" w:cs="Times New Roman"/>
          <w:sz w:val="28"/>
          <w:szCs w:val="28"/>
          <w:lang w:bidi="ru-RU"/>
        </w:rPr>
        <w:t xml:space="preserve"> диктант ( 3 педагога из 2 ОО),краеведческий диктант (из 8школ 303 обучающихся),искусственный интеллект ( из 5 школ-246 обучающихся и 40 педагогов),диктант Победы -21 человек. Приняли участие в конкурсе «Ученик года» 4 </w:t>
      </w:r>
      <w:proofErr w:type="gramStart"/>
      <w:r w:rsidRPr="004434D2">
        <w:rPr>
          <w:rFonts w:ascii="Times New Roman" w:eastAsia="Times New Roman" w:hAnsi="Times New Roman" w:cs="Times New Roman"/>
          <w:sz w:val="28"/>
          <w:szCs w:val="28"/>
          <w:lang w:bidi="ru-RU"/>
        </w:rPr>
        <w:t>человека  (</w:t>
      </w:r>
      <w:proofErr w:type="gramEnd"/>
      <w:r w:rsidRPr="004434D2">
        <w:rPr>
          <w:rFonts w:ascii="Times New Roman" w:eastAsia="Times New Roman" w:hAnsi="Times New Roman" w:cs="Times New Roman"/>
          <w:sz w:val="28"/>
          <w:szCs w:val="28"/>
          <w:lang w:bidi="ru-RU"/>
        </w:rPr>
        <w:t>из 4 ОО) Данные мероприятия несут не только восприятие дополнительных знаний , но и имеют воздействие на ребят воспитательного характера, такое , как любовь к родному краю, ее традициям, бережное отношение к окружающему миру.</w:t>
      </w:r>
    </w:p>
    <w:p w:rsidR="004434D2" w:rsidRPr="004434D2" w:rsidRDefault="004434D2" w:rsidP="004434D2">
      <w:pPr>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lang w:bidi="ru-RU"/>
        </w:rPr>
        <w:t xml:space="preserve">      Практически во всех школах района ведется факультатив по финансовой грамотности обучающихся. Ребята принимали участие в краевых и всероссийских мероприятиях по данному направлению. В краевой олимпиаде по финансовой грамотности «ФИАТЛОН» для старшеклассников приняли участие 68 обучающихся из </w:t>
      </w:r>
      <w:proofErr w:type="gramStart"/>
      <w:r w:rsidRPr="004434D2">
        <w:rPr>
          <w:rFonts w:ascii="Times New Roman" w:eastAsia="Times New Roman" w:hAnsi="Times New Roman" w:cs="Times New Roman"/>
          <w:sz w:val="28"/>
          <w:szCs w:val="28"/>
          <w:lang w:bidi="ru-RU"/>
        </w:rPr>
        <w:t xml:space="preserve">МБОО  </w:t>
      </w:r>
      <w:proofErr w:type="spellStart"/>
      <w:r w:rsidRPr="004434D2">
        <w:rPr>
          <w:rFonts w:ascii="Times New Roman" w:eastAsia="Times New Roman" w:hAnsi="Times New Roman" w:cs="Times New Roman"/>
          <w:sz w:val="28"/>
          <w:szCs w:val="28"/>
          <w:lang w:bidi="ru-RU"/>
        </w:rPr>
        <w:t>Нижнецасучейская</w:t>
      </w:r>
      <w:proofErr w:type="spellEnd"/>
      <w:proofErr w:type="gramEnd"/>
      <w:r w:rsidRPr="004434D2">
        <w:rPr>
          <w:rFonts w:ascii="Times New Roman" w:eastAsia="Times New Roman" w:hAnsi="Times New Roman" w:cs="Times New Roman"/>
          <w:sz w:val="28"/>
          <w:szCs w:val="28"/>
          <w:lang w:bidi="ru-RU"/>
        </w:rPr>
        <w:t xml:space="preserve">, </w:t>
      </w:r>
      <w:proofErr w:type="spellStart"/>
      <w:r w:rsidRPr="004434D2">
        <w:rPr>
          <w:rFonts w:ascii="Times New Roman" w:eastAsia="Times New Roman" w:hAnsi="Times New Roman" w:cs="Times New Roman"/>
          <w:sz w:val="28"/>
          <w:szCs w:val="28"/>
          <w:lang w:bidi="ru-RU"/>
        </w:rPr>
        <w:t>Верхнецасучейская</w:t>
      </w:r>
      <w:proofErr w:type="spellEnd"/>
      <w:r w:rsidRPr="004434D2">
        <w:rPr>
          <w:rFonts w:ascii="Times New Roman" w:eastAsia="Times New Roman" w:hAnsi="Times New Roman" w:cs="Times New Roman"/>
          <w:sz w:val="28"/>
          <w:szCs w:val="28"/>
          <w:lang w:bidi="ru-RU"/>
        </w:rPr>
        <w:t xml:space="preserve">, </w:t>
      </w:r>
      <w:proofErr w:type="spellStart"/>
      <w:r w:rsidRPr="004434D2">
        <w:rPr>
          <w:rFonts w:ascii="Times New Roman" w:eastAsia="Times New Roman" w:hAnsi="Times New Roman" w:cs="Times New Roman"/>
          <w:sz w:val="28"/>
          <w:szCs w:val="28"/>
          <w:lang w:bidi="ru-RU"/>
        </w:rPr>
        <w:t>Кубухайская</w:t>
      </w:r>
      <w:proofErr w:type="spellEnd"/>
      <w:r w:rsidRPr="004434D2">
        <w:rPr>
          <w:rFonts w:ascii="Times New Roman" w:eastAsia="Times New Roman" w:hAnsi="Times New Roman" w:cs="Times New Roman"/>
          <w:sz w:val="28"/>
          <w:szCs w:val="28"/>
          <w:lang w:bidi="ru-RU"/>
        </w:rPr>
        <w:t xml:space="preserve">, Большевистская, </w:t>
      </w:r>
      <w:proofErr w:type="spellStart"/>
      <w:r w:rsidRPr="004434D2">
        <w:rPr>
          <w:rFonts w:ascii="Times New Roman" w:eastAsia="Times New Roman" w:hAnsi="Times New Roman" w:cs="Times New Roman"/>
          <w:sz w:val="28"/>
          <w:szCs w:val="28"/>
          <w:lang w:bidi="ru-RU"/>
        </w:rPr>
        <w:t>Новодурулгуйская,Тут-Халтуйская</w:t>
      </w:r>
      <w:proofErr w:type="spellEnd"/>
      <w:r w:rsidRPr="004434D2">
        <w:rPr>
          <w:rFonts w:ascii="Times New Roman" w:eastAsia="Times New Roman" w:hAnsi="Times New Roman" w:cs="Times New Roman"/>
          <w:sz w:val="28"/>
          <w:szCs w:val="28"/>
          <w:lang w:bidi="ru-RU"/>
        </w:rPr>
        <w:t xml:space="preserve">, </w:t>
      </w:r>
      <w:proofErr w:type="spellStart"/>
      <w:r w:rsidRPr="004434D2">
        <w:rPr>
          <w:rFonts w:ascii="Times New Roman" w:eastAsia="Times New Roman" w:hAnsi="Times New Roman" w:cs="Times New Roman"/>
          <w:sz w:val="28"/>
          <w:szCs w:val="28"/>
          <w:lang w:bidi="ru-RU"/>
        </w:rPr>
        <w:t>Буйлэсанская</w:t>
      </w:r>
      <w:proofErr w:type="spellEnd"/>
      <w:r w:rsidRPr="004434D2">
        <w:rPr>
          <w:rFonts w:ascii="Times New Roman" w:eastAsia="Times New Roman" w:hAnsi="Times New Roman" w:cs="Times New Roman"/>
          <w:sz w:val="28"/>
          <w:szCs w:val="28"/>
          <w:lang w:bidi="ru-RU"/>
        </w:rPr>
        <w:t xml:space="preserve">, </w:t>
      </w:r>
      <w:proofErr w:type="spellStart"/>
      <w:r w:rsidRPr="004434D2">
        <w:rPr>
          <w:rFonts w:ascii="Times New Roman" w:eastAsia="Times New Roman" w:hAnsi="Times New Roman" w:cs="Times New Roman"/>
          <w:sz w:val="28"/>
          <w:szCs w:val="28"/>
          <w:lang w:bidi="ru-RU"/>
        </w:rPr>
        <w:t>Красноималкинская</w:t>
      </w:r>
      <w:proofErr w:type="spellEnd"/>
      <w:r w:rsidRPr="004434D2">
        <w:rPr>
          <w:rFonts w:ascii="Times New Roman" w:eastAsia="Times New Roman" w:hAnsi="Times New Roman" w:cs="Times New Roman"/>
          <w:sz w:val="28"/>
          <w:szCs w:val="28"/>
          <w:lang w:bidi="ru-RU"/>
        </w:rPr>
        <w:t xml:space="preserve"> школ. 6 победителей краевого уровня -обучающихся нашего района приняли участие во Всероссийском этапе. Это 2 ребят из МБОО Большевистская СОШ,1- из МБОО </w:t>
      </w:r>
      <w:proofErr w:type="spellStart"/>
      <w:r w:rsidRPr="004434D2">
        <w:rPr>
          <w:rFonts w:ascii="Times New Roman" w:eastAsia="Times New Roman" w:hAnsi="Times New Roman" w:cs="Times New Roman"/>
          <w:sz w:val="28"/>
          <w:szCs w:val="28"/>
          <w:lang w:bidi="ru-RU"/>
        </w:rPr>
        <w:t>Новодурулгуйская</w:t>
      </w:r>
      <w:proofErr w:type="spellEnd"/>
      <w:r w:rsidRPr="004434D2">
        <w:rPr>
          <w:rFonts w:ascii="Times New Roman" w:eastAsia="Times New Roman" w:hAnsi="Times New Roman" w:cs="Times New Roman"/>
          <w:sz w:val="28"/>
          <w:szCs w:val="28"/>
          <w:lang w:bidi="ru-RU"/>
        </w:rPr>
        <w:t xml:space="preserve"> СОШ,3-из МБОО </w:t>
      </w:r>
      <w:proofErr w:type="spellStart"/>
      <w:r w:rsidRPr="004434D2">
        <w:rPr>
          <w:rFonts w:ascii="Times New Roman" w:eastAsia="Times New Roman" w:hAnsi="Times New Roman" w:cs="Times New Roman"/>
          <w:sz w:val="28"/>
          <w:szCs w:val="28"/>
          <w:lang w:bidi="ru-RU"/>
        </w:rPr>
        <w:t>Буйлэсанская</w:t>
      </w:r>
      <w:proofErr w:type="spellEnd"/>
      <w:r w:rsidRPr="004434D2">
        <w:rPr>
          <w:rFonts w:ascii="Times New Roman" w:eastAsia="Times New Roman" w:hAnsi="Times New Roman" w:cs="Times New Roman"/>
          <w:sz w:val="28"/>
          <w:szCs w:val="28"/>
          <w:lang w:bidi="ru-RU"/>
        </w:rPr>
        <w:t xml:space="preserve"> СОШ. В 8 ОО прошла неделя финансовой грамотности, неделя финансовых сбережений, в рамках которой было проведено много интересных мероприятий с ребятами. Это онлайн-игры, </w:t>
      </w:r>
      <w:r w:rsidRPr="004434D2">
        <w:rPr>
          <w:rFonts w:ascii="Times New Roman" w:eastAsia="Times New Roman" w:hAnsi="Times New Roman" w:cs="Times New Roman"/>
          <w:sz w:val="28"/>
          <w:szCs w:val="28"/>
          <w:lang w:bidi="ru-RU"/>
        </w:rPr>
        <w:lastRenderedPageBreak/>
        <w:t>уроки, конкурсы. В феврале 2022года в рамках экологического воспитания среди обучающихся приняли участие в краевой акции «</w:t>
      </w:r>
      <w:proofErr w:type="spellStart"/>
      <w:r w:rsidRPr="004434D2">
        <w:rPr>
          <w:rFonts w:ascii="Times New Roman" w:eastAsia="Times New Roman" w:hAnsi="Times New Roman" w:cs="Times New Roman"/>
          <w:sz w:val="28"/>
          <w:szCs w:val="28"/>
          <w:lang w:bidi="ru-RU"/>
        </w:rPr>
        <w:t>Экоурок</w:t>
      </w:r>
      <w:proofErr w:type="spellEnd"/>
      <w:r w:rsidRPr="004434D2">
        <w:rPr>
          <w:rFonts w:ascii="Times New Roman" w:eastAsia="Times New Roman" w:hAnsi="Times New Roman" w:cs="Times New Roman"/>
          <w:sz w:val="28"/>
          <w:szCs w:val="28"/>
          <w:lang w:bidi="ru-RU"/>
        </w:rPr>
        <w:t>» (7 школ с охватом 266обучающихся).</w:t>
      </w:r>
    </w:p>
    <w:p w:rsidR="004434D2" w:rsidRPr="004434D2" w:rsidRDefault="004434D2" w:rsidP="004434D2">
      <w:pPr>
        <w:jc w:val="both"/>
        <w:rPr>
          <w:rFonts w:ascii="Times New Roman" w:eastAsia="Times New Roman" w:hAnsi="Times New Roman" w:cs="Times New Roman"/>
          <w:sz w:val="28"/>
          <w:szCs w:val="28"/>
          <w:lang w:bidi="ru-RU"/>
        </w:rPr>
      </w:pPr>
      <w:r w:rsidRPr="004434D2">
        <w:rPr>
          <w:rFonts w:ascii="Times New Roman" w:eastAsia="Times New Roman" w:hAnsi="Times New Roman" w:cs="Times New Roman"/>
          <w:sz w:val="28"/>
          <w:szCs w:val="28"/>
        </w:rPr>
        <w:t xml:space="preserve">   В 1 полугодии 2022 года 1086 школьников </w:t>
      </w:r>
      <w:proofErr w:type="gramStart"/>
      <w:r w:rsidRPr="004434D2">
        <w:rPr>
          <w:rFonts w:ascii="Times New Roman" w:eastAsia="Times New Roman" w:hAnsi="Times New Roman" w:cs="Times New Roman"/>
          <w:sz w:val="28"/>
          <w:szCs w:val="28"/>
        </w:rPr>
        <w:t>из  школ</w:t>
      </w:r>
      <w:proofErr w:type="gram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приняли участие во всероссийском мероприятии «Урок Цифры» , где ребят </w:t>
      </w:r>
      <w:r w:rsidRPr="004434D2">
        <w:rPr>
          <w:rFonts w:ascii="Times New Roman" w:eastAsia="Times New Roman" w:hAnsi="Times New Roman" w:cs="Times New Roman"/>
          <w:sz w:val="28"/>
          <w:szCs w:val="28"/>
          <w:lang w:bidi="ru-RU"/>
        </w:rPr>
        <w:t xml:space="preserve">познакомили с исследованиями </w:t>
      </w:r>
      <w:proofErr w:type="spellStart"/>
      <w:r w:rsidRPr="004434D2">
        <w:rPr>
          <w:rFonts w:ascii="Times New Roman" w:eastAsia="Times New Roman" w:hAnsi="Times New Roman" w:cs="Times New Roman"/>
          <w:sz w:val="28"/>
          <w:szCs w:val="28"/>
          <w:lang w:bidi="ru-RU"/>
        </w:rPr>
        <w:t>кибератак</w:t>
      </w:r>
      <w:proofErr w:type="spellEnd"/>
      <w:r w:rsidRPr="004434D2">
        <w:rPr>
          <w:rFonts w:ascii="Times New Roman" w:eastAsia="Times New Roman" w:hAnsi="Times New Roman" w:cs="Times New Roman"/>
          <w:sz w:val="28"/>
          <w:szCs w:val="28"/>
          <w:lang w:bidi="ru-RU"/>
        </w:rPr>
        <w:t>, цифровым искусством, быстрой разработкой приложений. 240 ребят приняли участие в уроке финансовой безопасности. Данные мероприятия позволили обучающимся  и педагогам получить дополнительные знания, которые помогут им в жизни и освоении учебного материала.</w:t>
      </w:r>
    </w:p>
    <w:p w:rsidR="004434D2" w:rsidRPr="004434D2" w:rsidRDefault="004434D2" w:rsidP="004434D2">
      <w:pPr>
        <w:spacing w:line="259" w:lineRule="auto"/>
        <w:jc w:val="both"/>
        <w:rPr>
          <w:rFonts w:ascii="Times New Roman" w:eastAsia="Tahoma" w:hAnsi="Times New Roman" w:cs="Times New Roman"/>
          <w:color w:val="000000"/>
          <w:sz w:val="28"/>
          <w:szCs w:val="28"/>
          <w:lang w:bidi="ru-RU"/>
        </w:rPr>
      </w:pPr>
      <w:r w:rsidRPr="004434D2">
        <w:rPr>
          <w:rFonts w:ascii="Times New Roman" w:eastAsia="Tahoma" w:hAnsi="Times New Roman" w:cs="Times New Roman"/>
          <w:color w:val="000000"/>
          <w:sz w:val="28"/>
          <w:szCs w:val="28"/>
          <w:lang w:bidi="ru-RU"/>
        </w:rPr>
        <w:t xml:space="preserve">         Педагоги школ активно используют </w:t>
      </w:r>
      <w:r w:rsidRPr="004434D2">
        <w:rPr>
          <w:rFonts w:ascii="Times New Roman" w:eastAsia="Tahoma" w:hAnsi="Times New Roman" w:cs="Times New Roman"/>
          <w:b/>
          <w:color w:val="000000"/>
          <w:sz w:val="28"/>
          <w:szCs w:val="28"/>
          <w:lang w:bidi="ru-RU"/>
        </w:rPr>
        <w:t xml:space="preserve">платформу </w:t>
      </w:r>
      <w:proofErr w:type="spellStart"/>
      <w:r w:rsidRPr="004434D2">
        <w:rPr>
          <w:rFonts w:ascii="Times New Roman" w:eastAsia="Tahoma" w:hAnsi="Times New Roman" w:cs="Times New Roman"/>
          <w:b/>
          <w:color w:val="000000"/>
          <w:sz w:val="28"/>
          <w:szCs w:val="28"/>
          <w:lang w:bidi="ru-RU"/>
        </w:rPr>
        <w:t>Учи.ру</w:t>
      </w:r>
      <w:proofErr w:type="spellEnd"/>
      <w:r w:rsidRPr="004434D2">
        <w:rPr>
          <w:rFonts w:ascii="Times New Roman" w:eastAsia="Tahoma" w:hAnsi="Times New Roman" w:cs="Times New Roman"/>
          <w:color w:val="000000"/>
          <w:sz w:val="28"/>
          <w:szCs w:val="28"/>
          <w:lang w:bidi="ru-RU"/>
        </w:rPr>
        <w:t xml:space="preserve">, где ребята изучают школьные предметы по индивидуальной программе в интерактивной форме, которая позволяет осваивать школьную программу в едином цифровом пространстве с </w:t>
      </w:r>
      <w:proofErr w:type="gramStart"/>
      <w:r w:rsidRPr="004434D2">
        <w:rPr>
          <w:rFonts w:ascii="Times New Roman" w:eastAsia="Tahoma" w:hAnsi="Times New Roman" w:cs="Times New Roman"/>
          <w:color w:val="000000"/>
          <w:sz w:val="28"/>
          <w:szCs w:val="28"/>
          <w:lang w:bidi="ru-RU"/>
        </w:rPr>
        <w:t>разнообразным  и</w:t>
      </w:r>
      <w:proofErr w:type="gramEnd"/>
      <w:r w:rsidRPr="004434D2">
        <w:rPr>
          <w:rFonts w:ascii="Times New Roman" w:eastAsia="Tahoma" w:hAnsi="Times New Roman" w:cs="Times New Roman"/>
          <w:color w:val="000000"/>
          <w:sz w:val="28"/>
          <w:szCs w:val="28"/>
          <w:lang w:bidi="ru-RU"/>
        </w:rPr>
        <w:t xml:space="preserve"> персонализированным цифровым контентом, наши педагоги и обучающиеся. Занимаются на платформе 1039 обучающихся и 92 </w:t>
      </w:r>
      <w:proofErr w:type="gramStart"/>
      <w:r w:rsidRPr="004434D2">
        <w:rPr>
          <w:rFonts w:ascii="Times New Roman" w:eastAsia="Tahoma" w:hAnsi="Times New Roman" w:cs="Times New Roman"/>
          <w:color w:val="000000"/>
          <w:sz w:val="28"/>
          <w:szCs w:val="28"/>
          <w:lang w:bidi="ru-RU"/>
        </w:rPr>
        <w:t>педагога .Самыми</w:t>
      </w:r>
      <w:proofErr w:type="gramEnd"/>
      <w:r w:rsidRPr="004434D2">
        <w:rPr>
          <w:rFonts w:ascii="Times New Roman" w:eastAsia="Tahoma" w:hAnsi="Times New Roman" w:cs="Times New Roman"/>
          <w:color w:val="000000"/>
          <w:sz w:val="28"/>
          <w:szCs w:val="28"/>
          <w:lang w:bidi="ru-RU"/>
        </w:rPr>
        <w:t xml:space="preserve"> активными пользователями являются обучающиеся МБОО </w:t>
      </w:r>
      <w:proofErr w:type="spellStart"/>
      <w:r w:rsidRPr="004434D2">
        <w:rPr>
          <w:rFonts w:ascii="Times New Roman" w:eastAsia="Tahoma" w:hAnsi="Times New Roman" w:cs="Times New Roman"/>
          <w:color w:val="000000"/>
          <w:sz w:val="28"/>
          <w:szCs w:val="28"/>
          <w:lang w:bidi="ru-RU"/>
        </w:rPr>
        <w:t>Нижнецасучейская</w:t>
      </w:r>
      <w:proofErr w:type="spellEnd"/>
      <w:r w:rsidRPr="004434D2">
        <w:rPr>
          <w:rFonts w:ascii="Times New Roman" w:eastAsia="Tahoma" w:hAnsi="Times New Roman" w:cs="Times New Roman"/>
          <w:color w:val="000000"/>
          <w:sz w:val="28"/>
          <w:szCs w:val="28"/>
          <w:lang w:bidi="ru-RU"/>
        </w:rPr>
        <w:t xml:space="preserve"> и </w:t>
      </w:r>
      <w:proofErr w:type="spellStart"/>
      <w:r w:rsidRPr="004434D2">
        <w:rPr>
          <w:rFonts w:ascii="Times New Roman" w:eastAsia="Tahoma" w:hAnsi="Times New Roman" w:cs="Times New Roman"/>
          <w:color w:val="000000"/>
          <w:sz w:val="28"/>
          <w:szCs w:val="28"/>
          <w:lang w:bidi="ru-RU"/>
        </w:rPr>
        <w:t>Верхнецасучейская</w:t>
      </w:r>
      <w:proofErr w:type="spellEnd"/>
      <w:r w:rsidRPr="004434D2">
        <w:rPr>
          <w:rFonts w:ascii="Times New Roman" w:eastAsia="Tahoma" w:hAnsi="Times New Roman" w:cs="Times New Roman"/>
          <w:color w:val="000000"/>
          <w:sz w:val="28"/>
          <w:szCs w:val="28"/>
          <w:lang w:bidi="ru-RU"/>
        </w:rPr>
        <w:t xml:space="preserve"> СОШ.</w:t>
      </w:r>
    </w:p>
    <w:p w:rsidR="004434D2" w:rsidRPr="004434D2" w:rsidRDefault="004434D2" w:rsidP="004434D2">
      <w:pPr>
        <w:spacing w:after="160" w:line="259" w:lineRule="auto"/>
        <w:jc w:val="both"/>
        <w:rPr>
          <w:rFonts w:ascii="Times New Roman" w:eastAsia="Times New Roman" w:hAnsi="Times New Roman" w:cs="Times New Roman"/>
          <w:sz w:val="28"/>
          <w:szCs w:val="28"/>
        </w:rPr>
      </w:pPr>
      <w:r w:rsidRPr="004434D2">
        <w:rPr>
          <w:rFonts w:ascii="Times New Roman" w:eastAsia="Tahoma" w:hAnsi="Times New Roman" w:cs="Times New Roman"/>
          <w:color w:val="000000"/>
          <w:sz w:val="28"/>
          <w:szCs w:val="28"/>
          <w:lang w:bidi="ru-RU"/>
        </w:rPr>
        <w:t xml:space="preserve">      </w:t>
      </w:r>
      <w:r w:rsidRPr="004434D2">
        <w:rPr>
          <w:rFonts w:ascii="Times New Roman" w:eastAsia="Times New Roman" w:hAnsi="Times New Roman" w:cs="Times New Roman"/>
          <w:sz w:val="28"/>
          <w:szCs w:val="28"/>
        </w:rPr>
        <w:t xml:space="preserve">Результаты государственной итоговой аттестации по обязательным предметам и предметам по выбору 9 </w:t>
      </w:r>
      <w:proofErr w:type="spell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по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725"/>
        <w:gridCol w:w="956"/>
        <w:gridCol w:w="930"/>
        <w:gridCol w:w="1118"/>
        <w:gridCol w:w="725"/>
        <w:gridCol w:w="956"/>
        <w:gridCol w:w="930"/>
        <w:gridCol w:w="1118"/>
      </w:tblGrid>
      <w:tr w:rsidR="004434D2" w:rsidRPr="004434D2" w:rsidTr="00557786">
        <w:tc>
          <w:tcPr>
            <w:tcW w:w="1925" w:type="dxa"/>
            <w:vMerge w:val="restart"/>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предмет</w:t>
            </w:r>
          </w:p>
        </w:tc>
        <w:tc>
          <w:tcPr>
            <w:tcW w:w="3813" w:type="dxa"/>
            <w:gridSpan w:val="4"/>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202</w:t>
            </w:r>
            <w:r w:rsidRPr="004434D2">
              <w:rPr>
                <w:rFonts w:ascii="Times New Roman" w:eastAsia="Times New Roman" w:hAnsi="Times New Roman" w:cs="Times New Roman"/>
                <w:b/>
                <w:sz w:val="28"/>
                <w:szCs w:val="28"/>
                <w:lang w:val="en-US"/>
              </w:rPr>
              <w:t>1</w:t>
            </w:r>
            <w:r w:rsidRPr="004434D2">
              <w:rPr>
                <w:rFonts w:ascii="Times New Roman" w:eastAsia="Times New Roman" w:hAnsi="Times New Roman" w:cs="Times New Roman"/>
                <w:b/>
                <w:sz w:val="28"/>
                <w:szCs w:val="28"/>
              </w:rPr>
              <w:t>-2</w:t>
            </w:r>
            <w:r w:rsidRPr="004434D2">
              <w:rPr>
                <w:rFonts w:ascii="Times New Roman" w:eastAsia="Times New Roman" w:hAnsi="Times New Roman" w:cs="Times New Roman"/>
                <w:b/>
                <w:sz w:val="28"/>
                <w:szCs w:val="28"/>
                <w:lang w:val="en-US"/>
              </w:rPr>
              <w:t>2</w:t>
            </w:r>
            <w:r w:rsidRPr="004434D2">
              <w:rPr>
                <w:rFonts w:ascii="Times New Roman" w:eastAsia="Times New Roman" w:hAnsi="Times New Roman" w:cs="Times New Roman"/>
                <w:b/>
                <w:sz w:val="28"/>
                <w:szCs w:val="28"/>
              </w:rPr>
              <w:t xml:space="preserve"> </w:t>
            </w:r>
            <w:proofErr w:type="spellStart"/>
            <w:r w:rsidRPr="004434D2">
              <w:rPr>
                <w:rFonts w:ascii="Times New Roman" w:eastAsia="Times New Roman" w:hAnsi="Times New Roman" w:cs="Times New Roman"/>
                <w:b/>
                <w:sz w:val="28"/>
                <w:szCs w:val="28"/>
              </w:rPr>
              <w:t>уч</w:t>
            </w:r>
            <w:proofErr w:type="spellEnd"/>
            <w:r w:rsidRPr="004434D2">
              <w:rPr>
                <w:rFonts w:ascii="Times New Roman" w:eastAsia="Times New Roman" w:hAnsi="Times New Roman" w:cs="Times New Roman"/>
                <w:b/>
                <w:sz w:val="28"/>
                <w:szCs w:val="28"/>
              </w:rPr>
              <w:t xml:space="preserve"> год</w:t>
            </w:r>
          </w:p>
        </w:tc>
        <w:tc>
          <w:tcPr>
            <w:tcW w:w="3833" w:type="dxa"/>
            <w:gridSpan w:val="4"/>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 xml:space="preserve">2022-23 </w:t>
            </w:r>
            <w:proofErr w:type="spellStart"/>
            <w:r w:rsidRPr="004434D2">
              <w:rPr>
                <w:rFonts w:ascii="Times New Roman" w:eastAsia="Times New Roman" w:hAnsi="Times New Roman" w:cs="Times New Roman"/>
                <w:b/>
                <w:sz w:val="28"/>
                <w:szCs w:val="28"/>
              </w:rPr>
              <w:t>уч</w:t>
            </w:r>
            <w:proofErr w:type="spellEnd"/>
            <w:r w:rsidRPr="004434D2">
              <w:rPr>
                <w:rFonts w:ascii="Times New Roman" w:eastAsia="Times New Roman" w:hAnsi="Times New Roman" w:cs="Times New Roman"/>
                <w:b/>
                <w:sz w:val="28"/>
                <w:szCs w:val="28"/>
              </w:rPr>
              <w:t xml:space="preserve"> год</w:t>
            </w:r>
          </w:p>
        </w:tc>
      </w:tr>
      <w:tr w:rsidR="004434D2" w:rsidRPr="004434D2" w:rsidTr="00557786">
        <w:tc>
          <w:tcPr>
            <w:tcW w:w="0" w:type="auto"/>
            <w:vMerge/>
            <w:tcBorders>
              <w:top w:val="single" w:sz="4" w:space="0" w:color="auto"/>
              <w:left w:val="single" w:sz="4" w:space="0" w:color="auto"/>
              <w:bottom w:val="single" w:sz="4" w:space="0" w:color="auto"/>
              <w:right w:val="single" w:sz="4" w:space="0" w:color="auto"/>
            </w:tcBorders>
            <w:vAlign w:val="center"/>
            <w:hideMark/>
          </w:tcPr>
          <w:p w:rsidR="004434D2" w:rsidRPr="004434D2" w:rsidRDefault="004434D2" w:rsidP="004434D2">
            <w:pPr>
              <w:rPr>
                <w:rFonts w:ascii="Times New Roman" w:eastAsia="Times New Roman" w:hAnsi="Times New Roman" w:cs="Times New Roman"/>
                <w:b/>
                <w:sz w:val="28"/>
                <w:szCs w:val="28"/>
              </w:rPr>
            </w:pP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Кол-во</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 обучен</w:t>
            </w:r>
          </w:p>
          <w:p w:rsidR="004434D2" w:rsidRPr="004434D2" w:rsidRDefault="004434D2" w:rsidP="004434D2">
            <w:pPr>
              <w:jc w:val="both"/>
              <w:rPr>
                <w:rFonts w:ascii="Times New Roman" w:eastAsia="Times New Roman" w:hAnsi="Times New Roman" w:cs="Times New Roman"/>
                <w:b/>
                <w:sz w:val="28"/>
                <w:szCs w:val="28"/>
              </w:rPr>
            </w:pPr>
            <w:proofErr w:type="spellStart"/>
            <w:r w:rsidRPr="004434D2">
              <w:rPr>
                <w:rFonts w:ascii="Times New Roman" w:eastAsia="Times New Roman" w:hAnsi="Times New Roman" w:cs="Times New Roman"/>
                <w:b/>
                <w:sz w:val="28"/>
                <w:szCs w:val="28"/>
              </w:rPr>
              <w:t>ности</w:t>
            </w:r>
            <w:proofErr w:type="spellEnd"/>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w:t>
            </w:r>
            <w:proofErr w:type="spellStart"/>
            <w:r w:rsidRPr="004434D2">
              <w:rPr>
                <w:rFonts w:ascii="Times New Roman" w:eastAsia="Times New Roman" w:hAnsi="Times New Roman" w:cs="Times New Roman"/>
                <w:b/>
                <w:sz w:val="28"/>
                <w:szCs w:val="28"/>
              </w:rPr>
              <w:t>кач-ва</w:t>
            </w:r>
            <w:proofErr w:type="spellEnd"/>
          </w:p>
        </w:tc>
        <w:tc>
          <w:tcPr>
            <w:tcW w:w="109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рейтинг</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Кол-во</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 обучен</w:t>
            </w:r>
          </w:p>
          <w:p w:rsidR="004434D2" w:rsidRPr="004434D2" w:rsidRDefault="004434D2" w:rsidP="004434D2">
            <w:pPr>
              <w:jc w:val="both"/>
              <w:rPr>
                <w:rFonts w:ascii="Times New Roman" w:eastAsia="Times New Roman" w:hAnsi="Times New Roman" w:cs="Times New Roman"/>
                <w:b/>
                <w:sz w:val="28"/>
                <w:szCs w:val="28"/>
              </w:rPr>
            </w:pPr>
            <w:proofErr w:type="spellStart"/>
            <w:r w:rsidRPr="004434D2">
              <w:rPr>
                <w:rFonts w:ascii="Times New Roman" w:eastAsia="Times New Roman" w:hAnsi="Times New Roman" w:cs="Times New Roman"/>
                <w:b/>
                <w:sz w:val="28"/>
                <w:szCs w:val="28"/>
              </w:rPr>
              <w:t>ности</w:t>
            </w:r>
            <w:proofErr w:type="spellEnd"/>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w:t>
            </w:r>
            <w:proofErr w:type="spellStart"/>
            <w:r w:rsidRPr="004434D2">
              <w:rPr>
                <w:rFonts w:ascii="Times New Roman" w:eastAsia="Times New Roman" w:hAnsi="Times New Roman" w:cs="Times New Roman"/>
                <w:b/>
                <w:sz w:val="28"/>
                <w:szCs w:val="28"/>
              </w:rPr>
              <w:t>кач-ва</w:t>
            </w:r>
            <w:proofErr w:type="spellEnd"/>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рейтинг</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Рус язык</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98,98</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76,53</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97,22</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71,3</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математика</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98,98</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67,35</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97,22</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73,15</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14</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обществознание</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85</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98,82</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58,82</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85</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96,7</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59,34</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география</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58</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98,31</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62,71</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58</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94,44</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70,37</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 качество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биология</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28</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96,43</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78,57</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28</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71,43</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информатика</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88,89</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физика</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33,3</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26</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90</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история</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87,5</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химия</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83,33</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r w:rsidR="004434D2" w:rsidRPr="004434D2" w:rsidTr="00557786">
        <w:tc>
          <w:tcPr>
            <w:tcW w:w="192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литература</w:t>
            </w:r>
          </w:p>
        </w:tc>
        <w:tc>
          <w:tcPr>
            <w:tcW w:w="787"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975"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098"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c>
          <w:tcPr>
            <w:tcW w:w="787"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975"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118"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Выше краевого</w:t>
            </w:r>
          </w:p>
        </w:tc>
      </w:tr>
    </w:tbl>
    <w:p w:rsidR="004434D2" w:rsidRPr="004434D2" w:rsidRDefault="004434D2" w:rsidP="004434D2">
      <w:pPr>
        <w:jc w:val="both"/>
        <w:rPr>
          <w:rFonts w:ascii="Times New Roman" w:eastAsia="Calibri" w:hAnsi="Times New Roman" w:cs="Times New Roman"/>
          <w:sz w:val="28"/>
          <w:szCs w:val="28"/>
          <w:lang w:eastAsia="en-US"/>
        </w:rPr>
      </w:pPr>
    </w:p>
    <w:p w:rsidR="004434D2" w:rsidRPr="004434D2" w:rsidRDefault="004434D2" w:rsidP="004434D2">
      <w:pPr>
        <w:jc w:val="both"/>
        <w:rPr>
          <w:rFonts w:ascii="Times New Roman" w:eastAsia="Calibri" w:hAnsi="Times New Roman" w:cs="Times New Roman"/>
          <w:sz w:val="28"/>
          <w:szCs w:val="28"/>
          <w:lang w:eastAsia="en-US"/>
        </w:rPr>
      </w:pPr>
      <w:r w:rsidRPr="004434D2">
        <w:rPr>
          <w:rFonts w:ascii="Times New Roman" w:eastAsia="Calibri" w:hAnsi="Times New Roman" w:cs="Times New Roman"/>
          <w:sz w:val="28"/>
          <w:szCs w:val="28"/>
          <w:lang w:eastAsia="en-US"/>
        </w:rPr>
        <w:t>Государственная итоговая аттестация выпускников 2022-2023 учебного года проведена на основании нормативных документов федерального, регионального, муниципального и школьного уровней.</w:t>
      </w:r>
    </w:p>
    <w:p w:rsidR="004434D2" w:rsidRPr="004434D2" w:rsidRDefault="004434D2" w:rsidP="004434D2">
      <w:pPr>
        <w:jc w:val="both"/>
        <w:rPr>
          <w:rFonts w:ascii="Times New Roman" w:eastAsia="Calibri" w:hAnsi="Times New Roman" w:cs="Times New Roman"/>
          <w:sz w:val="28"/>
          <w:szCs w:val="28"/>
          <w:lang w:eastAsia="en-US"/>
        </w:rPr>
      </w:pPr>
      <w:r w:rsidRPr="004434D2">
        <w:rPr>
          <w:rFonts w:ascii="Times New Roman" w:eastAsia="Calibri" w:hAnsi="Times New Roman" w:cs="Times New Roman"/>
          <w:sz w:val="28"/>
          <w:szCs w:val="28"/>
          <w:lang w:eastAsia="en-US"/>
        </w:rPr>
        <w:t>Учащиеся, родители и педагогический коллектив были ознакомлены с нормативно-правовой базой, порядком проведения экзаменов в форме ОГЭ и ЕГЭ на инструктивно-методических совещаниях, родительских собраниях, в индивидуальных беседах.</w:t>
      </w:r>
    </w:p>
    <w:p w:rsidR="004434D2" w:rsidRPr="004434D2" w:rsidRDefault="004434D2" w:rsidP="004434D2">
      <w:pPr>
        <w:jc w:val="both"/>
        <w:rPr>
          <w:rFonts w:ascii="Times New Roman" w:eastAsia="Calibri" w:hAnsi="Times New Roman" w:cs="Times New Roman"/>
          <w:sz w:val="28"/>
          <w:szCs w:val="28"/>
          <w:lang w:eastAsia="en-US"/>
        </w:rPr>
      </w:pPr>
      <w:r w:rsidRPr="004434D2">
        <w:rPr>
          <w:rFonts w:ascii="Times New Roman" w:eastAsia="Calibri" w:hAnsi="Times New Roman" w:cs="Times New Roman"/>
          <w:sz w:val="28"/>
          <w:szCs w:val="28"/>
          <w:lang w:eastAsia="en-US"/>
        </w:rPr>
        <w:t>В рамках информационно-разъяснительной работы была размещена необходимая информация на сайте УО и школ, были оформлены школьные стенды по итоговой аттестации, предметные стенды (уголки) в кабинетах.</w:t>
      </w:r>
    </w:p>
    <w:p w:rsidR="004434D2" w:rsidRPr="004434D2" w:rsidRDefault="004434D2" w:rsidP="004434D2">
      <w:pPr>
        <w:jc w:val="both"/>
        <w:rPr>
          <w:rFonts w:ascii="Times New Roman" w:eastAsia="Calibri" w:hAnsi="Times New Roman" w:cs="Times New Roman"/>
          <w:sz w:val="28"/>
          <w:szCs w:val="28"/>
          <w:lang w:eastAsia="en-US"/>
        </w:rPr>
      </w:pPr>
      <w:r w:rsidRPr="004434D2">
        <w:rPr>
          <w:rFonts w:ascii="Times New Roman" w:eastAsia="Calibri" w:hAnsi="Times New Roman" w:cs="Times New Roman"/>
          <w:sz w:val="28"/>
          <w:szCs w:val="28"/>
          <w:lang w:eastAsia="en-US"/>
        </w:rPr>
        <w:t>В 2023 году успешно прошли ГИА-9 и получили аттестаты об основном общем образовании 112 участников или 94,9%. Получили аттестаты об основном общем образовании с отличием 10 выпускников 9-х классов, что составило 7,62 %.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Результаты ОГЭ по сравнению с прошлым годом выше по  предметам по выбору и выше краевого показателя. В 2023 году в ГИА -9 получили 100 % результат сдачи экзамена по предметам биология, информатика, физика, история, литература, английский язык. Это результат работы  педагогов, ШМО и РМО, а также родителей и самих выпускников. В течение 2022-23уч года велась определенная работа по подготовке к ГИА через совещания разного уровня, ШМО, РМО, привлекались обучающиеся к работе на платформе </w:t>
      </w:r>
      <w:proofErr w:type="spellStart"/>
      <w:r w:rsidRPr="004434D2">
        <w:rPr>
          <w:rFonts w:ascii="Times New Roman" w:eastAsia="Times New Roman" w:hAnsi="Times New Roman" w:cs="Times New Roman"/>
          <w:sz w:val="28"/>
          <w:szCs w:val="28"/>
        </w:rPr>
        <w:t>Учи.ру</w:t>
      </w:r>
      <w:proofErr w:type="spellEnd"/>
      <w:proofErr w:type="gramStart"/>
      <w:r w:rsidRPr="004434D2">
        <w:rPr>
          <w:rFonts w:ascii="Times New Roman" w:eastAsia="Times New Roman" w:hAnsi="Times New Roman" w:cs="Times New Roman"/>
          <w:sz w:val="28"/>
          <w:szCs w:val="28"/>
        </w:rPr>
        <w:t>( тесты</w:t>
      </w:r>
      <w:proofErr w:type="gramEnd"/>
      <w:r w:rsidRPr="004434D2">
        <w:rPr>
          <w:rFonts w:ascii="Times New Roman" w:eastAsia="Times New Roman" w:hAnsi="Times New Roman" w:cs="Times New Roman"/>
          <w:sz w:val="28"/>
          <w:szCs w:val="28"/>
        </w:rPr>
        <w:t xml:space="preserve">, олимпиады и </w:t>
      </w:r>
      <w:proofErr w:type="spellStart"/>
      <w:r w:rsidRPr="004434D2">
        <w:rPr>
          <w:rFonts w:ascii="Times New Roman" w:eastAsia="Times New Roman" w:hAnsi="Times New Roman" w:cs="Times New Roman"/>
          <w:sz w:val="28"/>
          <w:szCs w:val="28"/>
        </w:rPr>
        <w:t>т.п</w:t>
      </w:r>
      <w:proofErr w:type="spellEnd"/>
      <w:r w:rsidRPr="004434D2">
        <w:rPr>
          <w:rFonts w:ascii="Times New Roman" w:eastAsia="Times New Roman" w:hAnsi="Times New Roman" w:cs="Times New Roman"/>
          <w:sz w:val="28"/>
          <w:szCs w:val="28"/>
        </w:rPr>
        <w:t xml:space="preserve">), РЭШ. По предметам русский язык, математика география, обществознание есть обучающиеся, не преодолевшие минимальный порог. Также данные таблицы показывают, что результаты по обязательным предметам дают небольшие сбои в стабильности. В прошлом учебном году район был на 4 месте по русскому языку, в этом году на 10, по математике аналогично в прошлом году на 4 месте, в этом году на 14. При  этом средний балл по району по всем предметам  выше краевого балла. </w:t>
      </w:r>
      <w:r w:rsidRPr="004434D2">
        <w:rPr>
          <w:rFonts w:ascii="Times New Roman" w:eastAsia="Times New Roman" w:hAnsi="Times New Roman" w:cs="Times New Roman"/>
          <w:i/>
          <w:sz w:val="28"/>
          <w:szCs w:val="28"/>
        </w:rPr>
        <w:t xml:space="preserve">                                            </w:t>
      </w:r>
    </w:p>
    <w:p w:rsidR="004434D2" w:rsidRPr="004434D2" w:rsidRDefault="004434D2" w:rsidP="004434D2">
      <w:pPr>
        <w:rPr>
          <w:rFonts w:ascii="Times New Roman" w:eastAsia="Times New Roman" w:hAnsi="Times New Roman" w:cs="Times New Roman"/>
          <w:sz w:val="28"/>
          <w:szCs w:val="28"/>
        </w:rPr>
      </w:pPr>
      <w:r w:rsidRPr="004434D2">
        <w:rPr>
          <w:rFonts w:ascii="Times New Roman" w:eastAsia="Times New Roman" w:hAnsi="Times New Roman" w:cs="Times New Roman"/>
          <w:i/>
          <w:sz w:val="28"/>
          <w:szCs w:val="28"/>
        </w:rPr>
        <w:t xml:space="preserve">    </w:t>
      </w:r>
      <w:r w:rsidRPr="004434D2">
        <w:rPr>
          <w:rFonts w:ascii="Times New Roman" w:eastAsia="Times New Roman" w:hAnsi="Times New Roman" w:cs="Times New Roman"/>
          <w:sz w:val="28"/>
          <w:szCs w:val="28"/>
        </w:rPr>
        <w:t xml:space="preserve">Результаты ЕГЭ 2022-2023 учебного года  </w:t>
      </w:r>
    </w:p>
    <w:p w:rsidR="004434D2" w:rsidRPr="004434D2" w:rsidRDefault="004434D2" w:rsidP="004434D2">
      <w:pPr>
        <w:widowControl w:val="0"/>
        <w:jc w:val="both"/>
        <w:rPr>
          <w:rFonts w:ascii="Times New Roman" w:eastAsia="Calibri" w:hAnsi="Times New Roman" w:cs="Times New Roman"/>
          <w:b/>
          <w:color w:val="000000"/>
          <w:sz w:val="28"/>
          <w:szCs w:val="28"/>
          <w:lang w:bidi="ru-RU"/>
        </w:rPr>
      </w:pPr>
      <w:r w:rsidRPr="004434D2">
        <w:rPr>
          <w:rFonts w:ascii="Times New Roman" w:eastAsia="Calibri" w:hAnsi="Times New Roman" w:cs="Times New Roman"/>
          <w:color w:val="000000"/>
          <w:sz w:val="28"/>
          <w:szCs w:val="28"/>
          <w:lang w:bidi="ru-RU"/>
        </w:rPr>
        <w:t>В государственной итоговой аттестации по программам среднего общего образования (ГИА-11) приняли участие 38 человек (выпускников текущего года - 35, выпускников прошлых лет – 2.</w:t>
      </w:r>
    </w:p>
    <w:p w:rsidR="004434D2" w:rsidRPr="004434D2" w:rsidRDefault="004434D2" w:rsidP="004434D2">
      <w:pPr>
        <w:widowControl w:val="0"/>
        <w:jc w:val="both"/>
        <w:rPr>
          <w:rFonts w:ascii="Times New Roman" w:eastAsia="Calibri" w:hAnsi="Times New Roman" w:cs="Times New Roman"/>
          <w:color w:val="000000"/>
          <w:sz w:val="28"/>
          <w:szCs w:val="28"/>
          <w:lang w:bidi="ru-RU"/>
        </w:rPr>
      </w:pPr>
      <w:r w:rsidRPr="004434D2">
        <w:rPr>
          <w:rFonts w:ascii="Times New Roman" w:eastAsia="Calibri" w:hAnsi="Times New Roman" w:cs="Times New Roman"/>
          <w:color w:val="000000"/>
          <w:sz w:val="28"/>
          <w:szCs w:val="28"/>
          <w:lang w:bidi="ru-RU"/>
        </w:rPr>
        <w:t>Все 35   выпускников,  по результатам итогового сочинения были допущены к государственной итоговой аттестации.</w:t>
      </w:r>
    </w:p>
    <w:p w:rsidR="004434D2" w:rsidRPr="004434D2" w:rsidRDefault="004434D2" w:rsidP="004434D2">
      <w:pPr>
        <w:contextualSpacing/>
        <w:jc w:val="both"/>
        <w:rPr>
          <w:rFonts w:ascii="Times New Roman" w:eastAsia="+mn-ea" w:hAnsi="Times New Roman" w:cs="Times New Roman"/>
          <w:bCs/>
          <w:sz w:val="28"/>
          <w:szCs w:val="28"/>
        </w:rPr>
      </w:pPr>
      <w:r w:rsidRPr="004434D2">
        <w:rPr>
          <w:rFonts w:ascii="Times New Roman" w:eastAsia="Times New Roman" w:hAnsi="Times New Roman" w:cs="Times New Roman"/>
          <w:sz w:val="28"/>
          <w:szCs w:val="28"/>
        </w:rPr>
        <w:lastRenderedPageBreak/>
        <w:t>По   результатам итоговой государственной аттестации все 35 выпускников текущего года  получили аттестаты о среднем общем образовании.</w:t>
      </w:r>
    </w:p>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sz w:val="28"/>
          <w:szCs w:val="28"/>
        </w:rPr>
        <w:t xml:space="preserve">По сравнению с прошлым годом  количество  выпускников получивших неудовлетворительный результат не увеличилось, а наоборот уменьшилось, а это значит, что более обдуманно и взвешенно подходят ребята к выбору предметов и более ответственно проводится подготовка к сдаче экзаменов. Количество выпускников не получившие минимальное количество </w:t>
      </w:r>
      <w:proofErr w:type="gramStart"/>
      <w:r w:rsidRPr="004434D2">
        <w:rPr>
          <w:rFonts w:ascii="Times New Roman" w:eastAsia="Times New Roman" w:hAnsi="Times New Roman" w:cs="Times New Roman"/>
          <w:sz w:val="28"/>
          <w:szCs w:val="28"/>
        </w:rPr>
        <w:t>баллов  на</w:t>
      </w:r>
      <w:proofErr w:type="gramEnd"/>
      <w:r w:rsidRPr="004434D2">
        <w:rPr>
          <w:rFonts w:ascii="Times New Roman" w:eastAsia="Times New Roman" w:hAnsi="Times New Roman" w:cs="Times New Roman"/>
          <w:sz w:val="28"/>
          <w:szCs w:val="28"/>
        </w:rPr>
        <w:t xml:space="preserve"> ЕГЭ по всем предметам,   уменьшилось: в 2023году 7 выпускников  (20%), в 2021 году - 15 выпускников (30%) (в 2022 году -  23 выпускника</w:t>
      </w:r>
      <w:r w:rsidRPr="004434D2">
        <w:rPr>
          <w:rFonts w:ascii="Times New Roman" w:eastAsia="Times New Roman" w:hAnsi="Times New Roman" w:cs="Times New Roman"/>
          <w:i/>
          <w:sz w:val="28"/>
          <w:szCs w:val="28"/>
        </w:rPr>
        <w:t xml:space="preserve"> - 53,4%).</w:t>
      </w:r>
      <w:r w:rsidRPr="004434D2">
        <w:rPr>
          <w:rFonts w:ascii="Times New Roman" w:eastAsia="Times New Roman" w:hAnsi="Times New Roman" w:cs="Times New Roman"/>
          <w:sz w:val="28"/>
          <w:szCs w:val="28"/>
        </w:rPr>
        <w:t xml:space="preserve">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Значительно уменьшилось   количество выпускников, не преодолевших порог успешности в этом году по обществознанию 3 (было 8)  по математике (профиль) - 1 (было 5),биологии 0(было 3),истории –1(было 1), русский язык – 0 (было 1),(математика база)-3 (было 2),математике профильной.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Количество выпускников, н</w:t>
      </w:r>
      <w:r w:rsidR="00557786">
        <w:rPr>
          <w:rFonts w:ascii="Times New Roman" w:eastAsia="Times New Roman" w:hAnsi="Times New Roman" w:cs="Times New Roman"/>
          <w:sz w:val="28"/>
          <w:szCs w:val="28"/>
        </w:rPr>
        <w:t>е преодолевших порог успешности</w:t>
      </w:r>
      <w:r w:rsidRPr="004434D2">
        <w:rPr>
          <w:rFonts w:ascii="Times New Roman" w:eastAsia="Times New Roman" w:hAnsi="Times New Roman" w:cs="Times New Roman"/>
          <w:sz w:val="28"/>
          <w:szCs w:val="28"/>
        </w:rPr>
        <w:t xml:space="preserve"> сократилось по биологии, обществознанию.</w:t>
      </w:r>
    </w:p>
    <w:p w:rsidR="004434D2" w:rsidRPr="004434D2" w:rsidRDefault="004434D2" w:rsidP="004434D2">
      <w:pPr>
        <w:rPr>
          <w:rFonts w:ascii="Times New Roman" w:eastAsia="Times New Roman" w:hAnsi="Times New Roman" w:cs="Times New Roman"/>
          <w:i/>
          <w:sz w:val="28"/>
          <w:szCs w:val="28"/>
        </w:rPr>
      </w:pPr>
      <w:r w:rsidRPr="004434D2">
        <w:rPr>
          <w:rFonts w:ascii="Times New Roman" w:eastAsia="Times New Roman" w:hAnsi="Times New Roman" w:cs="Times New Roman"/>
          <w:sz w:val="28"/>
          <w:szCs w:val="28"/>
        </w:rPr>
        <w:t xml:space="preserve"> </w:t>
      </w:r>
    </w:p>
    <w:tbl>
      <w:tblPr>
        <w:tblStyle w:val="2"/>
        <w:tblpPr w:leftFromText="180" w:rightFromText="180" w:vertAnchor="text" w:horzAnchor="margin" w:tblpXSpec="center" w:tblpY="-64"/>
        <w:tblW w:w="0" w:type="auto"/>
        <w:tblLook w:val="04A0" w:firstRow="1" w:lastRow="0" w:firstColumn="1" w:lastColumn="0" w:noHBand="0" w:noVBand="1"/>
      </w:tblPr>
      <w:tblGrid>
        <w:gridCol w:w="3817"/>
        <w:gridCol w:w="1400"/>
        <w:gridCol w:w="1400"/>
        <w:gridCol w:w="2138"/>
      </w:tblGrid>
      <w:tr w:rsidR="004434D2" w:rsidRPr="004434D2" w:rsidTr="00557786">
        <w:tc>
          <w:tcPr>
            <w:tcW w:w="3817" w:type="dxa"/>
            <w:vMerge w:val="restart"/>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Предмет</w:t>
            </w:r>
          </w:p>
        </w:tc>
        <w:tc>
          <w:tcPr>
            <w:tcW w:w="4938" w:type="dxa"/>
            <w:gridSpan w:val="3"/>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Средний балл ЕГЭ</w:t>
            </w:r>
          </w:p>
        </w:tc>
      </w:tr>
      <w:tr w:rsidR="004434D2" w:rsidRPr="004434D2" w:rsidTr="00557786">
        <w:tc>
          <w:tcPr>
            <w:tcW w:w="3817" w:type="dxa"/>
            <w:vMerge/>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2021</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2022</w:t>
            </w:r>
          </w:p>
        </w:tc>
        <w:tc>
          <w:tcPr>
            <w:tcW w:w="2138"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2023</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Русский язык</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65,25</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61,88</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61</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sz w:val="32"/>
                <w:szCs w:val="32"/>
              </w:rPr>
            </w:pPr>
            <w:r w:rsidRPr="004434D2">
              <w:rPr>
                <w:rFonts w:ascii="Times New Roman" w:eastAsia="Times New Roman" w:hAnsi="Times New Roman"/>
                <w:sz w:val="32"/>
                <w:szCs w:val="32"/>
              </w:rPr>
              <w:t>Математика(</w:t>
            </w:r>
            <w:proofErr w:type="spellStart"/>
            <w:r w:rsidRPr="004434D2">
              <w:rPr>
                <w:rFonts w:ascii="Times New Roman" w:eastAsia="Times New Roman" w:hAnsi="Times New Roman"/>
                <w:sz w:val="32"/>
                <w:szCs w:val="32"/>
              </w:rPr>
              <w:t>проф</w:t>
            </w:r>
            <w:proofErr w:type="spellEnd"/>
            <w:r w:rsidRPr="004434D2">
              <w:rPr>
                <w:rFonts w:ascii="Times New Roman" w:eastAsia="Times New Roman" w:hAnsi="Times New Roman"/>
                <w:sz w:val="32"/>
                <w:szCs w:val="32"/>
              </w:rPr>
              <w:t>)</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43,81</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39,38</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44</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Информатика и ИКТ</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55,44</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60</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50</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Биология</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42,02</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36,83</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37</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Литература</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65,56</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60</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Химия</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40,84</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23</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Физика</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47,41</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46,33</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45</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История</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48,76</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49,69</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49</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Обществознание</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53,7</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50,7</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52</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География</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47,22</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57</w:t>
            </w:r>
          </w:p>
        </w:tc>
      </w:tr>
      <w:tr w:rsidR="004434D2" w:rsidRPr="004434D2" w:rsidTr="00557786">
        <w:tc>
          <w:tcPr>
            <w:tcW w:w="3817" w:type="dxa"/>
            <w:vAlign w:val="bottom"/>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proofErr w:type="spellStart"/>
            <w:r w:rsidRPr="004434D2">
              <w:rPr>
                <w:rFonts w:ascii="Times New Roman" w:eastAsia="Times New Roman" w:hAnsi="Times New Roman"/>
                <w:color w:val="000000"/>
                <w:sz w:val="32"/>
                <w:szCs w:val="32"/>
              </w:rPr>
              <w:t>Англ.язык</w:t>
            </w:r>
            <w:proofErr w:type="spellEnd"/>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w:t>
            </w:r>
          </w:p>
        </w:tc>
        <w:tc>
          <w:tcPr>
            <w:tcW w:w="1400" w:type="dxa"/>
          </w:tcPr>
          <w:p w:rsidR="004434D2" w:rsidRPr="004434D2" w:rsidRDefault="004434D2" w:rsidP="004434D2">
            <w:pPr>
              <w:spacing w:after="200" w:line="276" w:lineRule="auto"/>
              <w:contextualSpacing/>
              <w:rPr>
                <w:rFonts w:ascii="Times New Roman" w:eastAsia="Times New Roman" w:hAnsi="Times New Roman"/>
                <w:color w:val="000000"/>
                <w:sz w:val="32"/>
                <w:szCs w:val="32"/>
              </w:rPr>
            </w:pPr>
            <w:r w:rsidRPr="004434D2">
              <w:rPr>
                <w:rFonts w:ascii="Times New Roman" w:eastAsia="Times New Roman" w:hAnsi="Times New Roman"/>
                <w:color w:val="000000"/>
                <w:sz w:val="32"/>
                <w:szCs w:val="32"/>
              </w:rPr>
              <w:t>87</w:t>
            </w:r>
          </w:p>
        </w:tc>
        <w:tc>
          <w:tcPr>
            <w:tcW w:w="2138" w:type="dxa"/>
          </w:tcPr>
          <w:p w:rsidR="004434D2" w:rsidRPr="004434D2" w:rsidRDefault="004434D2" w:rsidP="004434D2">
            <w:pPr>
              <w:spacing w:after="200" w:line="276" w:lineRule="auto"/>
              <w:contextualSpacing/>
              <w:rPr>
                <w:rFonts w:ascii="Times New Roman" w:eastAsia="Times New Roman" w:hAnsi="Times New Roman"/>
                <w:sz w:val="28"/>
                <w:szCs w:val="28"/>
              </w:rPr>
            </w:pPr>
            <w:r w:rsidRPr="004434D2">
              <w:rPr>
                <w:rFonts w:ascii="Times New Roman" w:eastAsia="Times New Roman" w:hAnsi="Times New Roman"/>
                <w:sz w:val="28"/>
                <w:szCs w:val="28"/>
              </w:rPr>
              <w:t>21</w:t>
            </w:r>
          </w:p>
        </w:tc>
      </w:tr>
    </w:tbl>
    <w:p w:rsidR="004434D2" w:rsidRPr="004434D2" w:rsidRDefault="004434D2" w:rsidP="004434D2">
      <w:pPr>
        <w:widowControl w:val="0"/>
        <w:autoSpaceDE w:val="0"/>
        <w:autoSpaceDN w:val="0"/>
        <w:adjustRightInd w:val="0"/>
        <w:spacing w:line="252"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985"/>
        <w:gridCol w:w="1701"/>
        <w:gridCol w:w="2268"/>
      </w:tblGrid>
      <w:tr w:rsidR="004434D2" w:rsidRPr="004434D2" w:rsidTr="00557786">
        <w:tc>
          <w:tcPr>
            <w:tcW w:w="5495" w:type="dxa"/>
            <w:gridSpan w:val="3"/>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Награждены медалью «Гордость Забайкалья»</w:t>
            </w:r>
          </w:p>
        </w:tc>
        <w:tc>
          <w:tcPr>
            <w:tcW w:w="1701" w:type="dxa"/>
          </w:tcPr>
          <w:p w:rsidR="004434D2" w:rsidRPr="004434D2" w:rsidRDefault="004434D2" w:rsidP="004434D2">
            <w:pPr>
              <w:ind w:right="-102"/>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Награждены федеральной медалью «За особые успехи в учении» </w:t>
            </w:r>
          </w:p>
        </w:tc>
        <w:tc>
          <w:tcPr>
            <w:tcW w:w="226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Поощрены иными видами поощрения (муниципального, школьного уровня). Указать вид поощрения </w:t>
            </w:r>
            <w:proofErr w:type="gramStart"/>
            <w:r w:rsidRPr="004434D2">
              <w:rPr>
                <w:rFonts w:ascii="Times New Roman" w:eastAsia="Times New Roman" w:hAnsi="Times New Roman" w:cs="Times New Roman"/>
                <w:sz w:val="28"/>
                <w:szCs w:val="28"/>
              </w:rPr>
              <w:t>( премии</w:t>
            </w:r>
            <w:proofErr w:type="gramEnd"/>
            <w:r w:rsidRPr="004434D2">
              <w:rPr>
                <w:rFonts w:ascii="Times New Roman" w:eastAsia="Times New Roman" w:hAnsi="Times New Roman" w:cs="Times New Roman"/>
                <w:sz w:val="28"/>
                <w:szCs w:val="28"/>
              </w:rPr>
              <w:t xml:space="preserve">, гранты, </w:t>
            </w:r>
            <w:r w:rsidRPr="004434D2">
              <w:rPr>
                <w:rFonts w:ascii="Times New Roman" w:eastAsia="Times New Roman" w:hAnsi="Times New Roman" w:cs="Times New Roman"/>
                <w:sz w:val="28"/>
                <w:szCs w:val="28"/>
              </w:rPr>
              <w:lastRenderedPageBreak/>
              <w:t>депутатские премии..)</w:t>
            </w:r>
          </w:p>
        </w:tc>
      </w:tr>
      <w:tr w:rsidR="004434D2" w:rsidRPr="004434D2" w:rsidTr="00557786">
        <w:tc>
          <w:tcPr>
            <w:tcW w:w="195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Всего награждено «Гордость Забайкалья»</w:t>
            </w:r>
          </w:p>
        </w:tc>
        <w:tc>
          <w:tcPr>
            <w:tcW w:w="1559"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Золотая медаль «Гордость Забайкалья»</w:t>
            </w:r>
          </w:p>
        </w:tc>
        <w:tc>
          <w:tcPr>
            <w:tcW w:w="198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Серебряная медаль «Гордость Забайкалья» </w:t>
            </w:r>
          </w:p>
        </w:tc>
        <w:tc>
          <w:tcPr>
            <w:tcW w:w="1701"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w:t>
            </w:r>
          </w:p>
        </w:tc>
        <w:tc>
          <w:tcPr>
            <w:tcW w:w="2268"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Грамота Главы района, премия предпринимательского сообщества.</w:t>
            </w:r>
          </w:p>
        </w:tc>
      </w:tr>
      <w:tr w:rsidR="004434D2" w:rsidRPr="004434D2" w:rsidTr="00557786">
        <w:trPr>
          <w:trHeight w:val="70"/>
        </w:trPr>
        <w:tc>
          <w:tcPr>
            <w:tcW w:w="195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1559"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198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w:t>
            </w:r>
          </w:p>
        </w:tc>
        <w:tc>
          <w:tcPr>
            <w:tcW w:w="1701" w:type="dxa"/>
            <w:vMerge/>
          </w:tcPr>
          <w:p w:rsidR="004434D2" w:rsidRPr="004434D2" w:rsidRDefault="004434D2" w:rsidP="004434D2">
            <w:pPr>
              <w:jc w:val="both"/>
              <w:rPr>
                <w:rFonts w:ascii="Times New Roman" w:eastAsia="Times New Roman" w:hAnsi="Times New Roman" w:cs="Times New Roman"/>
                <w:sz w:val="28"/>
                <w:szCs w:val="28"/>
              </w:rPr>
            </w:pPr>
          </w:p>
        </w:tc>
        <w:tc>
          <w:tcPr>
            <w:tcW w:w="2268" w:type="dxa"/>
            <w:vMerge/>
          </w:tcPr>
          <w:p w:rsidR="004434D2" w:rsidRPr="004434D2" w:rsidRDefault="004434D2" w:rsidP="004434D2">
            <w:pPr>
              <w:jc w:val="both"/>
              <w:rPr>
                <w:rFonts w:ascii="Times New Roman" w:eastAsia="Times New Roman" w:hAnsi="Times New Roman" w:cs="Times New Roman"/>
                <w:sz w:val="28"/>
                <w:szCs w:val="28"/>
              </w:rPr>
            </w:pPr>
          </w:p>
        </w:tc>
      </w:tr>
    </w:tbl>
    <w:p w:rsidR="004434D2" w:rsidRPr="004434D2" w:rsidRDefault="004434D2" w:rsidP="004434D2">
      <w:pPr>
        <w:jc w:val="both"/>
        <w:rPr>
          <w:rFonts w:ascii="Times New Roman" w:eastAsia="Times New Roman" w:hAnsi="Times New Roman" w:cs="Times New Roman"/>
          <w:b/>
          <w:i/>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Количество выпускников, получивших аттестаты особого образца</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9кл., 11кл.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840"/>
        <w:gridCol w:w="3260"/>
      </w:tblGrid>
      <w:tr w:rsidR="004434D2" w:rsidRPr="004434D2" w:rsidTr="00557786">
        <w:tc>
          <w:tcPr>
            <w:tcW w:w="2256"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p>
        </w:tc>
        <w:tc>
          <w:tcPr>
            <w:tcW w:w="3840"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9кл</w:t>
            </w:r>
          </w:p>
        </w:tc>
        <w:tc>
          <w:tcPr>
            <w:tcW w:w="3260"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11класс</w:t>
            </w:r>
          </w:p>
        </w:tc>
      </w:tr>
      <w:tr w:rsidR="004434D2" w:rsidRPr="004434D2" w:rsidTr="00557786">
        <w:tc>
          <w:tcPr>
            <w:tcW w:w="2256"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2019-20</w:t>
            </w:r>
          </w:p>
        </w:tc>
        <w:tc>
          <w:tcPr>
            <w:tcW w:w="3840"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r>
      <w:tr w:rsidR="004434D2" w:rsidRPr="004434D2" w:rsidTr="00557786">
        <w:tc>
          <w:tcPr>
            <w:tcW w:w="2256"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2020-21</w:t>
            </w:r>
          </w:p>
        </w:tc>
        <w:tc>
          <w:tcPr>
            <w:tcW w:w="3840"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4</w:t>
            </w:r>
          </w:p>
        </w:tc>
      </w:tr>
      <w:tr w:rsidR="004434D2" w:rsidRPr="004434D2" w:rsidTr="00557786">
        <w:tc>
          <w:tcPr>
            <w:tcW w:w="2256"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2021-22</w:t>
            </w:r>
          </w:p>
        </w:tc>
        <w:tc>
          <w:tcPr>
            <w:tcW w:w="3840" w:type="dxa"/>
            <w:tcBorders>
              <w:top w:val="single" w:sz="4" w:space="0" w:color="auto"/>
              <w:left w:val="single" w:sz="4" w:space="0" w:color="auto"/>
              <w:bottom w:val="single" w:sz="4" w:space="0" w:color="auto"/>
              <w:right w:val="single" w:sz="4" w:space="0" w:color="auto"/>
            </w:tcBorders>
            <w:hideMark/>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w:t>
            </w:r>
          </w:p>
        </w:tc>
      </w:tr>
      <w:tr w:rsidR="004434D2" w:rsidRPr="004434D2" w:rsidTr="00557786">
        <w:tc>
          <w:tcPr>
            <w:tcW w:w="2256"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2022-2023</w:t>
            </w:r>
          </w:p>
        </w:tc>
        <w:tc>
          <w:tcPr>
            <w:tcW w:w="3840"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w:t>
            </w:r>
          </w:p>
        </w:tc>
        <w:tc>
          <w:tcPr>
            <w:tcW w:w="3260" w:type="dxa"/>
            <w:tcBorders>
              <w:top w:val="single" w:sz="4" w:space="0" w:color="auto"/>
              <w:left w:val="single" w:sz="4" w:space="0" w:color="auto"/>
              <w:bottom w:val="single" w:sz="4" w:space="0" w:color="auto"/>
              <w:right w:val="single" w:sz="4" w:space="0" w:color="auto"/>
            </w:tcBorders>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w:t>
            </w:r>
          </w:p>
        </w:tc>
      </w:tr>
    </w:tbl>
    <w:p w:rsidR="004434D2" w:rsidRPr="004434D2" w:rsidRDefault="004434D2" w:rsidP="004434D2">
      <w:pPr>
        <w:jc w:val="both"/>
        <w:rPr>
          <w:rFonts w:ascii="Times New Roman" w:eastAsia="Times New Roman" w:hAnsi="Times New Roman" w:cs="Times New Roman"/>
          <w:b/>
          <w:sz w:val="28"/>
          <w:szCs w:val="28"/>
        </w:rPr>
      </w:pPr>
    </w:p>
    <w:p w:rsidR="004434D2" w:rsidRPr="004434D2" w:rsidRDefault="004434D2" w:rsidP="004434D2">
      <w:pPr>
        <w:jc w:val="both"/>
        <w:rPr>
          <w:rFonts w:ascii="Times New Roman" w:eastAsia="Times New Roman" w:hAnsi="Times New Roman" w:cs="Times New Roman"/>
          <w:b/>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Организация горячего питания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2268"/>
        <w:gridCol w:w="2694"/>
        <w:gridCol w:w="2976"/>
      </w:tblGrid>
      <w:tr w:rsidR="004434D2" w:rsidRPr="004434D2" w:rsidTr="00557786">
        <w:tc>
          <w:tcPr>
            <w:tcW w:w="959"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 обучающихся</w:t>
            </w:r>
          </w:p>
        </w:tc>
        <w:tc>
          <w:tcPr>
            <w:tcW w:w="850"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Охват детей, %</w:t>
            </w:r>
          </w:p>
        </w:tc>
        <w:tc>
          <w:tcPr>
            <w:tcW w:w="7938" w:type="dxa"/>
            <w:gridSpan w:val="3"/>
          </w:tcPr>
          <w:p w:rsidR="004434D2" w:rsidRPr="004434D2" w:rsidRDefault="004434D2" w:rsidP="004434D2">
            <w:pPr>
              <w:jc w:val="cente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Охват бесплатным питанием,  %</w:t>
            </w:r>
          </w:p>
        </w:tc>
      </w:tr>
      <w:tr w:rsidR="004434D2" w:rsidRPr="004434D2" w:rsidTr="00557786">
        <w:trPr>
          <w:trHeight w:val="70"/>
        </w:trPr>
        <w:tc>
          <w:tcPr>
            <w:tcW w:w="959" w:type="dxa"/>
            <w:vMerge/>
          </w:tcPr>
          <w:p w:rsidR="004434D2" w:rsidRPr="004434D2" w:rsidRDefault="004434D2" w:rsidP="004434D2">
            <w:pPr>
              <w:jc w:val="both"/>
              <w:rPr>
                <w:rFonts w:ascii="Times New Roman" w:eastAsia="Times New Roman" w:hAnsi="Times New Roman" w:cs="Times New Roman"/>
                <w:sz w:val="28"/>
                <w:szCs w:val="28"/>
              </w:rPr>
            </w:pPr>
          </w:p>
        </w:tc>
        <w:tc>
          <w:tcPr>
            <w:tcW w:w="850" w:type="dxa"/>
            <w:vMerge/>
          </w:tcPr>
          <w:p w:rsidR="004434D2" w:rsidRPr="004434D2" w:rsidRDefault="004434D2" w:rsidP="004434D2">
            <w:pPr>
              <w:jc w:val="both"/>
              <w:rPr>
                <w:rFonts w:ascii="Times New Roman" w:eastAsia="Times New Roman" w:hAnsi="Times New Roman" w:cs="Times New Roman"/>
                <w:sz w:val="28"/>
                <w:szCs w:val="28"/>
              </w:rPr>
            </w:pPr>
          </w:p>
        </w:tc>
        <w:tc>
          <w:tcPr>
            <w:tcW w:w="226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1-4 </w:t>
            </w:r>
            <w:proofErr w:type="spell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xml:space="preserve"> чел (%)</w:t>
            </w:r>
          </w:p>
        </w:tc>
        <w:tc>
          <w:tcPr>
            <w:tcW w:w="269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5-9 </w:t>
            </w:r>
            <w:proofErr w:type="spell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чел (%)</w:t>
            </w:r>
          </w:p>
        </w:tc>
        <w:tc>
          <w:tcPr>
            <w:tcW w:w="297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10-11 </w:t>
            </w:r>
            <w:proofErr w:type="spellStart"/>
            <w:proofErr w:type="gram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xml:space="preserve">  (</w:t>
            </w:r>
            <w:proofErr w:type="gramEnd"/>
            <w:r w:rsidRPr="004434D2">
              <w:rPr>
                <w:rFonts w:ascii="Times New Roman" w:eastAsia="Times New Roman" w:hAnsi="Times New Roman" w:cs="Times New Roman"/>
                <w:sz w:val="28"/>
                <w:szCs w:val="28"/>
              </w:rPr>
              <w:t>%)</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чел</w:t>
            </w:r>
          </w:p>
        </w:tc>
      </w:tr>
      <w:tr w:rsidR="004434D2" w:rsidRPr="004434D2" w:rsidTr="00557786">
        <w:trPr>
          <w:trHeight w:val="70"/>
        </w:trPr>
        <w:tc>
          <w:tcPr>
            <w:tcW w:w="959"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1219</w:t>
            </w:r>
          </w:p>
        </w:tc>
        <w:tc>
          <w:tcPr>
            <w:tcW w:w="85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w:t>
            </w:r>
          </w:p>
        </w:tc>
        <w:tc>
          <w:tcPr>
            <w:tcW w:w="226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527</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269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697 чел</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297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35 чел (100%)</w:t>
            </w:r>
          </w:p>
        </w:tc>
      </w:tr>
    </w:tbl>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Питание детей с ОВЗ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843"/>
        <w:gridCol w:w="1418"/>
        <w:gridCol w:w="1701"/>
        <w:gridCol w:w="2976"/>
      </w:tblGrid>
      <w:tr w:rsidR="004434D2" w:rsidRPr="004434D2" w:rsidTr="00557786">
        <w:trPr>
          <w:trHeight w:val="795"/>
        </w:trPr>
        <w:tc>
          <w:tcPr>
            <w:tcW w:w="959"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 обучающихся с ОВЗ</w:t>
            </w:r>
          </w:p>
        </w:tc>
        <w:tc>
          <w:tcPr>
            <w:tcW w:w="850" w:type="dxa"/>
            <w:vMerge w:val="restart"/>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Охват детей, %</w:t>
            </w:r>
          </w:p>
        </w:tc>
        <w:tc>
          <w:tcPr>
            <w:tcW w:w="4962" w:type="dxa"/>
            <w:gridSpan w:val="3"/>
          </w:tcPr>
          <w:p w:rsidR="004434D2" w:rsidRPr="004434D2" w:rsidRDefault="004434D2" w:rsidP="004434D2">
            <w:pPr>
              <w:jc w:val="center"/>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Охват 2-разовым  бесплатным  питанием,  %</w:t>
            </w:r>
          </w:p>
        </w:tc>
        <w:tc>
          <w:tcPr>
            <w:tcW w:w="297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w:t>
            </w:r>
            <w:proofErr w:type="gramStart"/>
            <w:r w:rsidRPr="004434D2">
              <w:rPr>
                <w:rFonts w:ascii="Times New Roman" w:eastAsia="Times New Roman" w:hAnsi="Times New Roman" w:cs="Times New Roman"/>
                <w:sz w:val="28"/>
                <w:szCs w:val="28"/>
              </w:rPr>
              <w:t>Наличие  медицинских</w:t>
            </w:r>
            <w:proofErr w:type="gramEnd"/>
            <w:r w:rsidRPr="004434D2">
              <w:rPr>
                <w:rFonts w:ascii="Times New Roman" w:eastAsia="Times New Roman" w:hAnsi="Times New Roman" w:cs="Times New Roman"/>
                <w:sz w:val="28"/>
                <w:szCs w:val="28"/>
              </w:rPr>
              <w:t xml:space="preserve"> диетических сестер(необходимых для составления меню контроля)</w:t>
            </w:r>
          </w:p>
        </w:tc>
      </w:tr>
      <w:tr w:rsidR="004434D2" w:rsidRPr="004434D2" w:rsidTr="00557786">
        <w:trPr>
          <w:trHeight w:val="70"/>
        </w:trPr>
        <w:tc>
          <w:tcPr>
            <w:tcW w:w="959" w:type="dxa"/>
            <w:vMerge/>
          </w:tcPr>
          <w:p w:rsidR="004434D2" w:rsidRPr="004434D2" w:rsidRDefault="004434D2" w:rsidP="004434D2">
            <w:pPr>
              <w:jc w:val="both"/>
              <w:rPr>
                <w:rFonts w:ascii="Times New Roman" w:eastAsia="Times New Roman" w:hAnsi="Times New Roman" w:cs="Times New Roman"/>
                <w:sz w:val="28"/>
                <w:szCs w:val="28"/>
              </w:rPr>
            </w:pPr>
          </w:p>
        </w:tc>
        <w:tc>
          <w:tcPr>
            <w:tcW w:w="850" w:type="dxa"/>
            <w:vMerge/>
          </w:tcPr>
          <w:p w:rsidR="004434D2" w:rsidRPr="004434D2" w:rsidRDefault="004434D2" w:rsidP="004434D2">
            <w:pPr>
              <w:jc w:val="both"/>
              <w:rPr>
                <w:rFonts w:ascii="Times New Roman" w:eastAsia="Times New Roman" w:hAnsi="Times New Roman" w:cs="Times New Roman"/>
                <w:sz w:val="28"/>
                <w:szCs w:val="28"/>
              </w:rPr>
            </w:pPr>
          </w:p>
        </w:tc>
        <w:tc>
          <w:tcPr>
            <w:tcW w:w="1843"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1-4 </w:t>
            </w:r>
            <w:proofErr w:type="spell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xml:space="preserve">  ОВЗ чел %</w:t>
            </w:r>
          </w:p>
        </w:tc>
        <w:tc>
          <w:tcPr>
            <w:tcW w:w="141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5-9 </w:t>
            </w:r>
            <w:proofErr w:type="spell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ОВЗ</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чел</w:t>
            </w:r>
          </w:p>
        </w:tc>
        <w:tc>
          <w:tcPr>
            <w:tcW w:w="170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10-11 </w:t>
            </w:r>
            <w:proofErr w:type="spellStart"/>
            <w:r w:rsidRPr="004434D2">
              <w:rPr>
                <w:rFonts w:ascii="Times New Roman" w:eastAsia="Times New Roman" w:hAnsi="Times New Roman" w:cs="Times New Roman"/>
                <w:sz w:val="28"/>
                <w:szCs w:val="28"/>
              </w:rPr>
              <w:t>кл</w:t>
            </w:r>
            <w:proofErr w:type="spellEnd"/>
            <w:r w:rsidRPr="004434D2">
              <w:rPr>
                <w:rFonts w:ascii="Times New Roman" w:eastAsia="Times New Roman" w:hAnsi="Times New Roman" w:cs="Times New Roman"/>
                <w:sz w:val="28"/>
                <w:szCs w:val="28"/>
              </w:rPr>
              <w:t xml:space="preserve">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чел</w:t>
            </w:r>
          </w:p>
        </w:tc>
        <w:tc>
          <w:tcPr>
            <w:tcW w:w="2976" w:type="dxa"/>
          </w:tcPr>
          <w:p w:rsidR="004434D2" w:rsidRPr="004434D2" w:rsidRDefault="004434D2" w:rsidP="004434D2">
            <w:pPr>
              <w:jc w:val="both"/>
              <w:rPr>
                <w:rFonts w:ascii="Times New Roman" w:eastAsia="Times New Roman" w:hAnsi="Times New Roman" w:cs="Times New Roman"/>
                <w:sz w:val="28"/>
                <w:szCs w:val="28"/>
              </w:rPr>
            </w:pPr>
          </w:p>
        </w:tc>
      </w:tr>
      <w:tr w:rsidR="004434D2" w:rsidRPr="004434D2" w:rsidTr="00557786">
        <w:trPr>
          <w:trHeight w:val="70"/>
        </w:trPr>
        <w:tc>
          <w:tcPr>
            <w:tcW w:w="959"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89</w:t>
            </w:r>
          </w:p>
        </w:tc>
        <w:tc>
          <w:tcPr>
            <w:tcW w:w="850"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89</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843"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24 чел</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418"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65 чел</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170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0</w:t>
            </w:r>
          </w:p>
        </w:tc>
        <w:tc>
          <w:tcPr>
            <w:tcW w:w="2976"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нет</w:t>
            </w:r>
          </w:p>
        </w:tc>
      </w:tr>
    </w:tbl>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 11 ОУ горячее питание организовано в школьных базовых столовых, 2 ОУ</w:t>
      </w:r>
      <w:proofErr w:type="gramStart"/>
      <w:r w:rsidRPr="004434D2">
        <w:rPr>
          <w:rFonts w:ascii="Times New Roman" w:eastAsia="Times New Roman" w:hAnsi="Times New Roman" w:cs="Times New Roman"/>
          <w:sz w:val="28"/>
          <w:szCs w:val="28"/>
        </w:rPr>
        <w:t xml:space="preserve">   (</w:t>
      </w:r>
      <w:proofErr w:type="gramEnd"/>
      <w:r w:rsidRPr="004434D2">
        <w:rPr>
          <w:rFonts w:ascii="Times New Roman" w:eastAsia="Times New Roman" w:hAnsi="Times New Roman" w:cs="Times New Roman"/>
          <w:sz w:val="28"/>
          <w:szCs w:val="28"/>
        </w:rPr>
        <w:t>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–аутсорсинг(ИП Аникина Е.Ю).  В 8 ОУ обучающиеся получают двухразовое питание, а в 5 –одноразовое (МБОУ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 МБОУ </w:t>
      </w:r>
      <w:proofErr w:type="spellStart"/>
      <w:r w:rsidRPr="004434D2">
        <w:rPr>
          <w:rFonts w:ascii="Times New Roman" w:eastAsia="Times New Roman" w:hAnsi="Times New Roman" w:cs="Times New Roman"/>
          <w:sz w:val="28"/>
          <w:szCs w:val="28"/>
        </w:rPr>
        <w:t>Кубухайская</w:t>
      </w:r>
      <w:proofErr w:type="spellEnd"/>
      <w:r w:rsidRPr="004434D2">
        <w:rPr>
          <w:rFonts w:ascii="Times New Roman" w:eastAsia="Times New Roman" w:hAnsi="Times New Roman" w:cs="Times New Roman"/>
          <w:sz w:val="28"/>
          <w:szCs w:val="28"/>
        </w:rPr>
        <w:t xml:space="preserve"> ООШ, МБОУ Холуй-</w:t>
      </w:r>
      <w:proofErr w:type="spellStart"/>
      <w:r w:rsidRPr="004434D2">
        <w:rPr>
          <w:rFonts w:ascii="Times New Roman" w:eastAsia="Times New Roman" w:hAnsi="Times New Roman" w:cs="Times New Roman"/>
          <w:sz w:val="28"/>
          <w:szCs w:val="28"/>
        </w:rPr>
        <w:t>Базинская</w:t>
      </w:r>
      <w:proofErr w:type="spellEnd"/>
      <w:r w:rsidRPr="004434D2">
        <w:rPr>
          <w:rFonts w:ascii="Times New Roman" w:eastAsia="Times New Roman" w:hAnsi="Times New Roman" w:cs="Times New Roman"/>
          <w:sz w:val="28"/>
          <w:szCs w:val="28"/>
        </w:rPr>
        <w:t xml:space="preserve"> НОШ, МБОУ </w:t>
      </w:r>
      <w:proofErr w:type="spellStart"/>
      <w:r w:rsidRPr="004434D2">
        <w:rPr>
          <w:rFonts w:ascii="Times New Roman" w:eastAsia="Times New Roman" w:hAnsi="Times New Roman" w:cs="Times New Roman"/>
          <w:sz w:val="28"/>
          <w:szCs w:val="28"/>
        </w:rPr>
        <w:t>Новодурулгуйская</w:t>
      </w:r>
      <w:proofErr w:type="spellEnd"/>
      <w:r w:rsidRPr="004434D2">
        <w:rPr>
          <w:rFonts w:ascii="Times New Roman" w:eastAsia="Times New Roman" w:hAnsi="Times New Roman" w:cs="Times New Roman"/>
          <w:sz w:val="28"/>
          <w:szCs w:val="28"/>
        </w:rPr>
        <w:t xml:space="preserve"> СОШ, 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Стоимость питания на 1 обучающегося, получающего начальное общее образование составляет 90,9 руб.  Стоимость питания на 1 обучающего 5-11 классов составляет 45 руб. 00коп.</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Информация о питании обучающихся в общеобразовательных организациях </w:t>
      </w:r>
      <w:proofErr w:type="gramStart"/>
      <w:r w:rsidRPr="004434D2">
        <w:rPr>
          <w:rFonts w:ascii="Times New Roman" w:eastAsia="Times New Roman" w:hAnsi="Times New Roman" w:cs="Times New Roman"/>
          <w:sz w:val="28"/>
          <w:szCs w:val="28"/>
        </w:rPr>
        <w:t>всегда  доступна</w:t>
      </w:r>
      <w:proofErr w:type="gramEnd"/>
      <w:r w:rsidRPr="004434D2">
        <w:rPr>
          <w:rFonts w:ascii="Times New Roman" w:eastAsia="Times New Roman" w:hAnsi="Times New Roman" w:cs="Times New Roman"/>
          <w:sz w:val="28"/>
          <w:szCs w:val="28"/>
        </w:rPr>
        <w:t xml:space="preserve"> для родителей (законных представителей). С информацией можно ознакомиться на сайте образовательной организации, на информационных стендах как в столовой, так и в коридорах организации;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13 общеобразовательных организациях созданы комиссии родительского контроля за организацией питания обучающихся и созданием условий для приема пищи детьми. Данные комиссии работают на основании положений, утвержденными руководителями образовательной организации. </w:t>
      </w:r>
    </w:p>
    <w:p w:rsidR="004434D2" w:rsidRPr="004434D2" w:rsidRDefault="004434D2" w:rsidP="004434D2">
      <w:pPr>
        <w:jc w:val="both"/>
        <w:rPr>
          <w:rFonts w:ascii="Times New Roman" w:eastAsia="Calibri" w:hAnsi="Times New Roman" w:cs="Times New Roman"/>
          <w:sz w:val="28"/>
          <w:szCs w:val="24"/>
        </w:rPr>
      </w:pPr>
      <w:r w:rsidRPr="004434D2">
        <w:rPr>
          <w:rFonts w:ascii="Times New Roman" w:eastAsia="Calibri" w:hAnsi="Times New Roman" w:cs="Times New Roman"/>
          <w:sz w:val="28"/>
          <w:szCs w:val="24"/>
        </w:rPr>
        <w:t xml:space="preserve">Оборудование столовых образовательных организаций устарело (процент износа составляет более 80%) и требует замены. Вопрос оснащения образовательных организаций соответствующим оборудованием столовых рассматривается. </w:t>
      </w:r>
      <w:r w:rsidRPr="004434D2">
        <w:rPr>
          <w:rFonts w:ascii="Times New Roman" w:eastAsia="Times New Roman" w:hAnsi="Times New Roman" w:cs="Times New Roman"/>
          <w:sz w:val="28"/>
          <w:szCs w:val="28"/>
        </w:rPr>
        <w:t xml:space="preserve">Благодаря  программе «Создание условий по организации горячего питания обучающихся, получающих начальное общее образование», десять общеобразовательных организаций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получили финансирование на приобретение оборудования на пищеблок в сумме 1 812 445 рублей 00 коп. Данное оборудование получено и используется по назначению. </w:t>
      </w:r>
      <w:r w:rsidRPr="004434D2">
        <w:rPr>
          <w:rFonts w:ascii="Times New Roman" w:eastAsia="Calibri" w:hAnsi="Times New Roman" w:cs="Times New Roman"/>
          <w:sz w:val="28"/>
          <w:szCs w:val="24"/>
        </w:rPr>
        <w:t>Для участия в программе в 2023году в Министерство образования и науки Забайкальского края сформирован и предоставлен пакет документов на 2 общеобразовательных организаций в части ремонта пищеблоков и приобретения оборудования.</w:t>
      </w:r>
    </w:p>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Согласно порядка организации бесплатного питания детей с ограниченными возможностями здоровья, обучающихся в общеобразовательных организациях МР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 реализующих образовательные программы начального общего, основного общего, среднего общего образования, утвержденного постановлением администрации МР «</w:t>
      </w:r>
      <w:proofErr w:type="spellStart"/>
      <w:r w:rsidRPr="004434D2">
        <w:rPr>
          <w:rFonts w:ascii="Times New Roman" w:eastAsia="Times New Roman" w:hAnsi="Times New Roman" w:cs="Times New Roman"/>
          <w:sz w:val="28"/>
          <w:szCs w:val="28"/>
        </w:rPr>
        <w:t>Ононский</w:t>
      </w:r>
      <w:proofErr w:type="spellEnd"/>
      <w:r w:rsidRPr="004434D2">
        <w:rPr>
          <w:rFonts w:ascii="Times New Roman" w:eastAsia="Times New Roman" w:hAnsi="Times New Roman" w:cs="Times New Roman"/>
          <w:sz w:val="28"/>
          <w:szCs w:val="28"/>
        </w:rPr>
        <w:t xml:space="preserve"> район» № 282 от 04.06.2020г, финансовое обеспечение мероприятий по организации  бесплатного горячего питания обучающихся с ОВЗ осуществляется за счет средств местного бюджета.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64"/>
        <w:gridCol w:w="976"/>
        <w:gridCol w:w="2087"/>
        <w:gridCol w:w="2179"/>
        <w:gridCol w:w="2114"/>
      </w:tblGrid>
      <w:tr w:rsidR="004434D2" w:rsidRPr="004434D2" w:rsidTr="00557786">
        <w:tc>
          <w:tcPr>
            <w:tcW w:w="1973" w:type="dxa"/>
            <w:gridSpan w:val="2"/>
          </w:tcPr>
          <w:p w:rsidR="004434D2" w:rsidRPr="004434D2" w:rsidRDefault="004434D2" w:rsidP="004434D2">
            <w:pPr>
              <w:jc w:val="both"/>
              <w:rPr>
                <w:rFonts w:ascii="Times New Roman" w:eastAsia="Times New Roman" w:hAnsi="Times New Roman" w:cs="Times New Roman"/>
                <w:i/>
                <w:sz w:val="28"/>
                <w:szCs w:val="28"/>
              </w:rPr>
            </w:pPr>
          </w:p>
        </w:tc>
        <w:tc>
          <w:tcPr>
            <w:tcW w:w="7632" w:type="dxa"/>
            <w:gridSpan w:val="4"/>
          </w:tcPr>
          <w:p w:rsidR="004434D2" w:rsidRPr="004434D2" w:rsidRDefault="004434D2" w:rsidP="004434D2">
            <w:pPr>
              <w:jc w:val="both"/>
              <w:rPr>
                <w:rFonts w:ascii="Times New Roman" w:eastAsia="Times New Roman" w:hAnsi="Times New Roman" w:cs="Times New Roman"/>
                <w:i/>
                <w:sz w:val="28"/>
                <w:szCs w:val="28"/>
              </w:rPr>
            </w:pPr>
            <w:r w:rsidRPr="004434D2">
              <w:rPr>
                <w:rFonts w:ascii="Times New Roman" w:eastAsia="Times New Roman" w:hAnsi="Times New Roman" w:cs="Times New Roman"/>
                <w:i/>
                <w:sz w:val="28"/>
                <w:szCs w:val="28"/>
              </w:rPr>
              <w:t>Медицинское обслуживание</w:t>
            </w:r>
          </w:p>
        </w:tc>
      </w:tr>
      <w:tr w:rsidR="004434D2" w:rsidRPr="004434D2" w:rsidTr="00557786">
        <w:tc>
          <w:tcPr>
            <w:tcW w:w="149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Кабинетов, ед.</w:t>
            </w:r>
          </w:p>
        </w:tc>
        <w:tc>
          <w:tcPr>
            <w:tcW w:w="1541" w:type="dxa"/>
            <w:gridSpan w:val="2"/>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Из них на ФАП</w:t>
            </w:r>
          </w:p>
        </w:tc>
        <w:tc>
          <w:tcPr>
            <w:tcW w:w="20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Оснащенность, %</w:t>
            </w:r>
          </w:p>
        </w:tc>
        <w:tc>
          <w:tcPr>
            <w:tcW w:w="204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Медработников, чел.</w:t>
            </w:r>
          </w:p>
        </w:tc>
        <w:tc>
          <w:tcPr>
            <w:tcW w:w="2433" w:type="dxa"/>
          </w:tcPr>
          <w:p w:rsidR="004434D2" w:rsidRPr="004434D2" w:rsidRDefault="004434D2" w:rsidP="004434D2">
            <w:pPr>
              <w:jc w:val="both"/>
              <w:rPr>
                <w:rFonts w:ascii="Times New Roman" w:eastAsia="Times New Roman" w:hAnsi="Times New Roman" w:cs="Times New Roman"/>
                <w:sz w:val="28"/>
                <w:szCs w:val="28"/>
              </w:rPr>
            </w:pPr>
          </w:p>
        </w:tc>
      </w:tr>
      <w:tr w:rsidR="004434D2" w:rsidRPr="004434D2" w:rsidTr="00557786">
        <w:tc>
          <w:tcPr>
            <w:tcW w:w="1491"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w:t>
            </w:r>
          </w:p>
        </w:tc>
        <w:tc>
          <w:tcPr>
            <w:tcW w:w="1541" w:type="dxa"/>
            <w:gridSpan w:val="2"/>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0</w:t>
            </w:r>
          </w:p>
        </w:tc>
        <w:tc>
          <w:tcPr>
            <w:tcW w:w="209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c>
          <w:tcPr>
            <w:tcW w:w="204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13 по договорам </w:t>
            </w:r>
          </w:p>
        </w:tc>
        <w:tc>
          <w:tcPr>
            <w:tcW w:w="2433" w:type="dxa"/>
          </w:tcPr>
          <w:p w:rsidR="004434D2" w:rsidRPr="004434D2" w:rsidRDefault="004434D2" w:rsidP="004434D2">
            <w:pPr>
              <w:jc w:val="both"/>
              <w:rPr>
                <w:rFonts w:ascii="Times New Roman" w:eastAsia="Times New Roman" w:hAnsi="Times New Roman" w:cs="Times New Roman"/>
                <w:sz w:val="28"/>
                <w:szCs w:val="28"/>
              </w:rPr>
            </w:pPr>
          </w:p>
        </w:tc>
      </w:tr>
    </w:tbl>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образовательных организациях лицензии на мед. деятельность отсутствуют. </w:t>
      </w:r>
      <w:proofErr w:type="spellStart"/>
      <w:r w:rsidRPr="004434D2">
        <w:rPr>
          <w:rFonts w:ascii="Times New Roman" w:eastAsia="Times New Roman" w:hAnsi="Times New Roman" w:cs="Times New Roman"/>
          <w:sz w:val="28"/>
          <w:szCs w:val="28"/>
        </w:rPr>
        <w:t>Мед.деятельность</w:t>
      </w:r>
      <w:proofErr w:type="spellEnd"/>
      <w:r w:rsidRPr="004434D2">
        <w:rPr>
          <w:rFonts w:ascii="Times New Roman" w:eastAsia="Times New Roman" w:hAnsi="Times New Roman" w:cs="Times New Roman"/>
          <w:sz w:val="28"/>
          <w:szCs w:val="28"/>
        </w:rPr>
        <w:t xml:space="preserve"> осуществляют фельдшеры ФАП, работающие по договорам с ГУЗ «</w:t>
      </w:r>
      <w:proofErr w:type="spellStart"/>
      <w:r w:rsidRPr="004434D2">
        <w:rPr>
          <w:rFonts w:ascii="Times New Roman" w:eastAsia="Times New Roman" w:hAnsi="Times New Roman" w:cs="Times New Roman"/>
          <w:sz w:val="28"/>
          <w:szCs w:val="28"/>
        </w:rPr>
        <w:t>Ононская</w:t>
      </w:r>
      <w:proofErr w:type="spellEnd"/>
      <w:r w:rsidRPr="004434D2">
        <w:rPr>
          <w:rFonts w:ascii="Times New Roman" w:eastAsia="Times New Roman" w:hAnsi="Times New Roman" w:cs="Times New Roman"/>
          <w:sz w:val="28"/>
          <w:szCs w:val="28"/>
        </w:rPr>
        <w:t xml:space="preserve"> ЦРБ».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Наличие помещений для </w:t>
      </w:r>
      <w:proofErr w:type="spellStart"/>
      <w:r w:rsidRPr="004434D2">
        <w:rPr>
          <w:rFonts w:ascii="Times New Roman" w:eastAsia="Times New Roman" w:hAnsi="Times New Roman" w:cs="Times New Roman"/>
          <w:sz w:val="28"/>
          <w:szCs w:val="28"/>
        </w:rPr>
        <w:t>мед.кабинета</w:t>
      </w:r>
      <w:proofErr w:type="spellEnd"/>
      <w:r w:rsidRPr="004434D2">
        <w:rPr>
          <w:rFonts w:ascii="Times New Roman" w:eastAsia="Times New Roman" w:hAnsi="Times New Roman" w:cs="Times New Roman"/>
          <w:sz w:val="28"/>
          <w:szCs w:val="28"/>
        </w:rPr>
        <w:t xml:space="preserve"> есть в 12 образовательных организациях, оснащенность которых составляет не более 20 % (кушетка, ростомер, весы, стол, стул). В 2020 году в ОО  приобретено 144 рециркулятора,20 бесконтактных термометров.</w:t>
      </w:r>
    </w:p>
    <w:p w:rsidR="0070111A" w:rsidRPr="004434D2" w:rsidRDefault="004434D2" w:rsidP="0070111A">
      <w:pPr>
        <w:spacing w:line="276" w:lineRule="auto"/>
        <w:jc w:val="both"/>
        <w:rPr>
          <w:rFonts w:ascii="Times New Roman" w:eastAsia="Times New Roman" w:hAnsi="Times New Roman" w:cs="Times New Roman"/>
          <w:i/>
          <w:sz w:val="28"/>
          <w:szCs w:val="28"/>
        </w:rPr>
      </w:pPr>
      <w:r w:rsidRPr="004434D2">
        <w:rPr>
          <w:rFonts w:ascii="Times New Roman" w:eastAsia="Times New Roman" w:hAnsi="Times New Roman" w:cs="Times New Roman"/>
          <w:sz w:val="28"/>
          <w:szCs w:val="28"/>
        </w:rPr>
        <w:t xml:space="preserve">Подвоз учащихся осуществляется  3  автобусами    ПАЗ и 6 газелями по 9 маршрутам. Школьные маршруты ежегодно обследуются ГИБДД.  Создаются  </w:t>
      </w:r>
      <w:r w:rsidRPr="004434D2">
        <w:rPr>
          <w:rFonts w:ascii="Times New Roman" w:eastAsia="Times New Roman" w:hAnsi="Times New Roman" w:cs="Times New Roman"/>
          <w:sz w:val="28"/>
          <w:szCs w:val="28"/>
        </w:rPr>
        <w:lastRenderedPageBreak/>
        <w:t xml:space="preserve">необходимые условия, обеспечивающие безопасность  дорожного движения. Все автобусы отвечают требованиям ГОСТА, в соответствии с требованиями правил организованной перевозки детей подключены к единой диспетчерской системе контроля движения школьных автобусов с использованием системы спутниковой навигации ГЛОНАСС, имеют </w:t>
      </w:r>
      <w:proofErr w:type="spellStart"/>
      <w:r w:rsidRPr="004434D2">
        <w:rPr>
          <w:rFonts w:ascii="Times New Roman" w:eastAsia="Times New Roman" w:hAnsi="Times New Roman" w:cs="Times New Roman"/>
          <w:sz w:val="28"/>
          <w:szCs w:val="28"/>
        </w:rPr>
        <w:t>тахографы</w:t>
      </w:r>
      <w:proofErr w:type="spellEnd"/>
      <w:r w:rsidRPr="004434D2">
        <w:rPr>
          <w:rFonts w:ascii="Times New Roman" w:eastAsia="Times New Roman" w:hAnsi="Times New Roman" w:cs="Times New Roman"/>
          <w:sz w:val="28"/>
          <w:szCs w:val="28"/>
        </w:rPr>
        <w:t xml:space="preserve"> и диагностические карты с заключением о возможности эксплуатации транспортного средства, ежегодно проходят технический осмотр. Классность водителей соответствует требованиям. Автобусный парк школьных автобусов </w:t>
      </w:r>
      <w:proofErr w:type="gramStart"/>
      <w:r w:rsidRPr="004434D2">
        <w:rPr>
          <w:rFonts w:ascii="Times New Roman" w:eastAsia="Times New Roman" w:hAnsi="Times New Roman" w:cs="Times New Roman"/>
          <w:sz w:val="28"/>
          <w:szCs w:val="28"/>
        </w:rPr>
        <w:t>обновлялся  в</w:t>
      </w:r>
      <w:proofErr w:type="gramEnd"/>
      <w:r w:rsidRPr="004434D2">
        <w:rPr>
          <w:rFonts w:ascii="Times New Roman" w:eastAsia="Times New Roman" w:hAnsi="Times New Roman" w:cs="Times New Roman"/>
          <w:sz w:val="28"/>
          <w:szCs w:val="28"/>
        </w:rPr>
        <w:t xml:space="preserve">  2013 году ПАЗ и, в 2016 году ГАЗ, в  2020 1 автобус ПАЗ (Тут-</w:t>
      </w:r>
      <w:proofErr w:type="spellStart"/>
      <w:r w:rsidRPr="004434D2">
        <w:rPr>
          <w:rFonts w:ascii="Times New Roman" w:eastAsia="Times New Roman" w:hAnsi="Times New Roman" w:cs="Times New Roman"/>
          <w:sz w:val="28"/>
          <w:szCs w:val="28"/>
        </w:rPr>
        <w:t>Халтуйская</w:t>
      </w:r>
      <w:proofErr w:type="spellEnd"/>
      <w:r w:rsidRPr="004434D2">
        <w:rPr>
          <w:rFonts w:ascii="Times New Roman" w:eastAsia="Times New Roman" w:hAnsi="Times New Roman" w:cs="Times New Roman"/>
          <w:sz w:val="28"/>
          <w:szCs w:val="28"/>
        </w:rPr>
        <w:t xml:space="preserve"> ООШ),в 2021г  1 автобус ПАЗ,1 газель. На сегодняшний день </w:t>
      </w:r>
      <w:proofErr w:type="gramStart"/>
      <w:r w:rsidRPr="004434D2">
        <w:rPr>
          <w:rFonts w:ascii="Times New Roman" w:eastAsia="Times New Roman" w:hAnsi="Times New Roman" w:cs="Times New Roman"/>
          <w:sz w:val="28"/>
          <w:szCs w:val="28"/>
        </w:rPr>
        <w:t>требуется  замена</w:t>
      </w:r>
      <w:proofErr w:type="gramEnd"/>
      <w:r w:rsidRPr="004434D2">
        <w:rPr>
          <w:rFonts w:ascii="Times New Roman" w:eastAsia="Times New Roman" w:hAnsi="Times New Roman" w:cs="Times New Roman"/>
          <w:sz w:val="28"/>
          <w:szCs w:val="28"/>
        </w:rPr>
        <w:t xml:space="preserve"> транспортного средства в МБОУ </w:t>
      </w:r>
      <w:proofErr w:type="spellStart"/>
      <w:r w:rsidRPr="004434D2">
        <w:rPr>
          <w:rFonts w:ascii="Times New Roman" w:eastAsia="Times New Roman" w:hAnsi="Times New Roman" w:cs="Times New Roman"/>
          <w:sz w:val="28"/>
          <w:szCs w:val="28"/>
        </w:rPr>
        <w:t>Новозоринская</w:t>
      </w:r>
      <w:proofErr w:type="spellEnd"/>
      <w:r w:rsidRPr="004434D2">
        <w:rPr>
          <w:rFonts w:ascii="Times New Roman" w:eastAsia="Times New Roman" w:hAnsi="Times New Roman" w:cs="Times New Roman"/>
          <w:sz w:val="28"/>
          <w:szCs w:val="28"/>
        </w:rPr>
        <w:t xml:space="preserve"> СОШ, заявка направлена в Министерство образования </w:t>
      </w:r>
      <w:proofErr w:type="spellStart"/>
      <w:r w:rsidRPr="004434D2">
        <w:rPr>
          <w:rFonts w:ascii="Times New Roman" w:eastAsia="Times New Roman" w:hAnsi="Times New Roman" w:cs="Times New Roman"/>
          <w:sz w:val="28"/>
          <w:szCs w:val="28"/>
        </w:rPr>
        <w:t>Заб.края.Так</w:t>
      </w:r>
      <w:proofErr w:type="spellEnd"/>
      <w:r w:rsidRPr="004434D2">
        <w:rPr>
          <w:rFonts w:ascii="Times New Roman" w:eastAsia="Times New Roman" w:hAnsi="Times New Roman" w:cs="Times New Roman"/>
          <w:sz w:val="28"/>
          <w:szCs w:val="28"/>
        </w:rPr>
        <w:t xml:space="preserve"> же дополнительно  направлена заявка на выделение двух автобусов для подвоза детей  по маршруту </w:t>
      </w:r>
      <w:proofErr w:type="spellStart"/>
      <w:r w:rsidRPr="004434D2">
        <w:rPr>
          <w:rFonts w:ascii="Times New Roman" w:eastAsia="Times New Roman" w:hAnsi="Times New Roman" w:cs="Times New Roman"/>
          <w:sz w:val="28"/>
          <w:szCs w:val="28"/>
        </w:rPr>
        <w:t>с.Верхний</w:t>
      </w:r>
      <w:proofErr w:type="spellEnd"/>
      <w:r w:rsidRPr="004434D2">
        <w:rPr>
          <w:rFonts w:ascii="Times New Roman" w:eastAsia="Times New Roman" w:hAnsi="Times New Roman" w:cs="Times New Roman"/>
          <w:sz w:val="28"/>
          <w:szCs w:val="28"/>
        </w:rPr>
        <w:t xml:space="preserve">-Цасучей- </w:t>
      </w:r>
      <w:proofErr w:type="spellStart"/>
      <w:r w:rsidRPr="004434D2">
        <w:rPr>
          <w:rFonts w:ascii="Times New Roman" w:eastAsia="Times New Roman" w:hAnsi="Times New Roman" w:cs="Times New Roman"/>
          <w:sz w:val="28"/>
          <w:szCs w:val="28"/>
        </w:rPr>
        <w:t>с.Нижний</w:t>
      </w:r>
      <w:proofErr w:type="spellEnd"/>
      <w:r w:rsidRPr="004434D2">
        <w:rPr>
          <w:rFonts w:ascii="Times New Roman" w:eastAsia="Times New Roman" w:hAnsi="Times New Roman" w:cs="Times New Roman"/>
          <w:sz w:val="28"/>
          <w:szCs w:val="28"/>
        </w:rPr>
        <w:t xml:space="preserve"> Цасучей, необходимость возникла в связи с аварийной ситуацией здания 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 рамках регионального проекта «Повышение качества в школах с низкими результатами и в школах, функционирующих в неблагоприятных социальных условиях» сетевое взаимодействие осуществляется между 4 школами, 2 из которых являются школами с низкими результатами, а 2 школами </w:t>
      </w:r>
      <w:proofErr w:type="spellStart"/>
      <w:r w:rsidRPr="004434D2">
        <w:rPr>
          <w:rFonts w:ascii="Times New Roman" w:eastAsia="Times New Roman" w:hAnsi="Times New Roman" w:cs="Times New Roman"/>
          <w:sz w:val="28"/>
          <w:szCs w:val="28"/>
        </w:rPr>
        <w:t>тьюторами</w:t>
      </w:r>
      <w:proofErr w:type="spellEnd"/>
      <w:r w:rsidRPr="004434D2">
        <w:rPr>
          <w:rFonts w:ascii="Times New Roman" w:eastAsia="Times New Roman" w:hAnsi="Times New Roman" w:cs="Times New Roman"/>
          <w:sz w:val="28"/>
          <w:szCs w:val="28"/>
        </w:rPr>
        <w:t xml:space="preserve"> (МБОУ </w:t>
      </w:r>
      <w:proofErr w:type="spellStart"/>
      <w:r w:rsidRPr="004434D2">
        <w:rPr>
          <w:rFonts w:ascii="Times New Roman" w:eastAsia="Times New Roman" w:hAnsi="Times New Roman" w:cs="Times New Roman"/>
          <w:sz w:val="28"/>
          <w:szCs w:val="28"/>
        </w:rPr>
        <w:t>Буйлэсанская</w:t>
      </w:r>
      <w:proofErr w:type="spellEnd"/>
      <w:r w:rsidRPr="004434D2">
        <w:rPr>
          <w:rFonts w:ascii="Times New Roman" w:eastAsia="Times New Roman" w:hAnsi="Times New Roman" w:cs="Times New Roman"/>
          <w:sz w:val="28"/>
          <w:szCs w:val="28"/>
        </w:rPr>
        <w:t xml:space="preserve"> СОШ и 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Сетевое взаимодействие осуществляется между организациями дополнительного образования и общеобразовательными организациями. МБУ ДО ДДТ в сетевой форме реализует дополнительные общеразвивающие программы в МБОУ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 «Пульс» и «</w:t>
      </w:r>
      <w:proofErr w:type="spellStart"/>
      <w:r w:rsidRPr="004434D2">
        <w:rPr>
          <w:rFonts w:ascii="Times New Roman" w:eastAsia="Times New Roman" w:hAnsi="Times New Roman" w:cs="Times New Roman"/>
          <w:sz w:val="28"/>
          <w:szCs w:val="28"/>
        </w:rPr>
        <w:t>Даурёнок</w:t>
      </w:r>
      <w:proofErr w:type="spellEnd"/>
      <w:r w:rsidRPr="004434D2">
        <w:rPr>
          <w:rFonts w:ascii="Times New Roman" w:eastAsia="Times New Roman" w:hAnsi="Times New Roman" w:cs="Times New Roman"/>
          <w:sz w:val="28"/>
          <w:szCs w:val="28"/>
        </w:rPr>
        <w:t xml:space="preserve">», в которых задействовано 2 педагога и 32 обучающихся. МБУ ДО ДЮСШ реализует дополнительную общеразвивающую программу «Вольная борьба» в МБОУ, в которой задействовано 1 педагог </w:t>
      </w:r>
      <w:proofErr w:type="gramStart"/>
      <w:r w:rsidRPr="004434D2">
        <w:rPr>
          <w:rFonts w:ascii="Times New Roman" w:eastAsia="Times New Roman" w:hAnsi="Times New Roman" w:cs="Times New Roman"/>
          <w:sz w:val="28"/>
          <w:szCs w:val="28"/>
        </w:rPr>
        <w:t>и  15</w:t>
      </w:r>
      <w:proofErr w:type="gramEnd"/>
      <w:r w:rsidRPr="004434D2">
        <w:rPr>
          <w:rFonts w:ascii="Times New Roman" w:eastAsia="Times New Roman" w:hAnsi="Times New Roman" w:cs="Times New Roman"/>
          <w:sz w:val="28"/>
          <w:szCs w:val="28"/>
        </w:rPr>
        <w:t xml:space="preserve">  обучающихся. Дом детского творчества реализует программу  дополнительного образования «</w:t>
      </w:r>
      <w:proofErr w:type="spellStart"/>
      <w:r w:rsidRPr="004434D2">
        <w:rPr>
          <w:rFonts w:ascii="Times New Roman" w:eastAsia="Times New Roman" w:hAnsi="Times New Roman" w:cs="Times New Roman"/>
          <w:sz w:val="28"/>
          <w:szCs w:val="28"/>
        </w:rPr>
        <w:t>Абвгдэйка</w:t>
      </w:r>
      <w:proofErr w:type="spellEnd"/>
      <w:r w:rsidRPr="004434D2">
        <w:rPr>
          <w:rFonts w:ascii="Times New Roman" w:eastAsia="Times New Roman" w:hAnsi="Times New Roman" w:cs="Times New Roman"/>
          <w:sz w:val="28"/>
          <w:szCs w:val="28"/>
        </w:rPr>
        <w:t xml:space="preserve">» на базе ДОУ «Тополек». ДЮСШ – программы «Вольная борьба», «Волейбол», «Футбол» на базе МБОУ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МБОУ </w:t>
      </w:r>
      <w:proofErr w:type="spellStart"/>
      <w:r w:rsidRPr="004434D2">
        <w:rPr>
          <w:rFonts w:ascii="Times New Roman" w:eastAsia="Times New Roman" w:hAnsi="Times New Roman" w:cs="Times New Roman"/>
          <w:sz w:val="28"/>
          <w:szCs w:val="28"/>
        </w:rPr>
        <w:t>Новозоринской</w:t>
      </w:r>
      <w:proofErr w:type="spellEnd"/>
      <w:r w:rsidRPr="004434D2">
        <w:rPr>
          <w:rFonts w:ascii="Times New Roman" w:eastAsia="Times New Roman" w:hAnsi="Times New Roman" w:cs="Times New Roman"/>
          <w:sz w:val="28"/>
          <w:szCs w:val="28"/>
        </w:rPr>
        <w:t xml:space="preserve"> СОШ и МБОУ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4"/>
          <w:szCs w:val="20"/>
        </w:rPr>
        <w:t xml:space="preserve"> </w:t>
      </w:r>
      <w:r w:rsidRPr="004434D2">
        <w:rPr>
          <w:rFonts w:ascii="Times New Roman" w:eastAsia="Times New Roman" w:hAnsi="Times New Roman" w:cs="Times New Roman"/>
          <w:sz w:val="28"/>
          <w:szCs w:val="28"/>
        </w:rPr>
        <w:t xml:space="preserve">В сетевом взаимодействии участвуют общеобразовательные организации и центры «Точка роста», школы, участвующие в проекте 500+ по поддержке и оказанию методической помощи школам с низкими результатами и школам, функционирующим в неблагоприятных социальных условиях, МБОУ </w:t>
      </w:r>
      <w:proofErr w:type="spellStart"/>
      <w:r w:rsidRPr="004434D2">
        <w:rPr>
          <w:rFonts w:ascii="Times New Roman" w:eastAsia="Times New Roman" w:hAnsi="Times New Roman" w:cs="Times New Roman"/>
          <w:sz w:val="28"/>
          <w:szCs w:val="28"/>
        </w:rPr>
        <w:t>Буйлэсанская</w:t>
      </w:r>
      <w:proofErr w:type="spellEnd"/>
      <w:r w:rsidRPr="004434D2">
        <w:rPr>
          <w:rFonts w:ascii="Times New Roman" w:eastAsia="Times New Roman" w:hAnsi="Times New Roman" w:cs="Times New Roman"/>
          <w:sz w:val="28"/>
          <w:szCs w:val="28"/>
        </w:rPr>
        <w:t xml:space="preserve"> СОШ, являющаяся </w:t>
      </w:r>
      <w:proofErr w:type="spellStart"/>
      <w:r w:rsidRPr="004434D2">
        <w:rPr>
          <w:rFonts w:ascii="Times New Roman" w:eastAsia="Times New Roman" w:hAnsi="Times New Roman" w:cs="Times New Roman"/>
          <w:sz w:val="28"/>
          <w:szCs w:val="28"/>
        </w:rPr>
        <w:t>стажировочной</w:t>
      </w:r>
      <w:proofErr w:type="spellEnd"/>
      <w:r w:rsidRPr="004434D2">
        <w:rPr>
          <w:rFonts w:ascii="Times New Roman" w:eastAsia="Times New Roman" w:hAnsi="Times New Roman" w:cs="Times New Roman"/>
          <w:sz w:val="28"/>
          <w:szCs w:val="28"/>
        </w:rPr>
        <w:t xml:space="preserve"> площадкой по введению ФГОС третьего поколения</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 в сетевом взаимодействии принимают участие 6 центров «Точка роста», 6 школ по проекту 500+, сетевых учителей 21, обучающихся 10.</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lastRenderedPageBreak/>
        <w:t>Дом детского творчества реализует программу  дополнительного образования «</w:t>
      </w:r>
      <w:proofErr w:type="spellStart"/>
      <w:r w:rsidRPr="004434D2">
        <w:rPr>
          <w:rFonts w:ascii="Times New Roman" w:eastAsia="Times New Roman" w:hAnsi="Times New Roman" w:cs="Times New Roman"/>
          <w:sz w:val="28"/>
          <w:szCs w:val="28"/>
        </w:rPr>
        <w:t>Абвгдэйка</w:t>
      </w:r>
      <w:proofErr w:type="spellEnd"/>
      <w:r w:rsidRPr="004434D2">
        <w:rPr>
          <w:rFonts w:ascii="Times New Roman" w:eastAsia="Times New Roman" w:hAnsi="Times New Roman" w:cs="Times New Roman"/>
          <w:sz w:val="28"/>
          <w:szCs w:val="28"/>
        </w:rPr>
        <w:t xml:space="preserve">» на базе ДОУ «Тополек». ДЮСШ – программы «Вольная борьба», «Волейбол», «Футбол» на базе МБОУ </w:t>
      </w:r>
      <w:proofErr w:type="spellStart"/>
      <w:r w:rsidRPr="004434D2">
        <w:rPr>
          <w:rFonts w:ascii="Times New Roman" w:eastAsia="Times New Roman" w:hAnsi="Times New Roman" w:cs="Times New Roman"/>
          <w:sz w:val="28"/>
          <w:szCs w:val="28"/>
        </w:rPr>
        <w:t>Верхнецасучейской</w:t>
      </w:r>
      <w:proofErr w:type="spellEnd"/>
      <w:r w:rsidRPr="004434D2">
        <w:rPr>
          <w:rFonts w:ascii="Times New Roman" w:eastAsia="Times New Roman" w:hAnsi="Times New Roman" w:cs="Times New Roman"/>
          <w:sz w:val="28"/>
          <w:szCs w:val="28"/>
        </w:rPr>
        <w:t xml:space="preserve">,  МБОУ </w:t>
      </w:r>
      <w:proofErr w:type="spellStart"/>
      <w:r w:rsidRPr="004434D2">
        <w:rPr>
          <w:rFonts w:ascii="Times New Roman" w:eastAsia="Times New Roman" w:hAnsi="Times New Roman" w:cs="Times New Roman"/>
          <w:sz w:val="28"/>
          <w:szCs w:val="28"/>
        </w:rPr>
        <w:t>Новозоринской</w:t>
      </w:r>
      <w:proofErr w:type="spellEnd"/>
      <w:r w:rsidRPr="004434D2">
        <w:rPr>
          <w:rFonts w:ascii="Times New Roman" w:eastAsia="Times New Roman" w:hAnsi="Times New Roman" w:cs="Times New Roman"/>
          <w:sz w:val="28"/>
          <w:szCs w:val="28"/>
        </w:rPr>
        <w:t xml:space="preserve"> СОШ и МБОУ </w:t>
      </w:r>
      <w:proofErr w:type="spellStart"/>
      <w:r w:rsidRPr="004434D2">
        <w:rPr>
          <w:rFonts w:ascii="Times New Roman" w:eastAsia="Times New Roman" w:hAnsi="Times New Roman" w:cs="Times New Roman"/>
          <w:sz w:val="28"/>
          <w:szCs w:val="28"/>
        </w:rPr>
        <w:t>Нижнецасучейской</w:t>
      </w:r>
      <w:proofErr w:type="spellEnd"/>
      <w:r w:rsidRPr="004434D2">
        <w:rPr>
          <w:rFonts w:ascii="Times New Roman" w:eastAsia="Times New Roman" w:hAnsi="Times New Roman" w:cs="Times New Roman"/>
          <w:sz w:val="28"/>
          <w:szCs w:val="28"/>
        </w:rPr>
        <w:t xml:space="preserve"> СОШ.</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Во всех образовательных учреждениях организована реализация образовательных программ с применением электронного обучения и дистанционных образовательных технологий, для реализации которых педагоги используют также образовательные онлайн-ресурсы и сервисы </w:t>
      </w:r>
      <w:proofErr w:type="spellStart"/>
      <w:r w:rsidRPr="004434D2">
        <w:rPr>
          <w:rFonts w:ascii="Times New Roman" w:eastAsia="Times New Roman" w:hAnsi="Times New Roman" w:cs="Times New Roman"/>
          <w:sz w:val="28"/>
          <w:szCs w:val="28"/>
        </w:rPr>
        <w:t>Яндекс.Учебник</w:t>
      </w:r>
      <w:proofErr w:type="spellEnd"/>
      <w:r w:rsidRPr="004434D2">
        <w:rPr>
          <w:rFonts w:ascii="Times New Roman" w:eastAsia="Times New Roman" w:hAnsi="Times New Roman" w:cs="Times New Roman"/>
          <w:sz w:val="28"/>
          <w:szCs w:val="28"/>
        </w:rPr>
        <w:t xml:space="preserve">, Videouroki.net, </w:t>
      </w:r>
      <w:proofErr w:type="spellStart"/>
      <w:r w:rsidRPr="004434D2">
        <w:rPr>
          <w:rFonts w:ascii="Times New Roman" w:eastAsia="Times New Roman" w:hAnsi="Times New Roman" w:cs="Times New Roman"/>
          <w:sz w:val="28"/>
          <w:szCs w:val="28"/>
        </w:rPr>
        <w:t>Урок.рф</w:t>
      </w:r>
      <w:proofErr w:type="spellEnd"/>
      <w:r w:rsidRPr="004434D2">
        <w:rPr>
          <w:rFonts w:ascii="Times New Roman" w:eastAsia="Times New Roman" w:hAnsi="Times New Roman" w:cs="Times New Roman"/>
          <w:sz w:val="28"/>
          <w:szCs w:val="28"/>
        </w:rPr>
        <w:t xml:space="preserve">, </w:t>
      </w:r>
      <w:proofErr w:type="spellStart"/>
      <w:r w:rsidRPr="004434D2">
        <w:rPr>
          <w:rFonts w:ascii="Times New Roman" w:eastAsia="Times New Roman" w:hAnsi="Times New Roman" w:cs="Times New Roman"/>
          <w:sz w:val="28"/>
          <w:szCs w:val="28"/>
        </w:rPr>
        <w:t>Инфоурок</w:t>
      </w:r>
      <w:proofErr w:type="spellEnd"/>
      <w:r w:rsidRPr="004434D2">
        <w:rPr>
          <w:rFonts w:ascii="Times New Roman" w:eastAsia="Times New Roman" w:hAnsi="Times New Roman" w:cs="Times New Roman"/>
          <w:sz w:val="28"/>
          <w:szCs w:val="28"/>
        </w:rPr>
        <w:t>,</w:t>
      </w:r>
      <w:r w:rsidRPr="004434D2">
        <w:rPr>
          <w:rFonts w:ascii="Arial" w:eastAsia="Times New Roman" w:hAnsi="Arial" w:cs="Times New Roman"/>
          <w:b/>
          <w:color w:val="000000"/>
          <w:sz w:val="28"/>
          <w:szCs w:val="28"/>
        </w:rPr>
        <w:t xml:space="preserve"> </w:t>
      </w:r>
      <w:r w:rsidRPr="004434D2">
        <w:rPr>
          <w:rFonts w:ascii="Times New Roman" w:eastAsia="Times New Roman" w:hAnsi="Times New Roman" w:cs="Times New Roman"/>
          <w:sz w:val="28"/>
          <w:szCs w:val="28"/>
        </w:rPr>
        <w:t>Uchi.ru, Российская электронная школа (РЭШ).</w:t>
      </w:r>
    </w:p>
    <w:p w:rsidR="004434D2" w:rsidRPr="004434D2" w:rsidRDefault="004434D2" w:rsidP="004434D2">
      <w:pPr>
        <w:spacing w:line="276" w:lineRule="auto"/>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Данные онлайн-ресурсы позволяют воспользоваться методическим материалом ресурса или создать свои контрольно-измерительные материалы. Наряду с образовательными платформами педагоги используют </w:t>
      </w:r>
      <w:proofErr w:type="spellStart"/>
      <w:r w:rsidRPr="004434D2">
        <w:rPr>
          <w:rFonts w:ascii="Times New Roman" w:eastAsia="Times New Roman" w:hAnsi="Times New Roman" w:cs="Times New Roman"/>
          <w:sz w:val="28"/>
          <w:szCs w:val="28"/>
        </w:rPr>
        <w:t>Skype</w:t>
      </w:r>
      <w:proofErr w:type="spellEnd"/>
      <w:r w:rsidRPr="004434D2">
        <w:rPr>
          <w:rFonts w:ascii="Times New Roman" w:eastAsia="Times New Roman" w:hAnsi="Times New Roman" w:cs="Times New Roman"/>
          <w:sz w:val="28"/>
          <w:szCs w:val="28"/>
        </w:rPr>
        <w:t xml:space="preserve">, мессенджер </w:t>
      </w:r>
      <w:proofErr w:type="spellStart"/>
      <w:r w:rsidRPr="004434D2">
        <w:rPr>
          <w:rFonts w:ascii="Times New Roman" w:eastAsia="Times New Roman" w:hAnsi="Times New Roman" w:cs="Times New Roman"/>
          <w:sz w:val="28"/>
          <w:szCs w:val="28"/>
        </w:rPr>
        <w:t>WhatsApp,zoom</w:t>
      </w:r>
      <w:proofErr w:type="spellEnd"/>
      <w:r w:rsidRPr="004434D2">
        <w:rPr>
          <w:rFonts w:ascii="Times New Roman" w:eastAsia="Times New Roman" w:hAnsi="Times New Roman" w:cs="Times New Roman"/>
          <w:sz w:val="28"/>
          <w:szCs w:val="28"/>
        </w:rPr>
        <w:t xml:space="preserve"> для личного общения с обучающимися и их родителями.</w:t>
      </w:r>
    </w:p>
    <w:p w:rsidR="004434D2" w:rsidRPr="004434D2" w:rsidRDefault="004434D2" w:rsidP="004434D2">
      <w:pPr>
        <w:spacing w:line="276" w:lineRule="auto"/>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Учет детей дошкольного возраста на 01.09.2023: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781"/>
        <w:gridCol w:w="1822"/>
        <w:gridCol w:w="1734"/>
        <w:gridCol w:w="1972"/>
      </w:tblGrid>
      <w:tr w:rsidR="004434D2" w:rsidRPr="004434D2" w:rsidTr="00557786">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Всего дошкольников, чел.</w:t>
            </w:r>
          </w:p>
        </w:tc>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Охват, %</w:t>
            </w:r>
          </w:p>
        </w:tc>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Очередь, чел.</w:t>
            </w:r>
          </w:p>
        </w:tc>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3-7 лет, чел.</w:t>
            </w:r>
          </w:p>
        </w:tc>
        <w:tc>
          <w:tcPr>
            <w:tcW w:w="191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Охват </w:t>
            </w:r>
            <w:proofErr w:type="spellStart"/>
            <w:r w:rsidRPr="004434D2">
              <w:rPr>
                <w:rFonts w:ascii="Times New Roman" w:eastAsia="Times New Roman" w:hAnsi="Times New Roman" w:cs="Times New Roman"/>
                <w:sz w:val="28"/>
                <w:szCs w:val="28"/>
              </w:rPr>
              <w:t>предшкольной</w:t>
            </w:r>
            <w:proofErr w:type="spellEnd"/>
            <w:r w:rsidRPr="004434D2">
              <w:rPr>
                <w:rFonts w:ascii="Times New Roman" w:eastAsia="Times New Roman" w:hAnsi="Times New Roman" w:cs="Times New Roman"/>
                <w:sz w:val="28"/>
                <w:szCs w:val="28"/>
              </w:rPr>
              <w:t xml:space="preserve"> подготовкой (5-7 лет), %</w:t>
            </w:r>
          </w:p>
        </w:tc>
      </w:tr>
      <w:tr w:rsidR="004434D2" w:rsidRPr="004434D2" w:rsidTr="00557786">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620</w:t>
            </w:r>
          </w:p>
        </w:tc>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62,9%</w:t>
            </w:r>
          </w:p>
        </w:tc>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38</w:t>
            </w:r>
          </w:p>
        </w:tc>
        <w:tc>
          <w:tcPr>
            <w:tcW w:w="1914"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165</w:t>
            </w:r>
          </w:p>
        </w:tc>
        <w:tc>
          <w:tcPr>
            <w:tcW w:w="1915" w:type="dxa"/>
          </w:tcPr>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100%</w:t>
            </w:r>
          </w:p>
        </w:tc>
      </w:tr>
    </w:tbl>
    <w:p w:rsidR="004434D2" w:rsidRPr="004434D2" w:rsidRDefault="004434D2" w:rsidP="004434D2">
      <w:pPr>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Всего детей дошкольного возраста по району 620.Количество детей </w:t>
      </w:r>
      <w:proofErr w:type="gramStart"/>
      <w:r w:rsidRPr="004434D2">
        <w:rPr>
          <w:rFonts w:ascii="Times New Roman" w:eastAsia="Times New Roman" w:hAnsi="Times New Roman" w:cs="Times New Roman"/>
          <w:sz w:val="28"/>
          <w:szCs w:val="28"/>
        </w:rPr>
        <w:t>в  очереди</w:t>
      </w:r>
      <w:proofErr w:type="gramEnd"/>
      <w:r w:rsidRPr="004434D2">
        <w:rPr>
          <w:rFonts w:ascii="Times New Roman" w:eastAsia="Times New Roman" w:hAnsi="Times New Roman" w:cs="Times New Roman"/>
          <w:sz w:val="28"/>
          <w:szCs w:val="28"/>
        </w:rPr>
        <w:t xml:space="preserve"> на поступление в детский сад от 0 до 1,5 - 32 ребенка., от 1,5 до 3-8 детей. Охват детей </w:t>
      </w:r>
      <w:proofErr w:type="spellStart"/>
      <w:r w:rsidRPr="004434D2">
        <w:rPr>
          <w:rFonts w:ascii="Times New Roman" w:eastAsia="Times New Roman" w:hAnsi="Times New Roman" w:cs="Times New Roman"/>
          <w:sz w:val="28"/>
          <w:szCs w:val="28"/>
        </w:rPr>
        <w:t>предшкольной</w:t>
      </w:r>
      <w:proofErr w:type="spellEnd"/>
      <w:r w:rsidRPr="004434D2">
        <w:rPr>
          <w:rFonts w:ascii="Times New Roman" w:eastAsia="Times New Roman" w:hAnsi="Times New Roman" w:cs="Times New Roman"/>
          <w:sz w:val="28"/>
          <w:szCs w:val="28"/>
        </w:rPr>
        <w:t xml:space="preserve">   подготовкой составляет 100%.</w:t>
      </w:r>
      <w:r w:rsidRPr="004434D2">
        <w:rPr>
          <w:rFonts w:ascii="Times New Roman" w:eastAsia="Times New Roman" w:hAnsi="Times New Roman" w:cs="Times New Roman"/>
          <w:i/>
          <w:sz w:val="28"/>
          <w:szCs w:val="28"/>
        </w:rPr>
        <w:t xml:space="preserve"> </w:t>
      </w:r>
      <w:r w:rsidRPr="004434D2">
        <w:rPr>
          <w:rFonts w:ascii="Times New Roman" w:eastAsia="Times New Roman" w:hAnsi="Times New Roman" w:cs="Times New Roman"/>
          <w:sz w:val="28"/>
          <w:szCs w:val="28"/>
        </w:rPr>
        <w:t>Для максимального удовлетворения потребности в дошкольном образовании предпринимаются все возможные меры - поддержка групп кратковременного пребывания, открытие новых групп, открытие консультационных пунктов. На базе комитета образования открыт консультационный пункт  для оказания помощи  родителям и детям от 0  до 18 лет.</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 Общая численность педагогических работников составляет 60 человек: 47 воспитателя, 1 старший воспитатель, 5 музыкальных руководителя, 1 инструктор по физической культуре, 2 учителя-логопеда, 2 педагога-психолога. Из них 16 - высшее педагогическое образование, 31 - среднее профессиональное  педагогическое образование. В том числе имеют педагогический стаж: до 3 лет- 7 человек, от 3 до 5 лет- 3 человека, от 5 </w:t>
      </w:r>
      <w:proofErr w:type="gramStart"/>
      <w:r w:rsidRPr="004434D2">
        <w:rPr>
          <w:rFonts w:ascii="Times New Roman" w:eastAsia="Times New Roman" w:hAnsi="Times New Roman" w:cs="Times New Roman"/>
          <w:sz w:val="28"/>
          <w:szCs w:val="28"/>
        </w:rPr>
        <w:t>до  10</w:t>
      </w:r>
      <w:proofErr w:type="gramEnd"/>
      <w:r w:rsidRPr="004434D2">
        <w:rPr>
          <w:rFonts w:ascii="Times New Roman" w:eastAsia="Times New Roman" w:hAnsi="Times New Roman" w:cs="Times New Roman"/>
          <w:sz w:val="28"/>
          <w:szCs w:val="28"/>
        </w:rPr>
        <w:t xml:space="preserve"> лет- 5 человека, от 10 лет  до 15 лет- 15 человек, от 15 до 20 лет- 5 человек, более 20 лет - 20 человек. Кадровая ситуация в динамике за три года остается   стабильной. </w:t>
      </w: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Ежегодно педагоги повышают уровень своего профессионального мастерства посредством самообразования и повышения квалификации.</w:t>
      </w:r>
    </w:p>
    <w:p w:rsidR="004434D2" w:rsidRPr="004434D2" w:rsidRDefault="004434D2" w:rsidP="004434D2">
      <w:pPr>
        <w:shd w:val="clear" w:color="auto" w:fill="FFFFFF"/>
        <w:jc w:val="both"/>
        <w:rPr>
          <w:rFonts w:ascii="Times New Roman" w:eastAsia="Times New Roman" w:hAnsi="Times New Roman" w:cs="Times New Roman"/>
          <w:color w:val="000000"/>
          <w:sz w:val="28"/>
          <w:szCs w:val="28"/>
        </w:rPr>
      </w:pPr>
      <w:r w:rsidRPr="004434D2">
        <w:rPr>
          <w:rFonts w:ascii="Times New Roman" w:eastAsia="Times New Roman" w:hAnsi="Times New Roman" w:cs="Times New Roman"/>
          <w:color w:val="000000"/>
          <w:sz w:val="28"/>
          <w:szCs w:val="28"/>
        </w:rPr>
        <w:lastRenderedPageBreak/>
        <w:t xml:space="preserve">          Активно внедряются дистанционные формы работы с детьми и взаимодействия с родителями, а также повышения профессиональной компетентности и диссимиляции  педагогического опыта на </w:t>
      </w:r>
      <w:proofErr w:type="spellStart"/>
      <w:r w:rsidRPr="004434D2">
        <w:rPr>
          <w:rFonts w:ascii="Times New Roman" w:eastAsia="Times New Roman" w:hAnsi="Times New Roman" w:cs="Times New Roman"/>
          <w:color w:val="000000"/>
          <w:sz w:val="28"/>
          <w:szCs w:val="28"/>
        </w:rPr>
        <w:t>вебинарах</w:t>
      </w:r>
      <w:proofErr w:type="spellEnd"/>
      <w:r w:rsidRPr="004434D2">
        <w:rPr>
          <w:rFonts w:ascii="Times New Roman" w:eastAsia="Times New Roman" w:hAnsi="Times New Roman" w:cs="Times New Roman"/>
          <w:color w:val="000000"/>
          <w:sz w:val="28"/>
          <w:szCs w:val="28"/>
        </w:rPr>
        <w:t>.</w:t>
      </w:r>
    </w:p>
    <w:p w:rsidR="004434D2" w:rsidRPr="004434D2" w:rsidRDefault="004434D2" w:rsidP="004434D2">
      <w:pPr>
        <w:shd w:val="clear" w:color="auto" w:fill="FFFFFF"/>
        <w:jc w:val="both"/>
        <w:rPr>
          <w:rFonts w:ascii="Times New Roman" w:eastAsia="Times New Roman" w:hAnsi="Times New Roman" w:cs="Times New Roman"/>
          <w:color w:val="000000"/>
          <w:sz w:val="28"/>
          <w:szCs w:val="28"/>
        </w:rPr>
      </w:pPr>
      <w:r w:rsidRPr="004434D2">
        <w:rPr>
          <w:rFonts w:ascii="Times New Roman" w:eastAsia="Times New Roman" w:hAnsi="Times New Roman" w:cs="Times New Roman"/>
          <w:color w:val="000000"/>
          <w:sz w:val="28"/>
          <w:szCs w:val="28"/>
        </w:rPr>
        <w:t xml:space="preserve">        На муниципальном уровне проводятся конкурсы для повышения профессионального мастерства педагогов.</w:t>
      </w:r>
    </w:p>
    <w:p w:rsidR="004434D2" w:rsidRPr="004434D2" w:rsidRDefault="004434D2" w:rsidP="004434D2">
      <w:pPr>
        <w:shd w:val="clear" w:color="auto" w:fill="FFFFFF"/>
        <w:jc w:val="both"/>
        <w:rPr>
          <w:rFonts w:ascii="Times New Roman" w:eastAsia="Times New Roman" w:hAnsi="Times New Roman" w:cs="Times New Roman"/>
          <w:color w:val="000000"/>
          <w:sz w:val="28"/>
          <w:szCs w:val="28"/>
        </w:rPr>
      </w:pPr>
      <w:r w:rsidRPr="004434D2">
        <w:rPr>
          <w:rFonts w:ascii="Times New Roman" w:eastAsia="Times New Roman" w:hAnsi="Times New Roman" w:cs="Times New Roman"/>
          <w:color w:val="000000"/>
          <w:sz w:val="28"/>
          <w:szCs w:val="28"/>
        </w:rPr>
        <w:t xml:space="preserve">        Традиционно раз в три года проводится муниципальный конкурс «Воспитатель года», где активно педагоги ДОУ принимают участие.</w:t>
      </w:r>
    </w:p>
    <w:p w:rsidR="004434D2" w:rsidRPr="004434D2" w:rsidRDefault="004434D2" w:rsidP="004434D2">
      <w:pPr>
        <w:shd w:val="clear" w:color="auto" w:fill="FFFFFF"/>
        <w:jc w:val="both"/>
        <w:rPr>
          <w:rFonts w:ascii="Times New Roman" w:eastAsia="Times New Roman" w:hAnsi="Times New Roman" w:cs="Times New Roman"/>
          <w:color w:val="000000"/>
          <w:sz w:val="28"/>
          <w:szCs w:val="28"/>
        </w:rPr>
      </w:pPr>
      <w:r w:rsidRPr="004434D2">
        <w:rPr>
          <w:rFonts w:ascii="Times New Roman" w:eastAsia="Times New Roman" w:hAnsi="Times New Roman" w:cs="Times New Roman"/>
          <w:color w:val="000000"/>
          <w:sz w:val="28"/>
          <w:szCs w:val="28"/>
        </w:rPr>
        <w:t xml:space="preserve">    В 2022 году проведен муниципальный конкурс на лучшую разработку  «</w:t>
      </w:r>
      <w:proofErr w:type="spellStart"/>
      <w:r w:rsidRPr="004434D2">
        <w:rPr>
          <w:rFonts w:ascii="Times New Roman" w:eastAsia="Times New Roman" w:hAnsi="Times New Roman" w:cs="Times New Roman"/>
          <w:color w:val="000000"/>
          <w:sz w:val="28"/>
          <w:szCs w:val="28"/>
        </w:rPr>
        <w:t>Лепбука</w:t>
      </w:r>
      <w:proofErr w:type="spellEnd"/>
      <w:r w:rsidRPr="004434D2">
        <w:rPr>
          <w:rFonts w:ascii="Times New Roman" w:eastAsia="Times New Roman" w:hAnsi="Times New Roman" w:cs="Times New Roman"/>
          <w:color w:val="000000"/>
          <w:sz w:val="28"/>
          <w:szCs w:val="28"/>
        </w:rPr>
        <w:t xml:space="preserve">», участие приняли все ДОУ  района. В 2022 году проведен фестиваль талантов «Лучше всех», где воспитанники проявили свой </w:t>
      </w:r>
      <w:proofErr w:type="spellStart"/>
      <w:proofErr w:type="gramStart"/>
      <w:r w:rsidRPr="004434D2">
        <w:rPr>
          <w:rFonts w:ascii="Times New Roman" w:eastAsia="Times New Roman" w:hAnsi="Times New Roman" w:cs="Times New Roman"/>
          <w:color w:val="000000"/>
          <w:sz w:val="28"/>
          <w:szCs w:val="28"/>
        </w:rPr>
        <w:t>талант,а</w:t>
      </w:r>
      <w:proofErr w:type="spellEnd"/>
      <w:proofErr w:type="gramEnd"/>
      <w:r w:rsidRPr="004434D2">
        <w:rPr>
          <w:rFonts w:ascii="Times New Roman" w:eastAsia="Times New Roman" w:hAnsi="Times New Roman" w:cs="Times New Roman"/>
          <w:color w:val="000000"/>
          <w:sz w:val="28"/>
          <w:szCs w:val="28"/>
        </w:rPr>
        <w:t xml:space="preserve"> педагоги  профессиональное мастерство.</w:t>
      </w:r>
    </w:p>
    <w:p w:rsidR="004434D2" w:rsidRPr="004434D2" w:rsidRDefault="004434D2" w:rsidP="004434D2">
      <w:pPr>
        <w:shd w:val="clear" w:color="auto" w:fill="FFFFFF"/>
        <w:jc w:val="both"/>
        <w:rPr>
          <w:rFonts w:ascii="Times New Roman" w:eastAsia="Times New Roman" w:hAnsi="Times New Roman" w:cs="Times New Roman"/>
          <w:color w:val="000000"/>
          <w:sz w:val="28"/>
          <w:szCs w:val="28"/>
        </w:rPr>
      </w:pPr>
      <w:r w:rsidRPr="004434D2">
        <w:rPr>
          <w:rFonts w:ascii="Times New Roman" w:eastAsia="Times New Roman" w:hAnsi="Times New Roman" w:cs="Times New Roman"/>
          <w:color w:val="000000"/>
          <w:sz w:val="28"/>
          <w:szCs w:val="28"/>
        </w:rPr>
        <w:t xml:space="preserve">      Также педагоги и воспитанники постоянно принимают участие в конкурсах, проектах всероссийского, </w:t>
      </w:r>
      <w:proofErr w:type="gramStart"/>
      <w:r w:rsidRPr="004434D2">
        <w:rPr>
          <w:rFonts w:ascii="Times New Roman" w:eastAsia="Times New Roman" w:hAnsi="Times New Roman" w:cs="Times New Roman"/>
          <w:color w:val="000000"/>
          <w:sz w:val="28"/>
          <w:szCs w:val="28"/>
        </w:rPr>
        <w:t>краевого  уровней</w:t>
      </w:r>
      <w:proofErr w:type="gramEnd"/>
      <w:r w:rsidRPr="004434D2">
        <w:rPr>
          <w:rFonts w:ascii="Times New Roman" w:eastAsia="Times New Roman" w:hAnsi="Times New Roman" w:cs="Times New Roman"/>
          <w:color w:val="000000"/>
          <w:sz w:val="28"/>
          <w:szCs w:val="28"/>
        </w:rPr>
        <w:t xml:space="preserve"> и занимаю призовые места.</w:t>
      </w:r>
    </w:p>
    <w:p w:rsidR="004434D2" w:rsidRPr="004434D2" w:rsidRDefault="004434D2" w:rsidP="004434D2">
      <w:pPr>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b/>
          <w:sz w:val="28"/>
          <w:szCs w:val="28"/>
        </w:rPr>
      </w:pPr>
      <w:r w:rsidRPr="004434D2">
        <w:rPr>
          <w:rFonts w:ascii="Times New Roman" w:eastAsia="Times New Roman" w:hAnsi="Times New Roman" w:cs="Times New Roman"/>
          <w:b/>
          <w:sz w:val="28"/>
          <w:szCs w:val="28"/>
        </w:rPr>
        <w:t>Альтернативные формы дошкольного образования</w:t>
      </w:r>
    </w:p>
    <w:tbl>
      <w:tblPr>
        <w:tblpPr w:leftFromText="180" w:rightFromText="180" w:vertAnchor="text" w:horzAnchor="margin" w:tblpX="1" w:tblpY="1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17"/>
        <w:gridCol w:w="1644"/>
        <w:gridCol w:w="1617"/>
        <w:gridCol w:w="1701"/>
      </w:tblGrid>
      <w:tr w:rsidR="004434D2" w:rsidRPr="004434D2" w:rsidTr="00557786">
        <w:tc>
          <w:tcPr>
            <w:tcW w:w="3027" w:type="dxa"/>
            <w:vMerge w:val="restart"/>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Наименование  альтернативной формы дошкольного образования</w:t>
            </w:r>
          </w:p>
        </w:tc>
        <w:tc>
          <w:tcPr>
            <w:tcW w:w="3261" w:type="dxa"/>
            <w:gridSpan w:val="2"/>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Количество групп</w:t>
            </w:r>
          </w:p>
        </w:tc>
        <w:tc>
          <w:tcPr>
            <w:tcW w:w="3318" w:type="dxa"/>
            <w:gridSpan w:val="2"/>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Количество детей</w:t>
            </w:r>
          </w:p>
        </w:tc>
      </w:tr>
      <w:tr w:rsidR="004434D2" w:rsidRPr="004434D2" w:rsidTr="00557786">
        <w:tc>
          <w:tcPr>
            <w:tcW w:w="3027" w:type="dxa"/>
            <w:vMerge/>
          </w:tcPr>
          <w:p w:rsidR="004434D2" w:rsidRPr="004434D2" w:rsidRDefault="004434D2" w:rsidP="004434D2">
            <w:pPr>
              <w:rPr>
                <w:rFonts w:ascii="Times New Roman" w:eastAsia="Times New Roman" w:hAnsi="Times New Roman" w:cs="Times New Roman"/>
                <w:b/>
                <w:sz w:val="28"/>
                <w:szCs w:val="28"/>
              </w:rPr>
            </w:pPr>
          </w:p>
        </w:tc>
        <w:tc>
          <w:tcPr>
            <w:tcW w:w="161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Для детей от 0 до 3 лет</w:t>
            </w:r>
          </w:p>
        </w:tc>
        <w:tc>
          <w:tcPr>
            <w:tcW w:w="1644"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Для детей от 3 до 7 лет</w:t>
            </w:r>
          </w:p>
        </w:tc>
        <w:tc>
          <w:tcPr>
            <w:tcW w:w="161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от 0 до 3 лет</w:t>
            </w:r>
          </w:p>
        </w:tc>
        <w:tc>
          <w:tcPr>
            <w:tcW w:w="1701"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от 3 до 7 лет</w:t>
            </w:r>
          </w:p>
        </w:tc>
      </w:tr>
      <w:tr w:rsidR="004434D2" w:rsidRPr="004434D2" w:rsidTr="00557786">
        <w:tc>
          <w:tcPr>
            <w:tcW w:w="302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Консультационные пункты</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1</w:t>
            </w:r>
          </w:p>
        </w:tc>
        <w:tc>
          <w:tcPr>
            <w:tcW w:w="1644"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2</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2</w:t>
            </w:r>
          </w:p>
        </w:tc>
        <w:tc>
          <w:tcPr>
            <w:tcW w:w="1701"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5</w:t>
            </w:r>
          </w:p>
        </w:tc>
      </w:tr>
      <w:tr w:rsidR="004434D2" w:rsidRPr="004434D2" w:rsidTr="00557786">
        <w:tc>
          <w:tcPr>
            <w:tcW w:w="3027" w:type="dxa"/>
          </w:tcPr>
          <w:p w:rsidR="004434D2" w:rsidRPr="004434D2" w:rsidRDefault="004434D2" w:rsidP="004434D2">
            <w:pPr>
              <w:rPr>
                <w:rFonts w:ascii="Times New Roman" w:eastAsia="Times New Roman" w:hAnsi="Times New Roman" w:cs="Times New Roman"/>
                <w:b/>
                <w:sz w:val="28"/>
                <w:szCs w:val="28"/>
              </w:rPr>
            </w:pPr>
            <w:proofErr w:type="spellStart"/>
            <w:r w:rsidRPr="004434D2">
              <w:rPr>
                <w:rFonts w:ascii="Times New Roman" w:eastAsia="Times New Roman" w:hAnsi="Times New Roman" w:cs="Times New Roman"/>
                <w:sz w:val="28"/>
                <w:szCs w:val="28"/>
              </w:rPr>
              <w:t>Лекотеки</w:t>
            </w:r>
            <w:proofErr w:type="spellEnd"/>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44"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701"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r>
      <w:tr w:rsidR="004434D2" w:rsidRPr="004434D2" w:rsidTr="00557786">
        <w:tc>
          <w:tcPr>
            <w:tcW w:w="302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Группы кратковременного пребывания</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44"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4</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701"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44</w:t>
            </w:r>
          </w:p>
        </w:tc>
      </w:tr>
      <w:tr w:rsidR="004434D2" w:rsidRPr="004434D2" w:rsidTr="00557786">
        <w:tc>
          <w:tcPr>
            <w:tcW w:w="302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Группы выходного дня</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44"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701"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r>
      <w:tr w:rsidR="004434D2" w:rsidRPr="004434D2" w:rsidTr="00557786">
        <w:tc>
          <w:tcPr>
            <w:tcW w:w="302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Группы семейного воспитания</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44"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701"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r>
      <w:tr w:rsidR="004434D2" w:rsidRPr="004434D2" w:rsidTr="00557786">
        <w:tc>
          <w:tcPr>
            <w:tcW w:w="3027" w:type="dxa"/>
          </w:tcPr>
          <w:p w:rsidR="004434D2" w:rsidRPr="004434D2" w:rsidRDefault="004434D2" w:rsidP="004434D2">
            <w:pPr>
              <w:rPr>
                <w:rFonts w:ascii="Times New Roman" w:eastAsia="Times New Roman" w:hAnsi="Times New Roman" w:cs="Times New Roman"/>
                <w:b/>
                <w:sz w:val="28"/>
                <w:szCs w:val="28"/>
              </w:rPr>
            </w:pPr>
            <w:r w:rsidRPr="004434D2">
              <w:rPr>
                <w:rFonts w:ascii="Times New Roman" w:eastAsia="Times New Roman" w:hAnsi="Times New Roman" w:cs="Times New Roman"/>
                <w:sz w:val="28"/>
                <w:szCs w:val="28"/>
              </w:rPr>
              <w:t>Иное (указать)</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44"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617"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c>
          <w:tcPr>
            <w:tcW w:w="1701" w:type="dxa"/>
          </w:tcPr>
          <w:p w:rsidR="004434D2" w:rsidRPr="004434D2" w:rsidRDefault="004434D2" w:rsidP="004434D2">
            <w:pPr>
              <w:rPr>
                <w:rFonts w:ascii="Times New Roman" w:eastAsia="Times New Roman" w:hAnsi="Times New Roman" w:cs="Times New Roman"/>
                <w:b/>
                <w:sz w:val="24"/>
                <w:szCs w:val="20"/>
              </w:rPr>
            </w:pPr>
            <w:r w:rsidRPr="004434D2">
              <w:rPr>
                <w:rFonts w:ascii="Times New Roman" w:eastAsia="Times New Roman" w:hAnsi="Times New Roman" w:cs="Times New Roman"/>
                <w:b/>
                <w:sz w:val="24"/>
                <w:szCs w:val="20"/>
              </w:rPr>
              <w:t>0</w:t>
            </w:r>
          </w:p>
        </w:tc>
      </w:tr>
    </w:tbl>
    <w:p w:rsidR="004434D2" w:rsidRPr="004434D2" w:rsidRDefault="004434D2" w:rsidP="004434D2">
      <w:pPr>
        <w:jc w:val="both"/>
        <w:rPr>
          <w:rFonts w:ascii="Times New Roman" w:eastAsia="Times New Roman" w:hAnsi="Times New Roman" w:cs="Times New Roman"/>
          <w:i/>
          <w:sz w:val="28"/>
          <w:szCs w:val="28"/>
        </w:rPr>
      </w:pPr>
    </w:p>
    <w:p w:rsidR="004434D2" w:rsidRPr="004434D2" w:rsidRDefault="004434D2" w:rsidP="004434D2">
      <w:pPr>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Участие района в государственных программах, национальных проектах 2022гг.</w:t>
      </w:r>
    </w:p>
    <w:p w:rsidR="004434D2" w:rsidRPr="004434D2" w:rsidRDefault="004434D2" w:rsidP="004434D2">
      <w:pPr>
        <w:spacing w:line="276" w:lineRule="auto"/>
        <w:contextualSpacing/>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1.</w:t>
      </w:r>
      <w:r w:rsidRPr="004434D2">
        <w:rPr>
          <w:rFonts w:ascii="Calibri" w:eastAsia="Times New Roman" w:hAnsi="Calibri" w:cs="Times New Roman"/>
          <w:szCs w:val="20"/>
        </w:rPr>
        <w:t xml:space="preserve"> </w:t>
      </w:r>
      <w:r w:rsidRPr="004434D2">
        <w:rPr>
          <w:rFonts w:ascii="Times New Roman" w:eastAsia="Times New Roman" w:hAnsi="Times New Roman" w:cs="Times New Roman"/>
          <w:sz w:val="28"/>
          <w:szCs w:val="28"/>
        </w:rPr>
        <w:t xml:space="preserve">. В рамках   федерального проекта «Модернизация школьных систем образования» проведен   капитальный ремонт МБОУ </w:t>
      </w:r>
      <w:proofErr w:type="spellStart"/>
      <w:r w:rsidRPr="004434D2">
        <w:rPr>
          <w:rFonts w:ascii="Times New Roman" w:eastAsia="Times New Roman" w:hAnsi="Times New Roman" w:cs="Times New Roman"/>
          <w:sz w:val="28"/>
          <w:szCs w:val="28"/>
        </w:rPr>
        <w:t>Кулусутайская</w:t>
      </w:r>
      <w:proofErr w:type="spellEnd"/>
      <w:r w:rsidRPr="004434D2">
        <w:rPr>
          <w:rFonts w:ascii="Times New Roman" w:eastAsia="Times New Roman" w:hAnsi="Times New Roman" w:cs="Times New Roman"/>
          <w:sz w:val="28"/>
          <w:szCs w:val="28"/>
        </w:rPr>
        <w:t xml:space="preserve"> </w:t>
      </w:r>
      <w:proofErr w:type="gramStart"/>
      <w:r w:rsidRPr="004434D2">
        <w:rPr>
          <w:rFonts w:ascii="Times New Roman" w:eastAsia="Times New Roman" w:hAnsi="Times New Roman" w:cs="Times New Roman"/>
          <w:sz w:val="28"/>
          <w:szCs w:val="28"/>
        </w:rPr>
        <w:t>СОШ,МБОУ</w:t>
      </w:r>
      <w:proofErr w:type="gramEnd"/>
      <w:r w:rsidRPr="004434D2">
        <w:rPr>
          <w:rFonts w:ascii="Times New Roman" w:eastAsia="Times New Roman" w:hAnsi="Times New Roman" w:cs="Times New Roman"/>
          <w:sz w:val="28"/>
          <w:szCs w:val="28"/>
        </w:rPr>
        <w:t xml:space="preserve"> Большевистская СОШ,МБОУ </w:t>
      </w:r>
      <w:proofErr w:type="spellStart"/>
      <w:r w:rsidRPr="004434D2">
        <w:rPr>
          <w:rFonts w:ascii="Times New Roman" w:eastAsia="Times New Roman" w:hAnsi="Times New Roman" w:cs="Times New Roman"/>
          <w:sz w:val="28"/>
          <w:szCs w:val="28"/>
        </w:rPr>
        <w:t>Усть-Борзинская</w:t>
      </w:r>
      <w:proofErr w:type="spellEnd"/>
      <w:r w:rsidRPr="004434D2">
        <w:rPr>
          <w:rFonts w:ascii="Times New Roman" w:eastAsia="Times New Roman" w:hAnsi="Times New Roman" w:cs="Times New Roman"/>
          <w:sz w:val="28"/>
          <w:szCs w:val="28"/>
        </w:rPr>
        <w:t xml:space="preserve"> ООШ.</w:t>
      </w:r>
    </w:p>
    <w:p w:rsidR="004434D2" w:rsidRPr="004434D2" w:rsidRDefault="004434D2" w:rsidP="004434D2">
      <w:pPr>
        <w:spacing w:line="276" w:lineRule="auto"/>
        <w:contextualSpacing/>
        <w:jc w:val="both"/>
        <w:rPr>
          <w:rFonts w:ascii="Times New Roman" w:eastAsia="Times New Roman" w:hAnsi="Times New Roman" w:cs="Times New Roman"/>
          <w:sz w:val="28"/>
          <w:szCs w:val="28"/>
        </w:rPr>
      </w:pPr>
      <w:r w:rsidRPr="004434D2">
        <w:rPr>
          <w:rFonts w:ascii="Calibri" w:eastAsia="Times New Roman" w:hAnsi="Calibri" w:cs="Times New Roman"/>
          <w:color w:val="000000"/>
          <w:sz w:val="28"/>
          <w:szCs w:val="28"/>
          <w:shd w:val="clear" w:color="auto" w:fill="FFFFFF"/>
        </w:rPr>
        <w:t xml:space="preserve">       </w:t>
      </w:r>
      <w:r w:rsidRPr="004434D2">
        <w:rPr>
          <w:rFonts w:ascii="Times New Roman" w:eastAsia="Times New Roman" w:hAnsi="Times New Roman" w:cs="Times New Roman"/>
          <w:sz w:val="28"/>
          <w:szCs w:val="28"/>
        </w:rPr>
        <w:t xml:space="preserve"> 2. </w:t>
      </w:r>
      <w:proofErr w:type="gramStart"/>
      <w:r w:rsidRPr="004434D2">
        <w:rPr>
          <w:rFonts w:ascii="Times New Roman" w:eastAsia="Times New Roman" w:hAnsi="Times New Roman" w:cs="Times New Roman"/>
          <w:sz w:val="28"/>
          <w:szCs w:val="28"/>
        </w:rPr>
        <w:t>В  20202</w:t>
      </w:r>
      <w:proofErr w:type="gramEnd"/>
      <w:r w:rsidRPr="004434D2">
        <w:rPr>
          <w:rFonts w:ascii="Times New Roman" w:eastAsia="Times New Roman" w:hAnsi="Times New Roman" w:cs="Times New Roman"/>
          <w:sz w:val="28"/>
          <w:szCs w:val="28"/>
        </w:rPr>
        <w:t xml:space="preserve">-2023гг  в рамках реализации федерального проекта «Современная школа»   открылись центры «Точка роста» на базе МБОУ </w:t>
      </w:r>
      <w:proofErr w:type="spellStart"/>
      <w:r w:rsidRPr="004434D2">
        <w:rPr>
          <w:rFonts w:ascii="Times New Roman" w:eastAsia="Times New Roman" w:hAnsi="Times New Roman" w:cs="Times New Roman"/>
          <w:sz w:val="28"/>
          <w:szCs w:val="28"/>
        </w:rPr>
        <w:t>Нижнецасучейская</w:t>
      </w:r>
      <w:proofErr w:type="spellEnd"/>
      <w:r w:rsidRPr="004434D2">
        <w:rPr>
          <w:rFonts w:ascii="Times New Roman" w:eastAsia="Times New Roman" w:hAnsi="Times New Roman" w:cs="Times New Roman"/>
          <w:sz w:val="28"/>
          <w:szCs w:val="28"/>
        </w:rPr>
        <w:t xml:space="preserve"> СОШ, МБОУ </w:t>
      </w:r>
      <w:proofErr w:type="spellStart"/>
      <w:r w:rsidRPr="004434D2">
        <w:rPr>
          <w:rFonts w:ascii="Times New Roman" w:eastAsia="Times New Roman" w:hAnsi="Times New Roman" w:cs="Times New Roman"/>
          <w:sz w:val="28"/>
          <w:szCs w:val="28"/>
        </w:rPr>
        <w:t>Кулусутайская</w:t>
      </w:r>
      <w:proofErr w:type="spellEnd"/>
      <w:r w:rsidRPr="004434D2">
        <w:rPr>
          <w:rFonts w:ascii="Times New Roman" w:eastAsia="Times New Roman" w:hAnsi="Times New Roman" w:cs="Times New Roman"/>
          <w:sz w:val="28"/>
          <w:szCs w:val="28"/>
        </w:rPr>
        <w:t xml:space="preserve"> СОШ,МБОУ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w:t>
      </w:r>
    </w:p>
    <w:p w:rsidR="004434D2" w:rsidRPr="004434D2" w:rsidRDefault="004434D2" w:rsidP="004434D2">
      <w:pPr>
        <w:spacing w:line="276" w:lineRule="auto"/>
        <w:contextualSpacing/>
        <w:jc w:val="both"/>
        <w:rPr>
          <w:rFonts w:ascii="Times New Roman" w:eastAsia="Times New Roman" w:hAnsi="Times New Roman" w:cs="Times New Roman"/>
          <w:sz w:val="28"/>
          <w:szCs w:val="28"/>
        </w:rPr>
      </w:pPr>
      <w:r w:rsidRPr="004434D2">
        <w:rPr>
          <w:rFonts w:ascii="Times New Roman" w:eastAsia="Times New Roman" w:hAnsi="Times New Roman" w:cs="Times New Roman"/>
          <w:sz w:val="28"/>
          <w:szCs w:val="28"/>
        </w:rPr>
        <w:t xml:space="preserve">16. Планируется в 2024 году в рамках федеральной программы «Модернизация школьных систем образования» </w:t>
      </w:r>
      <w:proofErr w:type="gramStart"/>
      <w:r w:rsidRPr="004434D2">
        <w:rPr>
          <w:rFonts w:ascii="Times New Roman" w:eastAsia="Times New Roman" w:hAnsi="Times New Roman" w:cs="Times New Roman"/>
          <w:sz w:val="28"/>
          <w:szCs w:val="28"/>
        </w:rPr>
        <w:t>планируется  капитальный</w:t>
      </w:r>
      <w:proofErr w:type="gramEnd"/>
      <w:r w:rsidRPr="004434D2">
        <w:rPr>
          <w:rFonts w:ascii="Times New Roman" w:eastAsia="Times New Roman" w:hAnsi="Times New Roman" w:cs="Times New Roman"/>
          <w:sz w:val="28"/>
          <w:szCs w:val="28"/>
        </w:rPr>
        <w:t xml:space="preserve"> ремонт зданий МБОУ </w:t>
      </w:r>
      <w:proofErr w:type="spellStart"/>
      <w:r w:rsidRPr="004434D2">
        <w:rPr>
          <w:rFonts w:ascii="Times New Roman" w:eastAsia="Times New Roman" w:hAnsi="Times New Roman" w:cs="Times New Roman"/>
          <w:sz w:val="28"/>
          <w:szCs w:val="28"/>
        </w:rPr>
        <w:t>Красноималкинская</w:t>
      </w:r>
      <w:proofErr w:type="spellEnd"/>
      <w:r w:rsidRPr="004434D2">
        <w:rPr>
          <w:rFonts w:ascii="Times New Roman" w:eastAsia="Times New Roman" w:hAnsi="Times New Roman" w:cs="Times New Roman"/>
          <w:sz w:val="28"/>
          <w:szCs w:val="28"/>
        </w:rPr>
        <w:t xml:space="preserve"> ООШ,  </w:t>
      </w:r>
      <w:proofErr w:type="spellStart"/>
      <w:r w:rsidRPr="004434D2">
        <w:rPr>
          <w:rFonts w:ascii="Times New Roman" w:eastAsia="Times New Roman" w:hAnsi="Times New Roman" w:cs="Times New Roman"/>
          <w:sz w:val="28"/>
          <w:szCs w:val="28"/>
        </w:rPr>
        <w:t>МБОУНовозоринская</w:t>
      </w:r>
      <w:proofErr w:type="spellEnd"/>
      <w:r w:rsidRPr="004434D2">
        <w:rPr>
          <w:rFonts w:ascii="Times New Roman" w:eastAsia="Times New Roman" w:hAnsi="Times New Roman" w:cs="Times New Roman"/>
          <w:sz w:val="28"/>
          <w:szCs w:val="28"/>
        </w:rPr>
        <w:t xml:space="preserve"> </w:t>
      </w:r>
      <w:r w:rsidRPr="004434D2">
        <w:rPr>
          <w:rFonts w:ascii="Times New Roman" w:eastAsia="Times New Roman" w:hAnsi="Times New Roman" w:cs="Times New Roman"/>
          <w:sz w:val="28"/>
          <w:szCs w:val="28"/>
        </w:rPr>
        <w:lastRenderedPageBreak/>
        <w:t xml:space="preserve">СОШ,МБОУ </w:t>
      </w:r>
      <w:proofErr w:type="spellStart"/>
      <w:r w:rsidRPr="004434D2">
        <w:rPr>
          <w:rFonts w:ascii="Times New Roman" w:eastAsia="Times New Roman" w:hAnsi="Times New Roman" w:cs="Times New Roman"/>
          <w:sz w:val="28"/>
          <w:szCs w:val="28"/>
        </w:rPr>
        <w:t>Верхнецасучейская</w:t>
      </w:r>
      <w:proofErr w:type="spellEnd"/>
      <w:r w:rsidRPr="004434D2">
        <w:rPr>
          <w:rFonts w:ascii="Times New Roman" w:eastAsia="Times New Roman" w:hAnsi="Times New Roman" w:cs="Times New Roman"/>
          <w:sz w:val="28"/>
          <w:szCs w:val="28"/>
        </w:rPr>
        <w:t xml:space="preserve"> СОШ,МБОУ Холуй - </w:t>
      </w:r>
      <w:proofErr w:type="spellStart"/>
      <w:r w:rsidRPr="004434D2">
        <w:rPr>
          <w:rFonts w:ascii="Times New Roman" w:eastAsia="Times New Roman" w:hAnsi="Times New Roman" w:cs="Times New Roman"/>
          <w:sz w:val="28"/>
          <w:szCs w:val="28"/>
        </w:rPr>
        <w:t>Базинская</w:t>
      </w:r>
      <w:proofErr w:type="spellEnd"/>
      <w:r w:rsidRPr="004434D2">
        <w:rPr>
          <w:rFonts w:ascii="Times New Roman" w:eastAsia="Times New Roman" w:hAnsi="Times New Roman" w:cs="Times New Roman"/>
          <w:sz w:val="28"/>
          <w:szCs w:val="28"/>
        </w:rPr>
        <w:t xml:space="preserve"> НОШ.В 2025 году МБОУ </w:t>
      </w:r>
      <w:proofErr w:type="spellStart"/>
      <w:r w:rsidRPr="004434D2">
        <w:rPr>
          <w:rFonts w:ascii="Times New Roman" w:eastAsia="Times New Roman" w:hAnsi="Times New Roman" w:cs="Times New Roman"/>
          <w:sz w:val="28"/>
          <w:szCs w:val="28"/>
        </w:rPr>
        <w:t>Кубухайская</w:t>
      </w:r>
      <w:proofErr w:type="spellEnd"/>
      <w:r w:rsidRPr="004434D2">
        <w:rPr>
          <w:rFonts w:ascii="Times New Roman" w:eastAsia="Times New Roman" w:hAnsi="Times New Roman" w:cs="Times New Roman"/>
          <w:sz w:val="28"/>
          <w:szCs w:val="28"/>
        </w:rPr>
        <w:t xml:space="preserve"> ООШ,МБОУ </w:t>
      </w:r>
      <w:proofErr w:type="spellStart"/>
      <w:r w:rsidRPr="004434D2">
        <w:rPr>
          <w:rFonts w:ascii="Times New Roman" w:eastAsia="Times New Roman" w:hAnsi="Times New Roman" w:cs="Times New Roman"/>
          <w:sz w:val="28"/>
          <w:szCs w:val="28"/>
        </w:rPr>
        <w:t>Новодурулгуйская</w:t>
      </w:r>
      <w:proofErr w:type="spellEnd"/>
      <w:r w:rsidRPr="004434D2">
        <w:rPr>
          <w:rFonts w:ascii="Times New Roman" w:eastAsia="Times New Roman" w:hAnsi="Times New Roman" w:cs="Times New Roman"/>
          <w:sz w:val="28"/>
          <w:szCs w:val="28"/>
        </w:rPr>
        <w:t xml:space="preserve"> СОШ,МБОУ Тут-</w:t>
      </w:r>
      <w:proofErr w:type="spellStart"/>
      <w:r w:rsidRPr="004434D2">
        <w:rPr>
          <w:rFonts w:ascii="Times New Roman" w:eastAsia="Times New Roman" w:hAnsi="Times New Roman" w:cs="Times New Roman"/>
          <w:sz w:val="28"/>
          <w:szCs w:val="28"/>
        </w:rPr>
        <w:t>Халтуйская</w:t>
      </w:r>
      <w:proofErr w:type="spellEnd"/>
      <w:r w:rsidRPr="004434D2">
        <w:rPr>
          <w:rFonts w:ascii="Times New Roman" w:eastAsia="Times New Roman" w:hAnsi="Times New Roman" w:cs="Times New Roman"/>
          <w:sz w:val="28"/>
          <w:szCs w:val="28"/>
        </w:rPr>
        <w:t xml:space="preserve"> ООШ,МБОУ </w:t>
      </w:r>
      <w:proofErr w:type="spellStart"/>
      <w:r w:rsidRPr="004434D2">
        <w:rPr>
          <w:rFonts w:ascii="Times New Roman" w:eastAsia="Times New Roman" w:hAnsi="Times New Roman" w:cs="Times New Roman"/>
          <w:sz w:val="28"/>
          <w:szCs w:val="28"/>
        </w:rPr>
        <w:t>Первочиндантская</w:t>
      </w:r>
      <w:proofErr w:type="spellEnd"/>
      <w:r w:rsidRPr="004434D2">
        <w:rPr>
          <w:rFonts w:ascii="Times New Roman" w:eastAsia="Times New Roman" w:hAnsi="Times New Roman" w:cs="Times New Roman"/>
          <w:sz w:val="28"/>
          <w:szCs w:val="28"/>
        </w:rPr>
        <w:t xml:space="preserve"> ООШ.</w:t>
      </w:r>
    </w:p>
    <w:p w:rsidR="004434D2" w:rsidRPr="004434D2" w:rsidRDefault="004434D2" w:rsidP="004434D2">
      <w:pPr>
        <w:contextualSpacing/>
        <w:jc w:val="both"/>
        <w:rPr>
          <w:rFonts w:ascii="Times New Roman" w:eastAsia="Times New Roman" w:hAnsi="Times New Roman" w:cs="Times New Roman"/>
          <w:b/>
          <w:sz w:val="28"/>
          <w:szCs w:val="28"/>
        </w:rPr>
      </w:pPr>
      <w:r w:rsidRPr="004434D2">
        <w:rPr>
          <w:rFonts w:ascii="Calibri" w:eastAsia="Times New Roman" w:hAnsi="Calibri" w:cs="Times New Roman"/>
          <w:color w:val="000000"/>
          <w:sz w:val="28"/>
          <w:szCs w:val="28"/>
        </w:rPr>
        <w:t xml:space="preserve">    </w:t>
      </w:r>
      <w:r w:rsidRPr="004434D2">
        <w:rPr>
          <w:rFonts w:ascii="Times New Roman" w:eastAsia="Times New Roman" w:hAnsi="Times New Roman" w:cs="Times New Roman"/>
          <w:sz w:val="28"/>
          <w:szCs w:val="28"/>
        </w:rPr>
        <w:t xml:space="preserve">В рамках проекта народный бюджет привлечены денежные средства в сферу образования  </w:t>
      </w:r>
      <w:proofErr w:type="spellStart"/>
      <w:r w:rsidRPr="004434D2">
        <w:rPr>
          <w:rFonts w:ascii="Times New Roman" w:eastAsia="Times New Roman" w:hAnsi="Times New Roman" w:cs="Times New Roman"/>
          <w:sz w:val="28"/>
          <w:szCs w:val="28"/>
        </w:rPr>
        <w:t>Ононского</w:t>
      </w:r>
      <w:proofErr w:type="spellEnd"/>
      <w:r w:rsidRPr="004434D2">
        <w:rPr>
          <w:rFonts w:ascii="Times New Roman" w:eastAsia="Times New Roman" w:hAnsi="Times New Roman" w:cs="Times New Roman"/>
          <w:sz w:val="28"/>
          <w:szCs w:val="28"/>
        </w:rPr>
        <w:t xml:space="preserve"> района в сумме  1000000,00. на обеспечение  потребностей ОУ.</w:t>
      </w:r>
    </w:p>
    <w:p w:rsidR="004434D2" w:rsidRPr="004434D2" w:rsidRDefault="004434D2" w:rsidP="004434D2">
      <w:pPr>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sz w:val="28"/>
          <w:szCs w:val="28"/>
        </w:rPr>
      </w:pPr>
    </w:p>
    <w:p w:rsidR="004434D2" w:rsidRPr="004434D2" w:rsidRDefault="004434D2" w:rsidP="004434D2">
      <w:pPr>
        <w:jc w:val="both"/>
        <w:rPr>
          <w:rFonts w:ascii="Times New Roman" w:eastAsia="Times New Roman" w:hAnsi="Times New Roman" w:cs="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rsidP="004434D2">
      <w:pPr>
        <w:pStyle w:val="ConsPlusNormal0"/>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4434D2" w:rsidRDefault="004434D2" w:rsidP="004434D2">
      <w:pPr>
        <w:pStyle w:val="ConsPlusNormal0"/>
        <w:outlineLvl w:val="0"/>
        <w:rPr>
          <w:rFonts w:ascii="Times New Roman" w:hAnsi="Times New Roman"/>
          <w:sz w:val="28"/>
          <w:szCs w:val="28"/>
        </w:rPr>
      </w:pPr>
    </w:p>
    <w:p w:rsidR="004434D2" w:rsidRDefault="004434D2">
      <w:pPr>
        <w:pStyle w:val="ConsPlusNormal0"/>
        <w:jc w:val="right"/>
        <w:outlineLvl w:val="0"/>
        <w:rPr>
          <w:rFonts w:ascii="Times New Roman" w:hAnsi="Times New Roman"/>
          <w:sz w:val="28"/>
          <w:szCs w:val="28"/>
        </w:rPr>
      </w:pPr>
    </w:p>
    <w:p w:rsidR="00743402" w:rsidRPr="007C7667" w:rsidRDefault="00AC615E">
      <w:pPr>
        <w:pStyle w:val="ConsPlusNormal0"/>
        <w:jc w:val="right"/>
        <w:outlineLvl w:val="0"/>
        <w:rPr>
          <w:rFonts w:ascii="Times New Roman" w:hAnsi="Times New Roman"/>
          <w:sz w:val="28"/>
          <w:szCs w:val="28"/>
        </w:rPr>
      </w:pPr>
      <w:r w:rsidRPr="007C7667">
        <w:rPr>
          <w:rFonts w:ascii="Times New Roman" w:hAnsi="Times New Roman"/>
          <w:sz w:val="28"/>
          <w:szCs w:val="28"/>
        </w:rPr>
        <w:t>Приложение № 1</w:t>
      </w:r>
    </w:p>
    <w:p w:rsidR="00743402" w:rsidRPr="007C7667" w:rsidRDefault="00743402">
      <w:pPr>
        <w:pStyle w:val="ConsPlusNormal0"/>
        <w:jc w:val="both"/>
        <w:rPr>
          <w:rFonts w:ascii="Times New Roman" w:hAnsi="Times New Roman"/>
          <w:sz w:val="28"/>
          <w:szCs w:val="28"/>
        </w:rPr>
      </w:pPr>
    </w:p>
    <w:p w:rsidR="00743402" w:rsidRPr="007C7667" w:rsidRDefault="00743402">
      <w:pPr>
        <w:pStyle w:val="ConsPlusNormal0"/>
        <w:jc w:val="both"/>
        <w:rPr>
          <w:rFonts w:ascii="Times New Roman" w:hAnsi="Times New Roman"/>
          <w:sz w:val="28"/>
          <w:szCs w:val="28"/>
        </w:rPr>
      </w:pPr>
    </w:p>
    <w:p w:rsidR="00743402" w:rsidRPr="007C7667" w:rsidRDefault="00AC615E">
      <w:pPr>
        <w:pStyle w:val="ConsPlusTitle0"/>
        <w:jc w:val="center"/>
        <w:rPr>
          <w:rFonts w:ascii="Times New Roman" w:hAnsi="Times New Roman"/>
          <w:b w:val="0"/>
          <w:sz w:val="28"/>
          <w:szCs w:val="28"/>
        </w:rPr>
      </w:pPr>
      <w:bookmarkStart w:id="0" w:name="P40"/>
      <w:bookmarkEnd w:id="0"/>
      <w:r w:rsidRPr="007C7667">
        <w:rPr>
          <w:rFonts w:ascii="Times New Roman" w:hAnsi="Times New Roman"/>
          <w:b w:val="0"/>
          <w:sz w:val="28"/>
          <w:szCs w:val="28"/>
        </w:rPr>
        <w:t>ПОКАЗАТЕЛИ</w:t>
      </w:r>
    </w:p>
    <w:p w:rsidR="00743402" w:rsidRPr="007C7667" w:rsidRDefault="00AC615E">
      <w:pPr>
        <w:pStyle w:val="ConsPlusTitle0"/>
        <w:jc w:val="center"/>
        <w:rPr>
          <w:rFonts w:ascii="Times New Roman" w:hAnsi="Times New Roman"/>
          <w:b w:val="0"/>
          <w:sz w:val="28"/>
          <w:szCs w:val="28"/>
        </w:rPr>
      </w:pPr>
      <w:r w:rsidRPr="007C7667">
        <w:rPr>
          <w:rFonts w:ascii="Times New Roman" w:hAnsi="Times New Roman"/>
          <w:b w:val="0"/>
          <w:sz w:val="28"/>
          <w:szCs w:val="28"/>
        </w:rPr>
        <w:t>МОНИТОРИНГА СИСТЕМЫ ОБРАЗОВАНИЯ В СФЕРЕ ОБЩЕГО ОБРАЗОВАНИЯ,</w:t>
      </w:r>
    </w:p>
    <w:p w:rsidR="00743402" w:rsidRPr="007C7667" w:rsidRDefault="00AC615E">
      <w:pPr>
        <w:pStyle w:val="ConsPlusTitle0"/>
        <w:jc w:val="center"/>
        <w:rPr>
          <w:rFonts w:ascii="Times New Roman" w:hAnsi="Times New Roman"/>
          <w:b w:val="0"/>
          <w:sz w:val="28"/>
          <w:szCs w:val="28"/>
        </w:rPr>
      </w:pPr>
      <w:r w:rsidRPr="007C7667">
        <w:rPr>
          <w:rFonts w:ascii="Times New Roman" w:hAnsi="Times New Roman"/>
          <w:b w:val="0"/>
          <w:sz w:val="28"/>
          <w:szCs w:val="28"/>
        </w:rPr>
        <w:t xml:space="preserve">СРЕДНЕГО ПРОФЕССИОНАЛЬНОГО ОБРАЗОВАНИЯ И </w:t>
      </w:r>
      <w:r w:rsidRPr="007C7667">
        <w:rPr>
          <w:rFonts w:ascii="Times New Roman" w:hAnsi="Times New Roman"/>
          <w:b w:val="0"/>
          <w:sz w:val="28"/>
          <w:szCs w:val="28"/>
        </w:rPr>
        <w:lastRenderedPageBreak/>
        <w:t>СООТВЕТСТВУЮЩЕГО</w:t>
      </w:r>
    </w:p>
    <w:p w:rsidR="00743402" w:rsidRPr="007C7667" w:rsidRDefault="00AC615E">
      <w:pPr>
        <w:pStyle w:val="ConsPlusTitle0"/>
        <w:jc w:val="center"/>
        <w:rPr>
          <w:rFonts w:ascii="Times New Roman" w:hAnsi="Times New Roman"/>
          <w:b w:val="0"/>
          <w:sz w:val="28"/>
          <w:szCs w:val="28"/>
        </w:rPr>
      </w:pPr>
      <w:r w:rsidRPr="007C7667">
        <w:rPr>
          <w:rFonts w:ascii="Times New Roman" w:hAnsi="Times New Roman"/>
          <w:b w:val="0"/>
          <w:sz w:val="28"/>
          <w:szCs w:val="28"/>
        </w:rPr>
        <w:t>ДОПОЛНИТЕЛЬНОГО ПРОФЕССИОНАЛЬНОГО ОБРАЗОВАНИЯ,</w:t>
      </w:r>
    </w:p>
    <w:p w:rsidR="00743402" w:rsidRPr="007C7667" w:rsidRDefault="00AC615E">
      <w:pPr>
        <w:pStyle w:val="ConsPlusTitle0"/>
        <w:jc w:val="center"/>
        <w:rPr>
          <w:rFonts w:ascii="Times New Roman" w:hAnsi="Times New Roman"/>
          <w:b w:val="0"/>
          <w:sz w:val="28"/>
          <w:szCs w:val="28"/>
        </w:rPr>
      </w:pPr>
      <w:r w:rsidRPr="007C7667">
        <w:rPr>
          <w:rFonts w:ascii="Times New Roman" w:hAnsi="Times New Roman"/>
          <w:b w:val="0"/>
          <w:sz w:val="28"/>
          <w:szCs w:val="28"/>
        </w:rPr>
        <w:t>ПРОФЕССИОНАЛЬНОГО ОБУЧЕНИЯ, ДОПОЛНИТЕЛЬНОГО ОБРАЗОВАНИЯ</w:t>
      </w:r>
    </w:p>
    <w:p w:rsidR="00743402" w:rsidRPr="007C7667" w:rsidRDefault="00AC615E">
      <w:pPr>
        <w:pStyle w:val="ConsPlusTitle0"/>
        <w:jc w:val="center"/>
        <w:rPr>
          <w:rFonts w:ascii="Times New Roman" w:hAnsi="Times New Roman"/>
          <w:b w:val="0"/>
          <w:sz w:val="28"/>
          <w:szCs w:val="28"/>
        </w:rPr>
      </w:pPr>
      <w:r w:rsidRPr="007C7667">
        <w:rPr>
          <w:rFonts w:ascii="Times New Roman" w:hAnsi="Times New Roman"/>
          <w:b w:val="0"/>
          <w:sz w:val="28"/>
          <w:szCs w:val="28"/>
        </w:rPr>
        <w:t>ДЕТЕЙ И ВЗРОСЛЫХ</w:t>
      </w:r>
    </w:p>
    <w:p w:rsidR="00743402" w:rsidRPr="007C7667" w:rsidRDefault="00743402">
      <w:pPr>
        <w:pStyle w:val="ConsPlusNormal0"/>
        <w:jc w:val="both"/>
        <w:rPr>
          <w:rFonts w:ascii="Times New Roman" w:hAnsi="Times New Roman"/>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1531"/>
        <w:gridCol w:w="1531"/>
      </w:tblGrid>
      <w:tr w:rsidR="00AC615E" w:rsidRPr="007C7667" w:rsidTr="00AC615E">
        <w:tc>
          <w:tcPr>
            <w:tcW w:w="6299" w:type="dxa"/>
            <w:vAlign w:val="center"/>
          </w:tcPr>
          <w:p w:rsidR="00AC615E" w:rsidRPr="007C7667" w:rsidRDefault="00AC615E" w:rsidP="00AC615E">
            <w:pPr>
              <w:pStyle w:val="ConsPlusNormal0"/>
              <w:jc w:val="center"/>
              <w:rPr>
                <w:rFonts w:ascii="Times New Roman" w:hAnsi="Times New Roman"/>
                <w:sz w:val="28"/>
                <w:szCs w:val="28"/>
              </w:rPr>
            </w:pPr>
            <w:r w:rsidRPr="007C7667">
              <w:rPr>
                <w:rFonts w:ascii="Times New Roman" w:hAnsi="Times New Roman"/>
                <w:sz w:val="28"/>
                <w:szCs w:val="28"/>
              </w:rPr>
              <w:t>Показатель</w:t>
            </w:r>
          </w:p>
        </w:tc>
        <w:tc>
          <w:tcPr>
            <w:tcW w:w="1531" w:type="dxa"/>
            <w:vAlign w:val="center"/>
          </w:tcPr>
          <w:p w:rsidR="00AC615E" w:rsidRPr="007C7667" w:rsidRDefault="00AC615E" w:rsidP="00AC615E">
            <w:pPr>
              <w:pStyle w:val="ConsPlusNormal0"/>
              <w:jc w:val="center"/>
              <w:rPr>
                <w:rFonts w:ascii="Times New Roman" w:hAnsi="Times New Roman"/>
                <w:sz w:val="28"/>
                <w:szCs w:val="28"/>
                <w:lang w:val="en-US"/>
              </w:rPr>
            </w:pPr>
            <w:r w:rsidRPr="007C7667">
              <w:rPr>
                <w:rFonts w:ascii="Times New Roman" w:hAnsi="Times New Roman"/>
                <w:sz w:val="28"/>
                <w:szCs w:val="28"/>
              </w:rPr>
              <w:t>Единица измерения/</w:t>
            </w:r>
          </w:p>
          <w:p w:rsidR="00AC615E" w:rsidRPr="007C7667" w:rsidRDefault="00AC615E" w:rsidP="00AC615E">
            <w:pPr>
              <w:pStyle w:val="ConsPlusNormal0"/>
              <w:jc w:val="center"/>
              <w:rPr>
                <w:rFonts w:ascii="Times New Roman" w:hAnsi="Times New Roman"/>
                <w:sz w:val="28"/>
                <w:szCs w:val="28"/>
              </w:rPr>
            </w:pPr>
            <w:r w:rsidRPr="007C7667">
              <w:rPr>
                <w:rFonts w:ascii="Times New Roman" w:hAnsi="Times New Roman"/>
                <w:sz w:val="28"/>
                <w:szCs w:val="28"/>
              </w:rPr>
              <w:t>форма</w:t>
            </w:r>
            <w:r w:rsidRPr="007C7667">
              <w:rPr>
                <w:rFonts w:ascii="Times New Roman" w:hAnsi="Times New Roman"/>
                <w:sz w:val="28"/>
                <w:szCs w:val="28"/>
                <w:lang w:val="en-US"/>
              </w:rPr>
              <w:t xml:space="preserve"> </w:t>
            </w:r>
            <w:r w:rsidRPr="007C7667">
              <w:rPr>
                <w:rFonts w:ascii="Times New Roman" w:hAnsi="Times New Roman"/>
                <w:sz w:val="28"/>
                <w:szCs w:val="28"/>
              </w:rPr>
              <w:t>оценки</w:t>
            </w:r>
          </w:p>
        </w:tc>
        <w:tc>
          <w:tcPr>
            <w:tcW w:w="1531" w:type="dxa"/>
            <w:vAlign w:val="center"/>
          </w:tcPr>
          <w:p w:rsidR="00AC615E" w:rsidRPr="007C7667" w:rsidRDefault="00AC615E" w:rsidP="00AC615E">
            <w:pPr>
              <w:pStyle w:val="ConsPlusNormal0"/>
              <w:jc w:val="center"/>
              <w:rPr>
                <w:rFonts w:ascii="Times New Roman" w:hAnsi="Times New Roman"/>
                <w:sz w:val="28"/>
                <w:szCs w:val="28"/>
              </w:rPr>
            </w:pPr>
            <w:r w:rsidRPr="007C7667">
              <w:rPr>
                <w:rFonts w:ascii="Times New Roman" w:hAnsi="Times New Roman"/>
                <w:sz w:val="28"/>
                <w:szCs w:val="28"/>
              </w:rPr>
              <w:t>Значение</w:t>
            </w:r>
          </w:p>
        </w:tc>
      </w:tr>
      <w:tr w:rsidR="00AC615E" w:rsidRPr="007C7667" w:rsidTr="00AC615E">
        <w:tc>
          <w:tcPr>
            <w:tcW w:w="9361" w:type="dxa"/>
            <w:gridSpan w:val="3"/>
          </w:tcPr>
          <w:p w:rsidR="00AC615E" w:rsidRPr="007C7667" w:rsidRDefault="00AC615E">
            <w:pPr>
              <w:pStyle w:val="ConsPlusNormal0"/>
              <w:jc w:val="both"/>
              <w:outlineLvl w:val="1"/>
              <w:rPr>
                <w:rFonts w:ascii="Times New Roman" w:hAnsi="Times New Roman"/>
                <w:sz w:val="28"/>
                <w:szCs w:val="28"/>
              </w:rPr>
            </w:pPr>
            <w:r w:rsidRPr="007C7667">
              <w:rPr>
                <w:rFonts w:ascii="Times New Roman" w:hAnsi="Times New Roman"/>
                <w:sz w:val="28"/>
                <w:szCs w:val="28"/>
              </w:rPr>
              <w:t>I. Общее образование</w:t>
            </w:r>
          </w:p>
        </w:tc>
      </w:tr>
      <w:tr w:rsidR="00AC615E" w:rsidRPr="007C7667" w:rsidTr="00AC615E">
        <w:tc>
          <w:tcPr>
            <w:tcW w:w="9361" w:type="dxa"/>
            <w:gridSpan w:val="3"/>
          </w:tcPr>
          <w:p w:rsidR="00AC615E" w:rsidRPr="007C7667" w:rsidRDefault="00AC615E">
            <w:pPr>
              <w:pStyle w:val="ConsPlusNormal0"/>
              <w:jc w:val="both"/>
              <w:outlineLvl w:val="2"/>
              <w:rPr>
                <w:rFonts w:ascii="Times New Roman" w:hAnsi="Times New Roman"/>
                <w:sz w:val="28"/>
                <w:szCs w:val="28"/>
              </w:rPr>
            </w:pPr>
            <w:r w:rsidRPr="007C7667">
              <w:rPr>
                <w:rFonts w:ascii="Times New Roman" w:hAnsi="Times New Roman"/>
                <w:sz w:val="28"/>
                <w:szCs w:val="28"/>
              </w:rPr>
              <w:t>1. Сведения о развитии дошкольного образования</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1.1. Уровень доступности дошкольного образования и численность населения, получающего дошкольное образование</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1.1.1. 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 к сумме указанной численности и численности детей соответствующей возрастной группы,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возрасте от 2 месяцев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92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возрасте от 2 месяцев до 3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83,6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возрасте от 3 лет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94,1</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возрасте от 2 месяцев до 7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56,8</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в возрасте от 2 месяцев до 3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10,5</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возрасте от 3 до 7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46,3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компенсирующей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общеразвивающей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13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оздоровительной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комбинированной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по присмотру и уходу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семейные дошкольные группы.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режиме кратковременного пребывания;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11</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режиме круглосуточного пребывания.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7830" w:type="dxa"/>
            <w:gridSpan w:val="2"/>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531" w:type="dxa"/>
          </w:tcPr>
          <w:p w:rsidR="00AC615E" w:rsidRPr="007C7667" w:rsidRDefault="00AC615E">
            <w:pPr>
              <w:pStyle w:val="ConsPlusNormal0"/>
              <w:jc w:val="both"/>
              <w:outlineLvl w:val="3"/>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компенсирующей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группы общеразвивающей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оздоровительной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комбинированной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по присмотру и уходу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семейные дошкольные группы.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1.3. Кадровое обеспечение дошкольных образовательных организаций и оценка уровня заработной платы педагогических работников</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педагогического работника.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8</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воспитатели;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79,6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старшие воспитатели;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1,6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музыкальные руководители;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6,7</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инструкторы по физической культуре;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1,6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учителя-логопеды;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3,3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учителя-дефектологи;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педагоги-психологи;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3,3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социальные педагоги;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педагоги-организаторы;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педагоги дополнительного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0B7B32"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w:t>
            </w:r>
            <w:r w:rsidRPr="000B7B32">
              <w:rPr>
                <w:rFonts w:ascii="Times New Roman" w:hAnsi="Times New Roman"/>
                <w:sz w:val="28"/>
                <w:szCs w:val="28"/>
              </w:rPr>
              <w:lastRenderedPageBreak/>
              <w:t>субъекте Российской Федерации (по государственным и муниципальным образовательным организациям).</w:t>
            </w:r>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lastRenderedPageBreak/>
              <w:t>процент</w:t>
            </w:r>
          </w:p>
        </w:tc>
        <w:tc>
          <w:tcPr>
            <w:tcW w:w="1531" w:type="dxa"/>
          </w:tcPr>
          <w:p w:rsidR="00AC615E" w:rsidRPr="000B7B32" w:rsidRDefault="000B7B32">
            <w:pPr>
              <w:pStyle w:val="ConsPlusNormal0"/>
              <w:rPr>
                <w:rFonts w:ascii="Times New Roman" w:hAnsi="Times New Roman"/>
                <w:sz w:val="28"/>
                <w:szCs w:val="28"/>
              </w:rPr>
            </w:pPr>
            <w:r>
              <w:rPr>
                <w:rFonts w:ascii="Times New Roman" w:hAnsi="Times New Roman"/>
                <w:sz w:val="28"/>
                <w:szCs w:val="28"/>
              </w:rPr>
              <w:t>63</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lastRenderedPageBreak/>
              <w:t>1.4. Материально-техническое и информационное обеспечение дошкольных образовательных организаций</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1.4.1. Площадь помещений, используемых непосредственно для нужд дошкольных образовательных организаций, в расчете на одного ребенка.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квадратный метр</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20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1.4.2. Удельный вес числа дошкольных образовательных организаций, имеющих все виды благоустройства (водопровод, центральное отопление, канализация), в общем числе дошкольных 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20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1.4.3. Удельный вес числа дошкольных образовательных организаций, имеющих физкультурные залы, в общем числе дошкольных 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60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1.5. Условия получения дошкольного образования лицами с ограниченными возможностями здоровья и инвалидами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0,2</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1.5.3. Структура численности детей с ограниченными возможностями здоровья, обучающихся в группах компенсирующей, оздоровительной и </w:t>
            </w:r>
            <w:r w:rsidRPr="007C7667">
              <w:rPr>
                <w:rFonts w:ascii="Times New Roman" w:hAnsi="Times New Roman"/>
                <w:sz w:val="28"/>
                <w:szCs w:val="28"/>
              </w:rPr>
              <w:lastRenderedPageBreak/>
              <w:t xml:space="preserve">комбинированной направленности дошкольных образовательных организаций, по видам групп: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группы компенсирующей направленности, в том числе для детей: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слуха,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речи,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зрения,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умственной отсталостью (интеллектуальными нарушениями),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задержкой психического развития,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опорно-двигательного аппарата,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 сложными дефектами,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другого профиля;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оздоровительной направленности, в том числе для детей: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туберкулезной интоксикацией,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часто болеющих;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комбинированной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1.5.4. Структура численности детей-инвалидов, обучающихся в группах компенсирующей и комбинированной направленности дошкольных образовательных организаций, по видам групп: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компенсирующей направленности, в том числе для детей: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слуха,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речи,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зрения,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умственной отсталостью (интеллектуальными нарушениями),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задержкой психического развития,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опорно-двигательного аппарата,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со сложными дефектами,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другого профиля;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группы комбинированной направленности.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1.6. Состояние здоровья лиц, обучающихся по программам дошкольного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30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1.7.1. Изменение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дошкольные образовательные организации;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обособленные подразделения (филиалы) дошкольных 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обособленные подразделения (филиалы)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иные организации, имеющие специализированные структурные образовательные подразделения, которые осуществляют образовательную </w:t>
            </w:r>
            <w:r w:rsidRPr="007C7667">
              <w:rPr>
                <w:rFonts w:ascii="Times New Roman" w:hAnsi="Times New Roman"/>
                <w:sz w:val="28"/>
                <w:szCs w:val="28"/>
              </w:rPr>
              <w:lastRenderedPageBreak/>
              <w:t>деятельность по образовательным программам дошкольного образования, присмотр и уход за детьми.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7C7667">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lastRenderedPageBreak/>
              <w:t>1.8. Финансово-экономическая деятельность дошкольных образовательных организаций</w:t>
            </w: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 xml:space="preserve">1.8.1. Расходы консолидированного бюджета Российской Федерации на дошкольное 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hyperlink w:anchor="P792" w:tooltip="&lt;*&gt; Сбор данных осуществляется в целом по Российской Федерации без детализации по субъектам Российской Федерации.">
              <w:r w:rsidRPr="000B7B32">
                <w:rPr>
                  <w:rFonts w:ascii="Times New Roman" w:hAnsi="Times New Roman"/>
                  <w:color w:val="0000FF"/>
                  <w:sz w:val="28"/>
                  <w:szCs w:val="28"/>
                </w:rPr>
                <w:t>&lt;*&gt;</w:t>
              </w:r>
            </w:hyperlink>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t>тысяча рублей</w:t>
            </w:r>
          </w:p>
        </w:tc>
        <w:tc>
          <w:tcPr>
            <w:tcW w:w="1531" w:type="dxa"/>
          </w:tcPr>
          <w:p w:rsidR="00AC615E" w:rsidRPr="007C7667" w:rsidRDefault="000B7B32">
            <w:pPr>
              <w:pStyle w:val="ConsPlusNormal0"/>
              <w:rPr>
                <w:rFonts w:ascii="Times New Roman" w:hAnsi="Times New Roman"/>
                <w:sz w:val="28"/>
                <w:szCs w:val="28"/>
              </w:rPr>
            </w:pPr>
            <w:r>
              <w:rPr>
                <w:rFonts w:ascii="Times New Roman" w:hAnsi="Times New Roman"/>
                <w:sz w:val="28"/>
                <w:szCs w:val="28"/>
              </w:rPr>
              <w:t>155,2</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1.9. Создание безопасных условий при организации образовательного процесса в дошкольных образовательных организациях</w:t>
            </w:r>
          </w:p>
        </w:tc>
      </w:tr>
      <w:tr w:rsidR="00AC615E" w:rsidRPr="000B7B32"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t>процент</w:t>
            </w:r>
          </w:p>
        </w:tc>
        <w:tc>
          <w:tcPr>
            <w:tcW w:w="1531" w:type="dxa"/>
          </w:tcPr>
          <w:p w:rsidR="00AC615E" w:rsidRPr="000B7B32" w:rsidRDefault="00AB35A4">
            <w:pPr>
              <w:pStyle w:val="ConsPlusNormal0"/>
              <w:rPr>
                <w:rFonts w:ascii="Times New Roman" w:hAnsi="Times New Roman"/>
                <w:sz w:val="28"/>
                <w:szCs w:val="28"/>
              </w:rPr>
            </w:pPr>
            <w:r w:rsidRPr="000B7B32">
              <w:rPr>
                <w:rFonts w:ascii="Times New Roman" w:hAnsi="Times New Roman"/>
                <w:sz w:val="28"/>
                <w:szCs w:val="28"/>
              </w:rPr>
              <w:t>0</w:t>
            </w:r>
          </w:p>
        </w:tc>
      </w:tr>
      <w:tr w:rsidR="00AC615E" w:rsidRPr="000B7B32"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t>процент</w:t>
            </w:r>
          </w:p>
        </w:tc>
        <w:tc>
          <w:tcPr>
            <w:tcW w:w="1531" w:type="dxa"/>
          </w:tcPr>
          <w:p w:rsidR="00AC615E" w:rsidRPr="000B7B32" w:rsidRDefault="00AB35A4">
            <w:pPr>
              <w:pStyle w:val="ConsPlusNormal0"/>
              <w:rPr>
                <w:rFonts w:ascii="Times New Roman" w:hAnsi="Times New Roman"/>
                <w:sz w:val="28"/>
                <w:szCs w:val="28"/>
              </w:rPr>
            </w:pPr>
            <w:r w:rsidRPr="000B7B32">
              <w:rPr>
                <w:rFonts w:ascii="Times New Roman" w:hAnsi="Times New Roman"/>
                <w:sz w:val="28"/>
                <w:szCs w:val="28"/>
              </w:rPr>
              <w:t>100</w:t>
            </w:r>
          </w:p>
        </w:tc>
      </w:tr>
      <w:tr w:rsidR="00AC615E" w:rsidRPr="000B7B32" w:rsidTr="00AC615E">
        <w:tc>
          <w:tcPr>
            <w:tcW w:w="9361" w:type="dxa"/>
            <w:gridSpan w:val="3"/>
          </w:tcPr>
          <w:p w:rsidR="00AC615E" w:rsidRPr="000B7B32" w:rsidRDefault="00AC615E">
            <w:pPr>
              <w:pStyle w:val="ConsPlusNormal0"/>
              <w:jc w:val="both"/>
              <w:outlineLvl w:val="2"/>
              <w:rPr>
                <w:rFonts w:ascii="Times New Roman" w:hAnsi="Times New Roman"/>
                <w:sz w:val="28"/>
                <w:szCs w:val="28"/>
              </w:rPr>
            </w:pPr>
            <w:r w:rsidRPr="000B7B32">
              <w:rPr>
                <w:rFonts w:ascii="Times New Roman" w:hAnsi="Times New Roman"/>
                <w:sz w:val="28"/>
                <w:szCs w:val="28"/>
              </w:rPr>
              <w:t>2. Сведения о развитии начального общего образования, основного общего образования и среднего общего образования</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0B7B32">
              <w:rPr>
                <w:rFonts w:ascii="Times New Roman" w:hAnsi="Times New Roman"/>
                <w:sz w:val="28"/>
                <w:szCs w:val="2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2.1.1. Охват детей общим образованием (отношение численности обучающихся по образовательным программам начального общего, </w:t>
            </w:r>
            <w:r w:rsidR="007C7667">
              <w:rPr>
                <w:rFonts w:ascii="Times New Roman" w:hAnsi="Times New Roman"/>
                <w:sz w:val="28"/>
                <w:szCs w:val="28"/>
              </w:rPr>
              <w:t>0</w:t>
            </w:r>
            <w:r w:rsidRPr="007C7667">
              <w:rPr>
                <w:rFonts w:ascii="Times New Roman" w:hAnsi="Times New Roman"/>
                <w:sz w:val="28"/>
                <w:szCs w:val="28"/>
              </w:rPr>
              <w:t>основного общего, среднего общего образования и обучающихся с умственной отсталостью (интеллектуальными нарушениями) к численности детей в возрасте от 7 до 18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86FEE">
            <w:pPr>
              <w:pStyle w:val="ConsPlusNormal0"/>
              <w:rPr>
                <w:rFonts w:ascii="Times New Roman" w:hAnsi="Times New Roman"/>
                <w:sz w:val="28"/>
                <w:szCs w:val="28"/>
              </w:rPr>
            </w:pPr>
            <w:r>
              <w:rPr>
                <w:rFonts w:ascii="Times New Roman" w:hAnsi="Times New Roman"/>
                <w:sz w:val="28"/>
                <w:szCs w:val="28"/>
              </w:rPr>
              <w:t>82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2.1.2. Удельный вес численности обучающихся по образовательным программам, соответствующим федеральным государственным образовательным </w:t>
            </w:r>
            <w:r w:rsidRPr="007C7667">
              <w:rPr>
                <w:rFonts w:ascii="Times New Roman" w:hAnsi="Times New Roman"/>
                <w:sz w:val="28"/>
                <w:szCs w:val="28"/>
              </w:rPr>
              <w:lastRenderedPageBreak/>
              <w:t xml:space="preserve">стандартам начального общего, основного общего, среднего общего образования,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по образовательным программам начального общего, основного общего, среднего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952EA7">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952EA7" w:rsidP="00952EA7">
            <w:pPr>
              <w:pStyle w:val="ConsPlusNormal0"/>
              <w:jc w:val="center"/>
              <w:rPr>
                <w:rFonts w:ascii="Times New Roman" w:hAnsi="Times New Roman"/>
                <w:sz w:val="28"/>
                <w:szCs w:val="28"/>
              </w:rPr>
            </w:pPr>
            <w:r>
              <w:rPr>
                <w:rFonts w:ascii="Times New Roman" w:hAnsi="Times New Roman"/>
                <w:sz w:val="28"/>
                <w:szCs w:val="28"/>
              </w:rPr>
              <w:t>39</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2.1.4. Наполняемость классов по уровням общего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начальное общее образование (1 - 4 классы);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952EA7">
            <w:pPr>
              <w:pStyle w:val="ConsPlusNormal0"/>
              <w:rPr>
                <w:rFonts w:ascii="Times New Roman" w:hAnsi="Times New Roman"/>
                <w:sz w:val="28"/>
                <w:szCs w:val="28"/>
              </w:rPr>
            </w:pPr>
            <w:r>
              <w:rPr>
                <w:rFonts w:ascii="Times New Roman" w:hAnsi="Times New Roman"/>
                <w:sz w:val="28"/>
                <w:szCs w:val="28"/>
              </w:rPr>
              <w:t>518</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основное общее образование (5 - 9 классы);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952EA7">
            <w:pPr>
              <w:pStyle w:val="ConsPlusNormal0"/>
              <w:rPr>
                <w:rFonts w:ascii="Times New Roman" w:hAnsi="Times New Roman"/>
                <w:sz w:val="28"/>
                <w:szCs w:val="28"/>
              </w:rPr>
            </w:pPr>
            <w:r>
              <w:rPr>
                <w:rFonts w:ascii="Times New Roman" w:hAnsi="Times New Roman"/>
                <w:sz w:val="28"/>
                <w:szCs w:val="28"/>
              </w:rPr>
              <w:t>593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среднее общее образование (10 - 11 (12) классы).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952EA7">
            <w:pPr>
              <w:pStyle w:val="ConsPlusNormal0"/>
              <w:rPr>
                <w:rFonts w:ascii="Times New Roman" w:hAnsi="Times New Roman"/>
                <w:sz w:val="28"/>
                <w:szCs w:val="28"/>
              </w:rPr>
            </w:pPr>
            <w:r>
              <w:rPr>
                <w:rFonts w:ascii="Times New Roman" w:hAnsi="Times New Roman"/>
                <w:sz w:val="28"/>
                <w:szCs w:val="28"/>
              </w:rPr>
              <w:t>81</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2.1.5. Удельный вес численности обучающихся, охваченных подвозом, в общей численности обучающихся, нуждающихся в подвозе в общеобразовательные организации.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01C1E">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r w:rsidRPr="007C7667">
              <w:rPr>
                <w:rFonts w:ascii="Times New Roman" w:hAnsi="Times New Roman"/>
                <w:sz w:val="28"/>
                <w:szCs w:val="28"/>
              </w:rPr>
              <w:t xml:space="preserve"> </w:t>
            </w:r>
            <w:hyperlink w:anchor="P793" w:tooltip="&lt;**&gt; Сбор данных начинается с итогов за 2022 год.">
              <w:r w:rsidRPr="007C7667">
                <w:rPr>
                  <w:rFonts w:ascii="Times New Roman" w:hAnsi="Times New Roman"/>
                  <w:color w:val="0000FF"/>
                  <w:sz w:val="28"/>
                  <w:szCs w:val="28"/>
                </w:rPr>
                <w:t>&lt;**&gt;</w:t>
              </w:r>
            </w:hyperlink>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9F6355">
            <w:pPr>
              <w:pStyle w:val="ConsPlusNormal0"/>
              <w:rPr>
                <w:rFonts w:ascii="Times New Roman" w:hAnsi="Times New Roman"/>
                <w:sz w:val="28"/>
                <w:szCs w:val="28"/>
              </w:rPr>
            </w:pPr>
            <w:r>
              <w:rPr>
                <w:rFonts w:ascii="Times New Roman" w:hAnsi="Times New Roman"/>
                <w:sz w:val="28"/>
                <w:szCs w:val="28"/>
              </w:rPr>
              <w:t>97%</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2.2.1. Удельный вес численности обучающихся в первую смену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9F6355">
            <w:pPr>
              <w:pStyle w:val="ConsPlusNormal0"/>
              <w:rPr>
                <w:rFonts w:ascii="Times New Roman" w:hAnsi="Times New Roman"/>
                <w:sz w:val="28"/>
                <w:szCs w:val="28"/>
              </w:rPr>
            </w:pPr>
            <w:r>
              <w:rPr>
                <w:rFonts w:ascii="Times New Roman" w:hAnsi="Times New Roman"/>
                <w:sz w:val="28"/>
                <w:szCs w:val="28"/>
              </w:rPr>
              <w:t>81,2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 xml:space="preserve">2.2.2. Удельный вес численности обучающихся, углубленно изучающих отдельные учебные предметы,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по образовательным программам начального общего, основного общего, среднего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8079DF">
            <w:pPr>
              <w:pStyle w:val="ConsPlusNormal0"/>
              <w:rPr>
                <w:rFonts w:ascii="Times New Roman" w:hAnsi="Times New Roman"/>
                <w:sz w:val="28"/>
                <w:szCs w:val="28"/>
              </w:rPr>
            </w:pPr>
            <w:r>
              <w:rPr>
                <w:rFonts w:ascii="Times New Roman" w:hAnsi="Times New Roman"/>
                <w:sz w:val="28"/>
                <w:szCs w:val="28"/>
              </w:rPr>
              <w:t>19</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2.2.3. Удельный вес численности обучающихся в классах (группах) профильного обучения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в 10 - 11(12) классах по образовательным программам среднего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8079DF">
            <w:pPr>
              <w:pStyle w:val="ConsPlusNormal0"/>
              <w:rPr>
                <w:rFonts w:ascii="Times New Roman" w:hAnsi="Times New Roman"/>
                <w:sz w:val="28"/>
                <w:szCs w:val="28"/>
              </w:rPr>
            </w:pPr>
            <w:r>
              <w:rPr>
                <w:rFonts w:ascii="Times New Roman" w:hAnsi="Times New Roman"/>
                <w:sz w:val="28"/>
                <w:szCs w:val="28"/>
              </w:rPr>
              <w:t>19</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2.2.4. Удельный вес численности обучающихся с использованием дистанционных образовательных технологий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9C41BC">
            <w:pPr>
              <w:pStyle w:val="ConsPlusNormal0"/>
              <w:rPr>
                <w:rFonts w:ascii="Times New Roman" w:hAnsi="Times New Roman"/>
                <w:sz w:val="28"/>
                <w:szCs w:val="28"/>
              </w:rPr>
            </w:pPr>
            <w:r>
              <w:rPr>
                <w:rFonts w:ascii="Times New Roman" w:hAnsi="Times New Roman"/>
                <w:sz w:val="28"/>
                <w:szCs w:val="28"/>
              </w:rPr>
              <w:t>32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2.3.1. Численность обучающихся по образовательным программам начального общего, основного общего, среднего общего образования и обучающихся с умственной отсталостью (интеллектуальными нарушениями) в расчете на одного педагогического работника.</w:t>
            </w:r>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t>человек</w:t>
            </w:r>
          </w:p>
        </w:tc>
        <w:tc>
          <w:tcPr>
            <w:tcW w:w="1531" w:type="dxa"/>
          </w:tcPr>
          <w:p w:rsidR="00AC615E" w:rsidRPr="007C7667" w:rsidRDefault="009C41BC">
            <w:pPr>
              <w:pStyle w:val="ConsPlusNormal0"/>
              <w:rPr>
                <w:rFonts w:ascii="Times New Roman" w:hAnsi="Times New Roman"/>
                <w:sz w:val="28"/>
                <w:szCs w:val="28"/>
              </w:rPr>
            </w:pPr>
            <w:r>
              <w:rPr>
                <w:rFonts w:ascii="Times New Roman" w:hAnsi="Times New Roman"/>
                <w:sz w:val="28"/>
                <w:szCs w:val="28"/>
              </w:rPr>
              <w:t>14</w:t>
            </w: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w:t>
            </w:r>
            <w:r w:rsidRPr="000B7B32">
              <w:rPr>
                <w:rFonts w:ascii="Times New Roman" w:hAnsi="Times New Roman"/>
                <w:sz w:val="28"/>
                <w:szCs w:val="28"/>
              </w:rPr>
              <w:lastRenderedPageBreak/>
              <w:t>и программам образования обучающихся с умственной отсталостью (интеллектуальными нарушениями).</w:t>
            </w:r>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lastRenderedPageBreak/>
              <w:t>процент</w:t>
            </w:r>
          </w:p>
        </w:tc>
        <w:tc>
          <w:tcPr>
            <w:tcW w:w="1531" w:type="dxa"/>
          </w:tcPr>
          <w:p w:rsidR="00AC615E" w:rsidRPr="000B7B32" w:rsidRDefault="009C41BC">
            <w:pPr>
              <w:pStyle w:val="ConsPlusNormal0"/>
              <w:rPr>
                <w:rFonts w:ascii="Times New Roman" w:hAnsi="Times New Roman"/>
                <w:sz w:val="28"/>
                <w:szCs w:val="28"/>
              </w:rPr>
            </w:pPr>
            <w:r w:rsidRPr="000B7B32">
              <w:rPr>
                <w:rFonts w:ascii="Times New Roman" w:hAnsi="Times New Roman"/>
                <w:sz w:val="28"/>
                <w:szCs w:val="28"/>
              </w:rPr>
              <w:t>13</w:t>
            </w: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lastRenderedPageBreak/>
              <w:t>2.3.3. 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31" w:type="dxa"/>
          </w:tcPr>
          <w:p w:rsidR="00AC615E" w:rsidRPr="000B7B32" w:rsidRDefault="00AC615E">
            <w:pPr>
              <w:pStyle w:val="ConsPlusNormal0"/>
              <w:rPr>
                <w:rFonts w:ascii="Times New Roman" w:hAnsi="Times New Roman"/>
                <w:sz w:val="28"/>
                <w:szCs w:val="28"/>
              </w:rPr>
            </w:pPr>
            <w:r w:rsidRPr="000B7B32">
              <w:rPr>
                <w:rFonts w:ascii="Times New Roman" w:hAnsi="Times New Roman"/>
                <w:sz w:val="28"/>
                <w:szCs w:val="28"/>
              </w:rPr>
              <w:t>процент</w:t>
            </w:r>
          </w:p>
        </w:tc>
        <w:tc>
          <w:tcPr>
            <w:tcW w:w="1531" w:type="dxa"/>
          </w:tcPr>
          <w:p w:rsidR="00AC615E" w:rsidRPr="000B7B32" w:rsidRDefault="000B7B32">
            <w:pPr>
              <w:pStyle w:val="ConsPlusNormal0"/>
              <w:rPr>
                <w:rFonts w:ascii="Times New Roman" w:hAnsi="Times New Roman"/>
                <w:sz w:val="28"/>
                <w:szCs w:val="28"/>
              </w:rPr>
            </w:pPr>
            <w:r>
              <w:rPr>
                <w:rFonts w:ascii="Times New Roman" w:hAnsi="Times New Roman"/>
                <w:sz w:val="28"/>
                <w:szCs w:val="28"/>
              </w:rPr>
              <w:t>69</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45,6</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2.3.5. Удельный вес числа организаций, имеющих в составе педагогических работников социальных педагогов, педагогов-психологов, учителей-логопедов, учителей-дефектологов,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r>
      <w:tr w:rsidR="00AC615E" w:rsidRPr="007C7667" w:rsidTr="00AC615E">
        <w:tc>
          <w:tcPr>
            <w:tcW w:w="7830" w:type="dxa"/>
            <w:gridSpan w:val="2"/>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социальных педагогов:</w:t>
            </w:r>
          </w:p>
        </w:tc>
        <w:tc>
          <w:tcPr>
            <w:tcW w:w="1531" w:type="dxa"/>
          </w:tcPr>
          <w:p w:rsidR="00AC615E" w:rsidRPr="007C7667" w:rsidRDefault="00AC615E">
            <w:pPr>
              <w:pStyle w:val="ConsPlusNormal0"/>
              <w:jc w:val="both"/>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92,3</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из них в штате;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92,3</w:t>
            </w:r>
          </w:p>
        </w:tc>
      </w:tr>
      <w:tr w:rsidR="00AC615E" w:rsidRPr="007C7667" w:rsidTr="00AC615E">
        <w:tc>
          <w:tcPr>
            <w:tcW w:w="7830" w:type="dxa"/>
            <w:gridSpan w:val="2"/>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педагогов-психологов:</w:t>
            </w:r>
          </w:p>
        </w:tc>
        <w:tc>
          <w:tcPr>
            <w:tcW w:w="1531" w:type="dxa"/>
          </w:tcPr>
          <w:p w:rsidR="00AC615E" w:rsidRPr="007C7667" w:rsidRDefault="00AC615E">
            <w:pPr>
              <w:pStyle w:val="ConsPlusNormal0"/>
              <w:jc w:val="both"/>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из них в штате;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7830" w:type="dxa"/>
            <w:gridSpan w:val="2"/>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учителей-логопедов:</w:t>
            </w:r>
          </w:p>
        </w:tc>
        <w:tc>
          <w:tcPr>
            <w:tcW w:w="1531" w:type="dxa"/>
          </w:tcPr>
          <w:p w:rsidR="00AC615E" w:rsidRPr="007C7667" w:rsidRDefault="00AC615E">
            <w:pPr>
              <w:pStyle w:val="ConsPlusNormal0"/>
              <w:jc w:val="both"/>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из них в штате;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7830" w:type="dxa"/>
            <w:gridSpan w:val="2"/>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учителей-дефектологов:</w:t>
            </w:r>
          </w:p>
        </w:tc>
        <w:tc>
          <w:tcPr>
            <w:tcW w:w="1531" w:type="dxa"/>
          </w:tcPr>
          <w:p w:rsidR="00AC615E" w:rsidRPr="007C7667" w:rsidRDefault="00AC615E">
            <w:pPr>
              <w:pStyle w:val="ConsPlusNormal0"/>
              <w:jc w:val="both"/>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из них в штате.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2.4.1. Учебная площадь организаций, реализующих образовательные программы начального общего, основного общего, среднего общего образования, в расчете на одного обучающегося.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квадратный метр</w:t>
            </w:r>
          </w:p>
        </w:tc>
        <w:tc>
          <w:tcPr>
            <w:tcW w:w="1531" w:type="dxa"/>
          </w:tcPr>
          <w:p w:rsidR="00AC615E" w:rsidRPr="007C7667" w:rsidRDefault="0016648A">
            <w:pPr>
              <w:pStyle w:val="ConsPlusNormal0"/>
              <w:rPr>
                <w:rFonts w:ascii="Times New Roman" w:hAnsi="Times New Roman"/>
                <w:sz w:val="28"/>
                <w:szCs w:val="28"/>
              </w:rPr>
            </w:pPr>
            <w:r>
              <w:rPr>
                <w:rFonts w:ascii="Times New Roman" w:hAnsi="Times New Roman"/>
                <w:sz w:val="28"/>
                <w:szCs w:val="28"/>
              </w:rPr>
              <w:t>8,9</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2.4.2. Удельный вес числа общеобразовательных организаций, имеющих все виды благоустройства (водопровод, центральное отопление, канализация), в общем числе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2.4.3. Число персональных компьютеров, используемых в учебных целях, в расчете на 100 обучающихся общеобразовательных организаций:</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16648A">
            <w:pPr>
              <w:pStyle w:val="ConsPlusNormal0"/>
              <w:rPr>
                <w:rFonts w:ascii="Times New Roman" w:hAnsi="Times New Roman"/>
                <w:sz w:val="28"/>
                <w:szCs w:val="28"/>
              </w:rPr>
            </w:pPr>
            <w:r>
              <w:rPr>
                <w:rFonts w:ascii="Times New Roman" w:hAnsi="Times New Roman"/>
                <w:sz w:val="28"/>
                <w:szCs w:val="28"/>
              </w:rPr>
              <w:t>375</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имеющих доступ к информационно-телекоммуникационной сети "Интернет".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70111A">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w:t>
            </w:r>
            <w:proofErr w:type="spellStart"/>
            <w:r w:rsidRPr="007C7667">
              <w:rPr>
                <w:rFonts w:ascii="Times New Roman" w:hAnsi="Times New Roman"/>
                <w:sz w:val="28"/>
                <w:szCs w:val="28"/>
              </w:rPr>
              <w:t>интернет-соединением</w:t>
            </w:r>
            <w:proofErr w:type="spellEnd"/>
            <w:r w:rsidRPr="007C7667">
              <w:rPr>
                <w:rFonts w:ascii="Times New Roman" w:hAnsi="Times New Roman"/>
                <w:sz w:val="28"/>
                <w:szCs w:val="28"/>
              </w:rPr>
              <w:t xml:space="preserve">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70111A">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2.4.5. Удельный вес числа общеобразовательных организаций, использующих электронный журнал, электронный дневник, в общем числе </w:t>
            </w:r>
            <w:r w:rsidRPr="007C7667">
              <w:rPr>
                <w:rFonts w:ascii="Times New Roman" w:hAnsi="Times New Roman"/>
                <w:sz w:val="28"/>
                <w:szCs w:val="28"/>
              </w:rPr>
              <w:lastRenderedPageBreak/>
              <w:t>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70111A">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lastRenderedPageBreak/>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6061C2">
            <w:pPr>
              <w:pStyle w:val="ConsPlusNormal0"/>
              <w:rPr>
                <w:rFonts w:ascii="Times New Roman" w:hAnsi="Times New Roman"/>
                <w:sz w:val="28"/>
                <w:szCs w:val="28"/>
              </w:rPr>
            </w:pPr>
            <w:r>
              <w:rPr>
                <w:rFonts w:ascii="Times New Roman" w:hAnsi="Times New Roman"/>
                <w:sz w:val="28"/>
                <w:szCs w:val="28"/>
              </w:rPr>
              <w:t>38,5</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2.5.2.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 основного общего, среднего общего образования в формах: совместного обучения с другими обучающимися (инклюзии), в отдельных классах, группах или в отдельных образовательных организациях, осуществляющих реализацию адаптированных основных образовательных программ начального общего, основного общего и среднего общего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отдельных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 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7,2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из них инвалидов, детей-инвалидов;</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18,6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отдельных классах, осуществляющих образовательную деятельность по адаптированным образовательным программам начального общего, основного общего образования, - 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из них инвалидов, детей-инвалидов;</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формате совместного обучения (инклюзии) - 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7,2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из них инвалидов, детей-инвалидов.</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1,5</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по адаптированным образовательным программам начального общего </w:t>
            </w:r>
            <w:r w:rsidRPr="007C7667">
              <w:rPr>
                <w:rFonts w:ascii="Times New Roman" w:hAnsi="Times New Roman"/>
                <w:sz w:val="28"/>
                <w:szCs w:val="28"/>
              </w:rPr>
              <w:lastRenderedPageBreak/>
              <w:t>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E63288">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2,3</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2.5.5. Укомплектованность отдельных общеобразовательных организаций, осуществляющих обучение по адаптированным образовательным программам начального общего, основного общего и среднего общего образования, в том числе адаптированным, и программам образования обучающихся с умственной отсталостью (интеллектуальными нарушениями), педагогическими работниками: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учителя-дефектологи;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педагоги-психологи;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учителя-логопеды;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социальные педагоги;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92,3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proofErr w:type="spellStart"/>
            <w:r w:rsidRPr="007C7667">
              <w:rPr>
                <w:rFonts w:ascii="Times New Roman" w:hAnsi="Times New Roman"/>
                <w:sz w:val="28"/>
                <w:szCs w:val="28"/>
              </w:rPr>
              <w:t>тьюторы</w:t>
            </w:r>
            <w:proofErr w:type="spellEnd"/>
            <w:r w:rsidRPr="007C7667">
              <w:rPr>
                <w:rFonts w:ascii="Times New Roman" w:hAnsi="Times New Roman"/>
                <w:sz w:val="28"/>
                <w:szCs w:val="28"/>
              </w:rPr>
              <w:t>.</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0</w:t>
            </w:r>
          </w:p>
        </w:tc>
      </w:tr>
      <w:tr w:rsidR="00AC615E" w:rsidRPr="007C7667" w:rsidTr="00515256">
        <w:trPr>
          <w:trHeight w:val="848"/>
        </w:trPr>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2.5.6. Численность обучающихся по адаптированным основным общеобразовательным программам в расчете на одного работника:</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учителя-дефектолога;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учителя-логопеда;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1</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педагога-психолога;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1</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proofErr w:type="spellStart"/>
            <w:r w:rsidRPr="007C7667">
              <w:rPr>
                <w:rFonts w:ascii="Times New Roman" w:hAnsi="Times New Roman"/>
                <w:sz w:val="28"/>
                <w:szCs w:val="28"/>
              </w:rPr>
              <w:t>тьютора</w:t>
            </w:r>
            <w:proofErr w:type="spellEnd"/>
            <w:r w:rsidRPr="007C7667">
              <w:rPr>
                <w:rFonts w:ascii="Times New Roman" w:hAnsi="Times New Roman"/>
                <w:sz w:val="28"/>
                <w:szCs w:val="28"/>
              </w:rPr>
              <w:t>, ассистента (помощника).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515256">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2.5.7. Распределение численности детей, обучающихся по адаптированным образовательным программам начального общего, основного общего и среднего общего образования, по видам программ: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для глухих;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для слабослышащих и позднооглохших;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для слепых;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для слабовидящих;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0,08</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тяжелыми нарушениями речи;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нарушениями опорно-двигательного аппарата;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0,4</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задержкой психического развития;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4,2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расстройствами аутистического спектра;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 сложными дефектами;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других обучающихся с ограниченными возможностями здоровья.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2,3</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 xml:space="preserve">2.6. Состояние здоровья лиц, обучающихся по основным общеобразовательным программам, </w:t>
            </w:r>
            <w:proofErr w:type="spellStart"/>
            <w:r w:rsidRPr="007C7667">
              <w:rPr>
                <w:rFonts w:ascii="Times New Roman" w:hAnsi="Times New Roman"/>
                <w:sz w:val="28"/>
                <w:szCs w:val="28"/>
              </w:rPr>
              <w:t>здоровьесберегающие</w:t>
            </w:r>
            <w:proofErr w:type="spellEnd"/>
            <w:r w:rsidRPr="007C7667">
              <w:rPr>
                <w:rFonts w:ascii="Times New Roman" w:hAnsi="Times New Roman"/>
                <w:sz w:val="28"/>
                <w:szCs w:val="28"/>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2.6.1. Удельный вес численности лиц, обеспеченных горячим питанием, в общей численности обучающихся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2.6.3. Удельный вес числа организаций, имеющих спортивные залы, в общем числе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92,3</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2.6.4. Удельный вес числа организаций, имеющих закрытые плавательные бассейны, в общем числе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2.7.1. Темп роста числа организаций (филиалов), осуществляющих образовательную деятельность </w:t>
            </w:r>
            <w:r w:rsidRPr="007C7667">
              <w:rPr>
                <w:rFonts w:ascii="Times New Roman" w:hAnsi="Times New Roman"/>
                <w:sz w:val="28"/>
                <w:szCs w:val="28"/>
              </w:rPr>
              <w:lastRenderedPageBreak/>
              <w:t>по образовательным программам начального общего, основного общего, среднего общего образования, в том числе адаптированным, и программам образования обучающихся с умственной отсталостью (интеллектуальными нарушениями).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lastRenderedPageBreak/>
              <w:t>2.8.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2.8.1. Общий объем финансовых средств, поступивших в общеобразовательные организации, в расчете на одного обучающегося.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тысяча рублей</w:t>
            </w:r>
          </w:p>
        </w:tc>
        <w:tc>
          <w:tcPr>
            <w:tcW w:w="1531" w:type="dxa"/>
          </w:tcPr>
          <w:p w:rsidR="00AC615E" w:rsidRPr="007C7667" w:rsidRDefault="000B7B32">
            <w:pPr>
              <w:pStyle w:val="ConsPlusNormal0"/>
              <w:rPr>
                <w:rFonts w:ascii="Times New Roman" w:hAnsi="Times New Roman"/>
                <w:sz w:val="28"/>
                <w:szCs w:val="28"/>
              </w:rPr>
            </w:pPr>
            <w:r>
              <w:rPr>
                <w:rFonts w:ascii="Times New Roman" w:hAnsi="Times New Roman"/>
                <w:sz w:val="28"/>
                <w:szCs w:val="28"/>
              </w:rPr>
              <w:t>222,5</w:t>
            </w: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B7B32">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2.9. Создание безопасных условий при организации образовательного процесса в общеобразовательных организациях</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2.9.1. Удельный вес числа зданий общеобразовательных организаций, имеющих охрану, в общем числе зданий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7,6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194811">
            <w:pPr>
              <w:pStyle w:val="ConsPlusNormal0"/>
              <w:rPr>
                <w:rFonts w:ascii="Times New Roman" w:hAnsi="Times New Roman"/>
                <w:sz w:val="28"/>
                <w:szCs w:val="28"/>
              </w:rPr>
            </w:pPr>
            <w:r>
              <w:rPr>
                <w:rFonts w:ascii="Times New Roman" w:hAnsi="Times New Roman"/>
                <w:sz w:val="28"/>
                <w:szCs w:val="28"/>
              </w:rPr>
              <w:t>69,2</w:t>
            </w:r>
          </w:p>
        </w:tc>
      </w:tr>
      <w:tr w:rsidR="00AC615E" w:rsidRPr="007C7667" w:rsidTr="00AC615E">
        <w:tc>
          <w:tcPr>
            <w:tcW w:w="9361" w:type="dxa"/>
            <w:gridSpan w:val="3"/>
          </w:tcPr>
          <w:p w:rsidR="00AC615E" w:rsidRPr="007C7667" w:rsidRDefault="00AC615E">
            <w:pPr>
              <w:pStyle w:val="ConsPlusNormal0"/>
              <w:jc w:val="both"/>
              <w:outlineLvl w:val="1"/>
              <w:rPr>
                <w:rFonts w:ascii="Times New Roman" w:hAnsi="Times New Roman"/>
                <w:sz w:val="28"/>
                <w:szCs w:val="28"/>
              </w:rPr>
            </w:pPr>
            <w:r w:rsidRPr="007C7667">
              <w:rPr>
                <w:rFonts w:ascii="Times New Roman" w:hAnsi="Times New Roman"/>
                <w:sz w:val="28"/>
                <w:szCs w:val="28"/>
              </w:rPr>
              <w:t>II. Профессиональное образование</w:t>
            </w:r>
          </w:p>
        </w:tc>
      </w:tr>
      <w:tr w:rsidR="00AC615E" w:rsidRPr="007C7667" w:rsidTr="00AC615E">
        <w:tc>
          <w:tcPr>
            <w:tcW w:w="9361" w:type="dxa"/>
            <w:gridSpan w:val="3"/>
          </w:tcPr>
          <w:p w:rsidR="00AC615E" w:rsidRPr="007C7667" w:rsidRDefault="00AC615E">
            <w:pPr>
              <w:pStyle w:val="ConsPlusNormal0"/>
              <w:jc w:val="both"/>
              <w:outlineLvl w:val="2"/>
              <w:rPr>
                <w:rFonts w:ascii="Times New Roman" w:hAnsi="Times New Roman"/>
                <w:sz w:val="28"/>
                <w:szCs w:val="28"/>
              </w:rPr>
            </w:pPr>
            <w:r w:rsidRPr="007C7667">
              <w:rPr>
                <w:rFonts w:ascii="Times New Roman" w:hAnsi="Times New Roman"/>
                <w:sz w:val="28"/>
                <w:szCs w:val="28"/>
              </w:rPr>
              <w:t>3. Сведения о развитии среднего профессионального образования</w:t>
            </w:r>
          </w:p>
        </w:tc>
      </w:tr>
      <w:tr w:rsidR="00AC615E" w:rsidRPr="007C7667" w:rsidTr="00AC615E">
        <w:tc>
          <w:tcPr>
            <w:tcW w:w="7830" w:type="dxa"/>
            <w:gridSpan w:val="2"/>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531" w:type="dxa"/>
          </w:tcPr>
          <w:p w:rsidR="00AC615E" w:rsidRPr="007C7667" w:rsidRDefault="00AC615E">
            <w:pPr>
              <w:pStyle w:val="ConsPlusNormal0"/>
              <w:jc w:val="both"/>
              <w:outlineLvl w:val="3"/>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3.1.1. Охват молодежи образовательными программами среднего профессионального </w:t>
            </w:r>
            <w:r w:rsidRPr="007C7667">
              <w:rPr>
                <w:rFonts w:ascii="Times New Roman" w:hAnsi="Times New Roman"/>
                <w:sz w:val="28"/>
                <w:szCs w:val="28"/>
              </w:rPr>
              <w:lastRenderedPageBreak/>
              <w:t>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сетевой формы реализации образовательных программ, в общей численности выпускников, получивших среднее профессиональное образование:</w:t>
            </w:r>
          </w:p>
        </w:tc>
      </w:tr>
      <w:tr w:rsidR="00AC615E" w:rsidRPr="007C7667" w:rsidTr="00AC615E">
        <w:tc>
          <w:tcPr>
            <w:tcW w:w="9361" w:type="dxa"/>
            <w:gridSpan w:val="3"/>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программы подготовки квалифицированных рабочих, служащих:</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с использованием электронного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с использованием дистанционных образовательных технологий,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с использованием сетевой формы реализации образовательных программ;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программы подготовки специалистов среднего звена:</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с использованием электронного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с использованием дистанционных образовательных технологий,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lastRenderedPageBreak/>
              <w:t>с использованием сетевой формы реализации образовательных программ.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на базе основного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на базе среднего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на базе основного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на базе среднего общего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очно-заочная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заочная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очно-заочная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заочная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квалифицированных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наличия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3.2.8. Доля несовершеннолетних, состоящих на различных видах учета, обучающихся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7830" w:type="dxa"/>
            <w:gridSpan w:val="2"/>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высшее образование:</w:t>
            </w:r>
          </w:p>
        </w:tc>
        <w:tc>
          <w:tcPr>
            <w:tcW w:w="1531" w:type="dxa"/>
          </w:tcPr>
          <w:p w:rsidR="00AC615E" w:rsidRPr="007C7667" w:rsidRDefault="00AC615E">
            <w:pPr>
              <w:pStyle w:val="ConsPlusNormal0"/>
              <w:jc w:val="both"/>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lastRenderedPageBreak/>
              <w:t>преподаватели,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мастера производственного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среднее профессиональное образование по программам подготовки специалистов среднего звена:</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преподаватели,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мастера производственного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высшую квалификационную категорию;</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первую квалификационную категорию.</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3.3.3. Численность студентов, обучающихся по образовательным программам среднего профессионального образования, в расчете на одного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квалифицированных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трех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имеющих доступ к информационно-</w:t>
            </w:r>
            <w:r w:rsidRPr="007C7667">
              <w:rPr>
                <w:rFonts w:ascii="Times New Roman" w:hAnsi="Times New Roman"/>
                <w:sz w:val="28"/>
                <w:szCs w:val="28"/>
              </w:rPr>
              <w:lastRenderedPageBreak/>
              <w:t>телекоммуникационной сети "Интернет".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единица</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 xml:space="preserve">3.4.4. Доля организаций, осуществляющих образовательную деятельность по образовательным программам среднего профессионального образования, обеспеченных </w:t>
            </w:r>
            <w:proofErr w:type="spellStart"/>
            <w:r w:rsidRPr="007C7667">
              <w:rPr>
                <w:rFonts w:ascii="Times New Roman" w:hAnsi="Times New Roman"/>
                <w:sz w:val="28"/>
                <w:szCs w:val="28"/>
              </w:rPr>
              <w:t>интернет-соединением</w:t>
            </w:r>
            <w:proofErr w:type="spellEnd"/>
            <w:r w:rsidRPr="007C7667">
              <w:rPr>
                <w:rFonts w:ascii="Times New Roman" w:hAnsi="Times New Roman"/>
                <w:sz w:val="28"/>
                <w:szCs w:val="28"/>
              </w:rPr>
              <w:t>:</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 скоростью соединения от 50 Мб/с и более;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 скоростью соединения не менее 100 Мб/с.</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одного студента.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квадратный метр</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3.5. Условия получения среднего профессионального образования лицами с ограниченными возможностями здоровья и инвалидами</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учебно-лабораторные здания (корпуса);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здания общежитий.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студенты с ограниченными возможностями здоровья;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инвалиды и дети-инвалиды.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очно-заочная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заочная форма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квалифицированных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 xml:space="preserve">3.6. Учебные и </w:t>
            </w:r>
            <w:proofErr w:type="spellStart"/>
            <w:r w:rsidRPr="007C7667">
              <w:rPr>
                <w:rFonts w:ascii="Times New Roman" w:hAnsi="Times New Roman"/>
                <w:sz w:val="28"/>
                <w:szCs w:val="28"/>
              </w:rPr>
              <w:t>внеучебные</w:t>
            </w:r>
            <w:proofErr w:type="spellEnd"/>
            <w:r w:rsidRPr="007C7667">
              <w:rPr>
                <w:rFonts w:ascii="Times New Roman" w:hAnsi="Times New Roman"/>
                <w:sz w:val="28"/>
                <w:szCs w:val="28"/>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квалифицированных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3.6.2. Удельный вес численности лиц, обучающихся по 50 наиболее перспективным и востребованным на рынке труда профессиям и специальностям, требующим наличия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3.6.3. Удельный вес численности лиц, участвующих в региональных чемпионатах "Молодые профессионалы" (WorldSkills Russia),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3.6.4. Удельный вес числа субъектов Российской Федерации, чьи команды участвуют в </w:t>
            </w:r>
            <w:r w:rsidRPr="007C7667">
              <w:rPr>
                <w:rFonts w:ascii="Times New Roman" w:hAnsi="Times New Roman"/>
                <w:sz w:val="28"/>
                <w:szCs w:val="28"/>
              </w:rPr>
              <w:lastRenderedPageBreak/>
              <w:t>национальных чемпионатах профессионального мастерства, в том числе в финале Национального чемпионата "Молодые профессионалы" (WorldSkills Russia), в общем числе субъектов Российской Федерации.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3.6.5. Удельный вес численности лиц, участвующих в национальных чемпионатах "Молодые профессионалы" (WorldSkills Russia), всероссийских олимпиадах профессионального мастерства, в общей численности студентов, обучающихся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3.8.2. Объем финансовых средств, поступивших в профессиональные образовательные организации, в расчете на одного студента:</w:t>
            </w:r>
          </w:p>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квалифицированных рабочих, служащих; профессиональные образовательные организации, реализующие </w:t>
            </w:r>
            <w:r w:rsidRPr="007C7667">
              <w:rPr>
                <w:rFonts w:ascii="Times New Roman" w:hAnsi="Times New Roman"/>
                <w:sz w:val="28"/>
                <w:szCs w:val="28"/>
              </w:rPr>
              <w:lastRenderedPageBreak/>
              <w:t>образовательные программы среднего профессионального образования - программы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lastRenderedPageBreak/>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3.9.1. Удельный вес филиалов образовательных организаций, которые реализуют образовательные программы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с учетом таких филиалов.</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учебно-лабораторные здания (корпуса);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здания общежитий.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учебно-лабораторные здания (корпуса);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здания общежитий.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учебно-лабораторные здания (корпуса);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0B7B32" w:rsidRDefault="00AC615E">
            <w:pPr>
              <w:pStyle w:val="ConsPlusNormal0"/>
              <w:jc w:val="both"/>
              <w:rPr>
                <w:rFonts w:ascii="Times New Roman" w:hAnsi="Times New Roman"/>
                <w:sz w:val="28"/>
                <w:szCs w:val="28"/>
              </w:rPr>
            </w:pPr>
            <w:r w:rsidRPr="000B7B32">
              <w:rPr>
                <w:rFonts w:ascii="Times New Roman" w:hAnsi="Times New Roman"/>
                <w:sz w:val="28"/>
                <w:szCs w:val="28"/>
              </w:rPr>
              <w:lastRenderedPageBreak/>
              <w:t>здания общежитий.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0B7B32" w:rsidRDefault="00AC615E">
            <w:pPr>
              <w:pStyle w:val="ConsPlusNormal0"/>
              <w:jc w:val="both"/>
              <w:outlineLvl w:val="1"/>
              <w:rPr>
                <w:rFonts w:ascii="Times New Roman" w:hAnsi="Times New Roman"/>
                <w:sz w:val="28"/>
                <w:szCs w:val="28"/>
              </w:rPr>
            </w:pPr>
            <w:bookmarkStart w:id="1" w:name="_GoBack"/>
            <w:bookmarkEnd w:id="1"/>
            <w:r w:rsidRPr="000B7B32">
              <w:rPr>
                <w:rFonts w:ascii="Times New Roman" w:hAnsi="Times New Roman"/>
                <w:sz w:val="28"/>
                <w:szCs w:val="28"/>
              </w:rPr>
              <w:t>III. Дополнительное образование</w:t>
            </w:r>
          </w:p>
        </w:tc>
      </w:tr>
      <w:tr w:rsidR="00AC615E" w:rsidRPr="007C7667" w:rsidTr="00AC615E">
        <w:tc>
          <w:tcPr>
            <w:tcW w:w="9361" w:type="dxa"/>
            <w:gridSpan w:val="3"/>
          </w:tcPr>
          <w:p w:rsidR="00AC615E" w:rsidRPr="007C7667" w:rsidRDefault="00AC615E">
            <w:pPr>
              <w:pStyle w:val="ConsPlusNormal0"/>
              <w:jc w:val="both"/>
              <w:outlineLvl w:val="2"/>
              <w:rPr>
                <w:rFonts w:ascii="Times New Roman" w:hAnsi="Times New Roman"/>
                <w:sz w:val="28"/>
                <w:szCs w:val="28"/>
              </w:rPr>
            </w:pPr>
            <w:r w:rsidRPr="007C7667">
              <w:rPr>
                <w:rFonts w:ascii="Times New Roman" w:hAnsi="Times New Roman"/>
                <w:sz w:val="28"/>
                <w:szCs w:val="28"/>
              </w:rPr>
              <w:t>4. Сведения о развитии дополнительного образования детей и взрослых</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4.1. Численность населения, обучающегося по дополнительным общеобразовательным программам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4.1.1. Доля детей в возрасте от 5 до 18 лет, охваченных услугами дополнительного образования.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58,3</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4.1.2. Структура численности детей, обучающихся по дополнительным общеобразовательным программам, по направлениям: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техническое;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9,5</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естественно-научное;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9,5</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туристско-краеведческое;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3,8</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социально-педагогическое;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5,8</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области искусств:</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общеразвивающим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13,4</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предпрофессиональным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 области физической культуры и спорта:</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общеразвивающим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39,5</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предпрофессиональным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76,7</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4.2. Содержание образовательной деятельности и организация образовательного процесса по дополнительным общеобразовательным программам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4.2.1. Удельный вес численности детей с ограниченными возможностями здоровья в общей </w:t>
            </w:r>
            <w:proofErr w:type="gramStart"/>
            <w:r w:rsidRPr="007C7667">
              <w:rPr>
                <w:rFonts w:ascii="Times New Roman" w:hAnsi="Times New Roman"/>
                <w:sz w:val="28"/>
                <w:szCs w:val="28"/>
              </w:rPr>
              <w:lastRenderedPageBreak/>
              <w:t>численности</w:t>
            </w:r>
            <w:proofErr w:type="gramEnd"/>
            <w:r w:rsidRPr="007C7667">
              <w:rPr>
                <w:rFonts w:ascii="Times New Roman" w:hAnsi="Times New Roman"/>
                <w:sz w:val="28"/>
                <w:szCs w:val="28"/>
              </w:rPr>
              <w:t xml:space="preserve"> обучающихся в организациях, осуществляющих образовательную деятельность по дополнительным общеобразовательным программам.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284D32" w:rsidRDefault="00284D32">
            <w:pPr>
              <w:pStyle w:val="ConsPlusNormal0"/>
              <w:rPr>
                <w:rFonts w:ascii="Times New Roman" w:hAnsi="Times New Roman"/>
                <w:sz w:val="28"/>
                <w:szCs w:val="28"/>
              </w:rPr>
            </w:pPr>
          </w:p>
          <w:p w:rsidR="00AC615E" w:rsidRPr="00284D32" w:rsidRDefault="00284D32" w:rsidP="00284D32">
            <w:pPr>
              <w:jc w:val="center"/>
            </w:pPr>
            <w:r>
              <w:t>0,7</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 xml:space="preserve">4.2.2. Удельный вес численности детей с ограниченными возможностями здоровья (за исключением детей-инвалидов)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в организациях, осуществляющих образовательную деятельность по дополнительным общеобразовательным программам.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0,5</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4.2.3. Удельный вес численности детей-инвалидов в общей </w:t>
            </w:r>
            <w:proofErr w:type="gramStart"/>
            <w:r w:rsidRPr="007C7667">
              <w:rPr>
                <w:rFonts w:ascii="Times New Roman" w:hAnsi="Times New Roman"/>
                <w:sz w:val="28"/>
                <w:szCs w:val="28"/>
              </w:rPr>
              <w:t>численности</w:t>
            </w:r>
            <w:proofErr w:type="gramEnd"/>
            <w:r w:rsidRPr="007C7667">
              <w:rPr>
                <w:rFonts w:ascii="Times New Roman" w:hAnsi="Times New Roman"/>
                <w:sz w:val="28"/>
                <w:szCs w:val="28"/>
              </w:rPr>
              <w:t xml:space="preserve"> обучающихся в организациях, осуществляющих образовательную деятельность по дополнительным общеобразовательным программам. </w:t>
            </w:r>
            <w:hyperlink w:anchor="P792" w:tooltip="&lt;*&gt; Сбор данных осуществляется в целом по Российской Федерации без детализации по субъектам Российской Федерации.">
              <w:r w:rsidRPr="007C7667">
                <w:rPr>
                  <w:rFonts w:ascii="Times New Roman" w:hAnsi="Times New Roman"/>
                  <w:color w:val="0000FF"/>
                  <w:sz w:val="28"/>
                  <w:szCs w:val="28"/>
                </w:rPr>
                <w:t>&lt;*&gt;</w:t>
              </w:r>
            </w:hyperlink>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284D32" w:rsidRDefault="00284D32">
            <w:pPr>
              <w:pStyle w:val="ConsPlusNormal0"/>
              <w:rPr>
                <w:rFonts w:ascii="Times New Roman" w:hAnsi="Times New Roman"/>
                <w:sz w:val="28"/>
                <w:szCs w:val="28"/>
              </w:rPr>
            </w:pPr>
          </w:p>
          <w:p w:rsidR="00284D32" w:rsidRPr="00284D32" w:rsidRDefault="00284D32" w:rsidP="00284D32"/>
          <w:p w:rsidR="00284D32" w:rsidRDefault="00284D32" w:rsidP="00284D32"/>
          <w:p w:rsidR="00AC615E" w:rsidRPr="00284D32" w:rsidRDefault="00284D32" w:rsidP="00284D32">
            <w:pPr>
              <w:jc w:val="center"/>
            </w:pPr>
            <w:r>
              <w:t>0,2</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4.3.1. Отношение среднемесячной заработной платы педагогических работников государственных (муниципальных)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Федерации.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83</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внешние совместители.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64,2</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4.3.3. Удельный вес численности педагогов дополнительного образования, получивших образование по укрупненной группе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w:t>
            </w:r>
            <w:r w:rsidRPr="007C7667">
              <w:rPr>
                <w:rFonts w:ascii="Times New Roman" w:hAnsi="Times New Roman"/>
                <w:sz w:val="28"/>
                <w:szCs w:val="28"/>
              </w:rPr>
              <w:lastRenderedPageBreak/>
              <w:t>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90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4.3.4. 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10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4.4.1. Общая площадь всех помещений организаций, осуществляющих образовательную деятельность по дополнительным общеобразовательным программам, в расчете на одного обучающегося.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квадратный метр</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2,4</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водопровод;</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центральное отопление;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канализацию;</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пожарную сигнализацию;</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дымовые </w:t>
            </w:r>
            <w:proofErr w:type="spellStart"/>
            <w:r w:rsidRPr="007C7667">
              <w:rPr>
                <w:rFonts w:ascii="Times New Roman" w:hAnsi="Times New Roman"/>
                <w:sz w:val="28"/>
                <w:szCs w:val="28"/>
              </w:rPr>
              <w:t>извещатели</w:t>
            </w:r>
            <w:proofErr w:type="spellEnd"/>
            <w:r w:rsidRPr="007C7667">
              <w:rPr>
                <w:rFonts w:ascii="Times New Roman" w:hAnsi="Times New Roman"/>
                <w:sz w:val="28"/>
                <w:szCs w:val="28"/>
              </w:rPr>
              <w:t>;</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пожарные краны и рукава;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284D32">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системы видеонаблюдения;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"тревожную кнопку".</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rsidP="000E13A9">
            <w:pPr>
              <w:pStyle w:val="ConsPlusNormal0"/>
              <w:jc w:val="center"/>
              <w:rPr>
                <w:rFonts w:ascii="Times New Roman" w:hAnsi="Times New Roman"/>
                <w:sz w:val="28"/>
                <w:szCs w:val="28"/>
              </w:rPr>
            </w:pPr>
            <w:r>
              <w:rPr>
                <w:rFonts w:ascii="Times New Roman" w:hAnsi="Times New Roman"/>
                <w:sz w:val="28"/>
                <w:szCs w:val="28"/>
              </w:rPr>
              <w:t>100</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4.4.3.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1</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имеющих доступ к информационно-телекоммуникационной сети "Интернет".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0E13A9" w:rsidP="000E13A9">
            <w:pPr>
              <w:pStyle w:val="ConsPlusNormal0"/>
              <w:jc w:val="center"/>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4.5.1. Темп роста числа организаций (филиалов), осуществляющих образовательную деятельность по дополнительным общеобразовательным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тысяча рублей</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8978</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4.6.2. 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4.6.3. Удельный вес источников финансирования дополнительных общеобразовательных программ:</w:t>
            </w:r>
          </w:p>
        </w:tc>
        <w:tc>
          <w:tcPr>
            <w:tcW w:w="1531" w:type="dxa"/>
          </w:tcPr>
          <w:p w:rsidR="00AC615E" w:rsidRPr="007C7667" w:rsidRDefault="00AC615E">
            <w:pPr>
              <w:pStyle w:val="ConsPlusNormal0"/>
              <w:rPr>
                <w:rFonts w:ascii="Times New Roman" w:hAnsi="Times New Roman"/>
                <w:sz w:val="28"/>
                <w:szCs w:val="28"/>
              </w:rPr>
            </w:pP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средства федерального бюджета, бюджета субъекта Российской Федерации и местного бюджета;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средства, поступившие от иной приносящей доход деятельности.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 xml:space="preserve">4.7. Структура организаций, осуществляющих образовательную деятельность, реализующих дополнительные общеобразовательные </w:t>
            </w:r>
            <w:r w:rsidRPr="007C7667">
              <w:rPr>
                <w:rFonts w:ascii="Times New Roman" w:hAnsi="Times New Roman"/>
                <w:sz w:val="28"/>
                <w:szCs w:val="28"/>
              </w:rPr>
              <w:lastRenderedPageBreak/>
              <w:t>программы (в том числе характеристика их филиалов)</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4.7.1. 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 осуществляющих образовательную деятельность по дополнительным общеобразовательным программам.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4.8.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4.8.2.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0E13A9" w:rsidRDefault="000E13A9">
            <w:pPr>
              <w:pStyle w:val="ConsPlusNormal0"/>
              <w:rPr>
                <w:rFonts w:ascii="Times New Roman" w:hAnsi="Times New Roman"/>
                <w:sz w:val="28"/>
                <w:szCs w:val="28"/>
              </w:rPr>
            </w:pPr>
          </w:p>
          <w:p w:rsidR="000E13A9" w:rsidRPr="000E13A9" w:rsidRDefault="000E13A9" w:rsidP="000E13A9"/>
          <w:p w:rsidR="000E13A9" w:rsidRDefault="000E13A9" w:rsidP="000E13A9"/>
          <w:p w:rsidR="00AC615E" w:rsidRPr="000E13A9" w:rsidRDefault="000E13A9" w:rsidP="000E13A9">
            <w:pPr>
              <w:jc w:val="center"/>
              <w:rPr>
                <w:rFonts w:ascii="Times New Roman" w:hAnsi="Times New Roman" w:cs="Times New Roman"/>
                <w:sz w:val="28"/>
                <w:szCs w:val="28"/>
              </w:rPr>
            </w:pPr>
            <w:r w:rsidRPr="000E13A9">
              <w:rPr>
                <w:rFonts w:ascii="Times New Roman" w:hAnsi="Times New Roman" w:cs="Times New Roman"/>
                <w:sz w:val="28"/>
                <w:szCs w:val="28"/>
              </w:rPr>
              <w:t>50</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 xml:space="preserve">4.9. Учебные и </w:t>
            </w:r>
            <w:proofErr w:type="spellStart"/>
            <w:r w:rsidRPr="007C7667">
              <w:rPr>
                <w:rFonts w:ascii="Times New Roman" w:hAnsi="Times New Roman"/>
                <w:sz w:val="28"/>
                <w:szCs w:val="28"/>
              </w:rPr>
              <w:t>внеучебные</w:t>
            </w:r>
            <w:proofErr w:type="spellEnd"/>
            <w:r w:rsidRPr="007C7667">
              <w:rPr>
                <w:rFonts w:ascii="Times New Roman" w:hAnsi="Times New Roman"/>
                <w:sz w:val="28"/>
                <w:szCs w:val="28"/>
              </w:rPr>
              <w:t xml:space="preserve"> достижения лиц, обучающихся по программам дополнительного образования детей</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4.9.1. Результаты занятий детей в организациях, осуществляющих образовательную деятельность по дополнительным общеобразовательным программам (удельный вес родителей детей, обучающихся в организациях, осуществляющих образовательную деятельность по дополнительным общеобразовательным программам, отметивших различные результаты обучения их детей, в общей численности родителей детей, обучающихся в организациях дополнительного образования): </w:t>
            </w:r>
            <w:hyperlink w:anchor="P793" w:tooltip="&lt;**&gt; Сбор данных начинается с итогов за 2022 год.">
              <w:r w:rsidRPr="007C7667">
                <w:rPr>
                  <w:rFonts w:ascii="Times New Roman" w:hAnsi="Times New Roman"/>
                  <w:color w:val="0000FF"/>
                  <w:sz w:val="28"/>
                  <w:szCs w:val="28"/>
                </w:rPr>
                <w:t>&lt;**&gt;</w:t>
              </w:r>
            </w:hyperlink>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приобретение актуальных знаний, умений, практических навыков обучающимися;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rsidP="000E13A9">
            <w:pPr>
              <w:pStyle w:val="ConsPlusNormal0"/>
              <w:jc w:val="center"/>
              <w:rPr>
                <w:rFonts w:ascii="Times New Roman" w:hAnsi="Times New Roman"/>
                <w:sz w:val="28"/>
                <w:szCs w:val="28"/>
              </w:rPr>
            </w:pPr>
            <w:r>
              <w:rPr>
                <w:rFonts w:ascii="Times New Roman" w:hAnsi="Times New Roman"/>
                <w:sz w:val="28"/>
                <w:szCs w:val="28"/>
              </w:rPr>
              <w:t>100</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выявление и развитие таланта и способностей обучающихся;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96</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профессиональная ориентация, освоение значимых </w:t>
            </w:r>
            <w:r w:rsidRPr="007C7667">
              <w:rPr>
                <w:rFonts w:ascii="Times New Roman" w:hAnsi="Times New Roman"/>
                <w:sz w:val="28"/>
                <w:szCs w:val="28"/>
              </w:rPr>
              <w:lastRenderedPageBreak/>
              <w:t>для профессиональной деятельности навыков обучающимися;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37</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улучшение знаний в рамках основной общеобразовательной программы обучающимися.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0E13A9">
            <w:pPr>
              <w:pStyle w:val="ConsPlusNormal0"/>
              <w:rPr>
                <w:rFonts w:ascii="Times New Roman" w:hAnsi="Times New Roman"/>
                <w:sz w:val="28"/>
                <w:szCs w:val="28"/>
              </w:rPr>
            </w:pPr>
            <w:r>
              <w:rPr>
                <w:rFonts w:ascii="Times New Roman" w:hAnsi="Times New Roman"/>
                <w:sz w:val="28"/>
                <w:szCs w:val="28"/>
              </w:rPr>
              <w:t>53</w:t>
            </w:r>
          </w:p>
        </w:tc>
      </w:tr>
      <w:tr w:rsidR="00AC615E" w:rsidRPr="007C7667" w:rsidTr="00AC615E">
        <w:tc>
          <w:tcPr>
            <w:tcW w:w="9361" w:type="dxa"/>
            <w:gridSpan w:val="3"/>
          </w:tcPr>
          <w:p w:rsidR="00AC615E" w:rsidRPr="007C7667" w:rsidRDefault="00AC615E">
            <w:pPr>
              <w:pStyle w:val="ConsPlusNormal0"/>
              <w:jc w:val="both"/>
              <w:outlineLvl w:val="1"/>
              <w:rPr>
                <w:rFonts w:ascii="Times New Roman" w:hAnsi="Times New Roman"/>
                <w:sz w:val="28"/>
                <w:szCs w:val="28"/>
              </w:rPr>
            </w:pPr>
            <w:r w:rsidRPr="007C7667">
              <w:rPr>
                <w:rFonts w:ascii="Times New Roman" w:hAnsi="Times New Roman"/>
                <w:sz w:val="28"/>
                <w:szCs w:val="28"/>
              </w:rPr>
              <w:t>IV. Профессиональное обучение</w:t>
            </w:r>
          </w:p>
        </w:tc>
      </w:tr>
      <w:tr w:rsidR="00AC615E" w:rsidRPr="007C7667" w:rsidTr="00AC615E">
        <w:tc>
          <w:tcPr>
            <w:tcW w:w="9361" w:type="dxa"/>
            <w:gridSpan w:val="3"/>
          </w:tcPr>
          <w:p w:rsidR="00AC615E" w:rsidRPr="007C7667" w:rsidRDefault="00AC615E">
            <w:pPr>
              <w:pStyle w:val="ConsPlusNormal0"/>
              <w:jc w:val="both"/>
              <w:outlineLvl w:val="2"/>
              <w:rPr>
                <w:rFonts w:ascii="Times New Roman" w:hAnsi="Times New Roman"/>
                <w:sz w:val="28"/>
                <w:szCs w:val="28"/>
              </w:rPr>
            </w:pPr>
            <w:r w:rsidRPr="007C7667">
              <w:rPr>
                <w:rFonts w:ascii="Times New Roman" w:hAnsi="Times New Roman"/>
                <w:sz w:val="28"/>
                <w:szCs w:val="28"/>
              </w:rPr>
              <w:t>5. Сведения о развитии профессионального обучения</w:t>
            </w: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5.1. Численность населения, обучающегося по программам профессионального обучения</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5.1.1. Структура численности слушателей, завершивших обучение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профессиональной подготовки по профессиям рабочих, должностям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переподготовки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повышения квалификации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5.1.2. Охват населения основными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18 - 64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18 - 34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35 - 64 лет.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5.2. Содержание образовательной деятельности и организация образовательного процесса по основным программам профессионального обучения</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5.2.1. Удельный вес численности слушателей, завершивших обучение с применением электронного обучения, дистанционных образовательных технологий, сетевой формы реализации образовательных программ, в общей численности слушателей, завершивших обучение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 применением электронного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с применением дистанционных образовательных </w:t>
            </w:r>
            <w:r w:rsidRPr="007C7667">
              <w:rPr>
                <w:rFonts w:ascii="Times New Roman" w:hAnsi="Times New Roman"/>
                <w:sz w:val="28"/>
                <w:szCs w:val="28"/>
              </w:rPr>
              <w:lastRenderedPageBreak/>
              <w:t>технологий;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lastRenderedPageBreak/>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с применением сетевой формы реализации образовательных программ.</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5.2.2. Структура численности слушателей, завершивших обучение по основным программам профессионального обучения, по источникам финансирования:</w:t>
            </w:r>
          </w:p>
        </w:tc>
      </w:tr>
      <w:tr w:rsidR="00AC615E" w:rsidRPr="007C7667" w:rsidTr="00AC615E">
        <w:tc>
          <w:tcPr>
            <w:tcW w:w="7830" w:type="dxa"/>
            <w:gridSpan w:val="2"/>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профессиональной подготовки по профессиям рабочих, должностям служащих:</w:t>
            </w:r>
          </w:p>
        </w:tc>
        <w:tc>
          <w:tcPr>
            <w:tcW w:w="1531" w:type="dxa"/>
          </w:tcPr>
          <w:p w:rsidR="00AC615E" w:rsidRPr="007C7667" w:rsidRDefault="00AC615E">
            <w:pPr>
              <w:pStyle w:val="ConsPlusNormal0"/>
              <w:jc w:val="both"/>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за счет бюджетных ассигнований,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договорам об оказании платных образовательных услуг за счет средств физических лиц,</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договорам об оказании платных образовательных услуг за счет средств юридических лиц;</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переподготовки рабочих, служащих:</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за счет бюджетных ассигнований,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договорам об оказании платных образовательных услуг за счет средств физических лиц,</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договорам об оказании платных образовательных услуг за счет средств юридических лиц;</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повышения квалификации рабочих, служащих:</w:t>
            </w: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за счет бюджетных ассигнований,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договорам об оказании платных образовательных услуг за счет средств физических лиц,</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ind w:left="283"/>
              <w:jc w:val="both"/>
              <w:rPr>
                <w:rFonts w:ascii="Times New Roman" w:hAnsi="Times New Roman"/>
                <w:sz w:val="28"/>
                <w:szCs w:val="28"/>
              </w:rPr>
            </w:pPr>
            <w:r w:rsidRPr="007C7667">
              <w:rPr>
                <w:rFonts w:ascii="Times New Roman" w:hAnsi="Times New Roman"/>
                <w:sz w:val="28"/>
                <w:szCs w:val="28"/>
              </w:rPr>
              <w:t>по договорам об оказании платных образовательных услуг за счет средств юридических лиц.</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 xml:space="preserve">5.2.3. Удельный вес числа основных программ профессионального обучения, прошедших профессионально-общественную аккредитацию работодателями и их объединениями, в общем числе основных программ профессионального </w:t>
            </w:r>
            <w:r w:rsidRPr="007C7667">
              <w:rPr>
                <w:rFonts w:ascii="Times New Roman" w:hAnsi="Times New Roman"/>
                <w:sz w:val="28"/>
                <w:szCs w:val="28"/>
              </w:rPr>
              <w:lastRenderedPageBreak/>
              <w:t>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программы профессиональной подготовки по профессиям рабочих, должностям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переподготовки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повышения квалификации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высшее образование,</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из них соответствующее профилю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среднее профессиональное образование по программам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из них соответствующее профилю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5.3.2. Удельный вес численности лиц, завершивших обучение по дополнительным профессиональным программам в форме стажировки в организациях (на предприятиях) реального сектора экономики в течение последних трех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преподаватели;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мастера производственного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5.4.1. Удельный вес стоимости дорогостоящих машин и оборудования (стоимостью свыше одного миллиона рублей за единицу) в общей стоимости машин и оборудования организаций, осуществляющих образовательную деятельность по основным программам профессионального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5.4.2. Число персональных компьютеров, используемых в учебных целях, в расчете на 100 слушателей организаций, осуществляющих образовательную деятельность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имеющих доступ к информационно-телекоммуникационной сети "Интернет".</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единица</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5.5. Условия профессионального обучения лиц с ограниченными возможностями здоровья и инвалидов</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слушатели с ограниченными возможностями здоровья,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из них инвалидов, детей-инвалидов;</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слушатели, имеющие инвалидность (кроме слушателей с ограниченными возможностями здоровья).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5.6. Трудоустройство (изменение условий профессиональной деятельности) выпускников организаций, осуществляющих образовательную деятельность</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5.6.1. Удельный вес работников организаций, завершивших обучение за счет средств работодателя, в общей численности слушателей, завершивших обучение по основным программам профессионального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5.7.1. Темп роста числа организаций (обособленных подразделений (филиалов), осуществляющих образовательную деятельность по основным программам профессионального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общеобразовательные организации;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профессиональные образовательные организации;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образовательные организации высшего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организации дополнительного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организации дополнительного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иные организации.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основным программам профессионального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5.9. Сведения о представителях работодателей, участвующих в учебном процессе</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5.9.1.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основным программам профессионального обучения.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1"/>
              <w:rPr>
                <w:rFonts w:ascii="Times New Roman" w:hAnsi="Times New Roman"/>
                <w:sz w:val="28"/>
                <w:szCs w:val="28"/>
              </w:rPr>
            </w:pPr>
            <w:r w:rsidRPr="007C7667">
              <w:rPr>
                <w:rFonts w:ascii="Times New Roman" w:hAnsi="Times New Roman"/>
                <w:sz w:val="28"/>
                <w:szCs w:val="28"/>
              </w:rPr>
              <w:t>V. Дополнительная информация о системе образования</w:t>
            </w:r>
          </w:p>
        </w:tc>
      </w:tr>
      <w:tr w:rsidR="00AC615E" w:rsidRPr="007C7667" w:rsidTr="00AC615E">
        <w:tc>
          <w:tcPr>
            <w:tcW w:w="9361" w:type="dxa"/>
            <w:gridSpan w:val="3"/>
          </w:tcPr>
          <w:p w:rsidR="00AC615E" w:rsidRPr="007C7667" w:rsidRDefault="00AC615E">
            <w:pPr>
              <w:pStyle w:val="ConsPlusNormal0"/>
              <w:jc w:val="both"/>
              <w:outlineLvl w:val="2"/>
              <w:rPr>
                <w:rFonts w:ascii="Times New Roman" w:hAnsi="Times New Roman"/>
                <w:sz w:val="28"/>
                <w:szCs w:val="28"/>
              </w:rPr>
            </w:pPr>
            <w:r w:rsidRPr="007C7667">
              <w:rPr>
                <w:rFonts w:ascii="Times New Roman" w:hAnsi="Times New Roman"/>
                <w:sz w:val="28"/>
                <w:szCs w:val="28"/>
              </w:rPr>
              <w:lastRenderedPageBreak/>
              <w:t xml:space="preserve">6. Сведения об интеграции образования и науки, а также образования и сферы труда </w:t>
            </w:r>
            <w:hyperlink w:anchor="P794" w:tooltip="&lt;***&gt; Сбор данных осуществляется в соответствии с установленной сферой деятельности Министерства просвещения Российской Федерации.">
              <w:r w:rsidRPr="007C7667">
                <w:rPr>
                  <w:rFonts w:ascii="Times New Roman" w:hAnsi="Times New Roman"/>
                  <w:color w:val="0000FF"/>
                  <w:sz w:val="28"/>
                  <w:szCs w:val="28"/>
                </w:rPr>
                <w:t>&lt;***&gt;</w:t>
              </w:r>
            </w:hyperlink>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6.1. Интеграция образования и науки</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6.1.1. Удельный вес финансовых средств сектора общеобразовательных организаций и профессиональных образовательных организаций во внутренних затратах на внедрение и использование цифровых технологий.</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 xml:space="preserve">6.2. Участие организаций различных отраслей экономики в обеспечении и осуществлении образовательной деятельности </w:t>
            </w:r>
            <w:hyperlink w:anchor="P793" w:tooltip="&lt;**&gt; Сбор данных начинается с итогов за 2022 год.">
              <w:r w:rsidRPr="007C7667">
                <w:rPr>
                  <w:rFonts w:ascii="Times New Roman" w:hAnsi="Times New Roman"/>
                  <w:color w:val="0000FF"/>
                  <w:sz w:val="28"/>
                  <w:szCs w:val="28"/>
                </w:rPr>
                <w:t>&lt;**&gt;</w:t>
              </w:r>
            </w:hyperlink>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6.2.1.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квалифицированных рабочих, служащих;</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программы подготовки специалистов среднего звена.</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6.2.2. 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основным программам профессионального обучения:</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на базе предприятий/организаций реального сектора экономики.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2"/>
              <w:rPr>
                <w:rFonts w:ascii="Times New Roman" w:hAnsi="Times New Roman"/>
                <w:sz w:val="28"/>
                <w:szCs w:val="28"/>
              </w:rPr>
            </w:pPr>
            <w:r w:rsidRPr="007C7667">
              <w:rPr>
                <w:rFonts w:ascii="Times New Roman" w:hAnsi="Times New Roman"/>
                <w:sz w:val="28"/>
                <w:szCs w:val="28"/>
              </w:rPr>
              <w:t xml:space="preserve">7. Сведения об интеграции российского образования с мировым образовательным пространством </w:t>
            </w:r>
            <w:hyperlink w:anchor="P794" w:tooltip="&lt;***&gt; Сбор данных осуществляется в соответствии с установленной сферой деятельности Министерства просвещения Российской Федерации.">
              <w:r w:rsidRPr="007C7667">
                <w:rPr>
                  <w:rFonts w:ascii="Times New Roman" w:hAnsi="Times New Roman"/>
                  <w:color w:val="0000FF"/>
                  <w:sz w:val="28"/>
                  <w:szCs w:val="28"/>
                </w:rPr>
                <w:t>&lt;***&gt;</w:t>
              </w:r>
            </w:hyperlink>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7.1. Численность иностранных обучающихся по основным и дополнительным образовательным программам</w:t>
            </w:r>
          </w:p>
        </w:tc>
      </w:tr>
      <w:tr w:rsidR="00AC615E" w:rsidRPr="007C7667" w:rsidTr="00AC615E">
        <w:tc>
          <w:tcPr>
            <w:tcW w:w="9361" w:type="dxa"/>
            <w:gridSpan w:val="3"/>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7.1.1.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всего;</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lastRenderedPageBreak/>
              <w:t>граждане СНГ.</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процент</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9361" w:type="dxa"/>
            <w:gridSpan w:val="3"/>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7.2. Численность иностранных педагогических и научных работников</w:t>
            </w:r>
          </w:p>
        </w:tc>
      </w:tr>
      <w:tr w:rsidR="00AC615E" w:rsidRPr="007C7667" w:rsidTr="00AC615E">
        <w:tc>
          <w:tcPr>
            <w:tcW w:w="6299" w:type="dxa"/>
          </w:tcPr>
          <w:p w:rsidR="00AC615E" w:rsidRPr="007C7667" w:rsidRDefault="00AC615E">
            <w:pPr>
              <w:pStyle w:val="ConsPlusNormal0"/>
              <w:jc w:val="both"/>
              <w:rPr>
                <w:rFonts w:ascii="Times New Roman" w:hAnsi="Times New Roman"/>
                <w:sz w:val="28"/>
                <w:szCs w:val="28"/>
              </w:rPr>
            </w:pPr>
            <w:r w:rsidRPr="007C7667">
              <w:rPr>
                <w:rFonts w:ascii="Times New Roman" w:hAnsi="Times New Roman"/>
                <w:sz w:val="28"/>
                <w:szCs w:val="28"/>
              </w:rPr>
              <w:t>7.2.1. Численность иностранных педагогических и научных работников по программам среднего профессионального образования.</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человек</w:t>
            </w:r>
          </w:p>
        </w:tc>
        <w:tc>
          <w:tcPr>
            <w:tcW w:w="1531" w:type="dxa"/>
          </w:tcPr>
          <w:p w:rsidR="00AC615E" w:rsidRPr="007C7667" w:rsidRDefault="00AC615E">
            <w:pPr>
              <w:pStyle w:val="ConsPlusNormal0"/>
              <w:rPr>
                <w:rFonts w:ascii="Times New Roman" w:hAnsi="Times New Roman"/>
                <w:sz w:val="28"/>
                <w:szCs w:val="28"/>
              </w:rPr>
            </w:pPr>
          </w:p>
        </w:tc>
      </w:tr>
      <w:tr w:rsidR="00AC615E" w:rsidRPr="007C7667" w:rsidTr="00AC615E">
        <w:tc>
          <w:tcPr>
            <w:tcW w:w="6299" w:type="dxa"/>
          </w:tcPr>
          <w:p w:rsidR="00AC615E" w:rsidRPr="007C7667" w:rsidRDefault="00AC615E">
            <w:pPr>
              <w:pStyle w:val="ConsPlusNormal0"/>
              <w:jc w:val="both"/>
              <w:outlineLvl w:val="3"/>
              <w:rPr>
                <w:rFonts w:ascii="Times New Roman" w:hAnsi="Times New Roman"/>
                <w:sz w:val="28"/>
                <w:szCs w:val="28"/>
              </w:rPr>
            </w:pPr>
            <w:r w:rsidRPr="007C7667">
              <w:rPr>
                <w:rFonts w:ascii="Times New Roman" w:hAnsi="Times New Roman"/>
                <w:sz w:val="28"/>
                <w:szCs w:val="28"/>
              </w:rPr>
              <w:t>7.3. Информация об иностранных и (или) международных организациях, с которыми российскими образовательными организациями заключены договоры по вопросам образования и науки.</w:t>
            </w:r>
          </w:p>
        </w:tc>
        <w:tc>
          <w:tcPr>
            <w:tcW w:w="1531" w:type="dxa"/>
          </w:tcPr>
          <w:p w:rsidR="00AC615E" w:rsidRPr="007C7667" w:rsidRDefault="00AC615E">
            <w:pPr>
              <w:pStyle w:val="ConsPlusNormal0"/>
              <w:rPr>
                <w:rFonts w:ascii="Times New Roman" w:hAnsi="Times New Roman"/>
                <w:sz w:val="28"/>
                <w:szCs w:val="28"/>
              </w:rPr>
            </w:pPr>
            <w:r w:rsidRPr="007C7667">
              <w:rPr>
                <w:rFonts w:ascii="Times New Roman" w:hAnsi="Times New Roman"/>
                <w:sz w:val="28"/>
                <w:szCs w:val="28"/>
              </w:rPr>
              <w:t>имеется/отсутствует</w:t>
            </w:r>
          </w:p>
        </w:tc>
        <w:tc>
          <w:tcPr>
            <w:tcW w:w="1531" w:type="dxa"/>
          </w:tcPr>
          <w:p w:rsidR="00AC615E" w:rsidRPr="007C7667" w:rsidRDefault="00AC615E">
            <w:pPr>
              <w:pStyle w:val="ConsPlusNormal0"/>
              <w:rPr>
                <w:rFonts w:ascii="Times New Roman" w:hAnsi="Times New Roman"/>
                <w:sz w:val="28"/>
                <w:szCs w:val="28"/>
              </w:rPr>
            </w:pPr>
          </w:p>
        </w:tc>
      </w:tr>
    </w:tbl>
    <w:p w:rsidR="00743402" w:rsidRPr="007C7667" w:rsidRDefault="00743402">
      <w:pPr>
        <w:pStyle w:val="ConsPlusNormal0"/>
        <w:jc w:val="both"/>
        <w:rPr>
          <w:rFonts w:ascii="Times New Roman" w:hAnsi="Times New Roman"/>
          <w:sz w:val="28"/>
          <w:szCs w:val="28"/>
        </w:rPr>
      </w:pPr>
    </w:p>
    <w:p w:rsidR="00743402" w:rsidRPr="007C7667" w:rsidRDefault="00AC615E">
      <w:pPr>
        <w:pStyle w:val="ConsPlusNormal0"/>
        <w:ind w:firstLine="540"/>
        <w:jc w:val="both"/>
        <w:rPr>
          <w:rFonts w:ascii="Times New Roman" w:hAnsi="Times New Roman"/>
          <w:sz w:val="28"/>
          <w:szCs w:val="28"/>
        </w:rPr>
      </w:pPr>
      <w:r w:rsidRPr="007C7667">
        <w:rPr>
          <w:rFonts w:ascii="Times New Roman" w:hAnsi="Times New Roman"/>
          <w:sz w:val="28"/>
          <w:szCs w:val="28"/>
        </w:rPr>
        <w:t>--------------------------------</w:t>
      </w:r>
    </w:p>
    <w:p w:rsidR="00743402" w:rsidRPr="007C7667" w:rsidRDefault="00AC615E">
      <w:pPr>
        <w:pStyle w:val="ConsPlusNormal0"/>
        <w:spacing w:before="200"/>
        <w:ind w:firstLine="540"/>
        <w:jc w:val="both"/>
        <w:rPr>
          <w:rFonts w:ascii="Times New Roman" w:hAnsi="Times New Roman"/>
          <w:sz w:val="28"/>
          <w:szCs w:val="28"/>
        </w:rPr>
      </w:pPr>
      <w:bookmarkStart w:id="2" w:name="P792"/>
      <w:bookmarkEnd w:id="2"/>
      <w:r w:rsidRPr="007C7667">
        <w:rPr>
          <w:rFonts w:ascii="Times New Roman" w:hAnsi="Times New Roman"/>
          <w:sz w:val="28"/>
          <w:szCs w:val="28"/>
        </w:rPr>
        <w:t>&lt;*&gt; Сбор данных осуществляется в целом по Российской Федерации без детализации по субъектам Российской Федерации.</w:t>
      </w:r>
    </w:p>
    <w:p w:rsidR="00743402" w:rsidRPr="007C7667" w:rsidRDefault="00AC615E">
      <w:pPr>
        <w:pStyle w:val="ConsPlusNormal0"/>
        <w:spacing w:before="200"/>
        <w:ind w:firstLine="540"/>
        <w:jc w:val="both"/>
        <w:rPr>
          <w:rFonts w:ascii="Times New Roman" w:hAnsi="Times New Roman"/>
          <w:sz w:val="28"/>
          <w:szCs w:val="28"/>
        </w:rPr>
      </w:pPr>
      <w:bookmarkStart w:id="3" w:name="P793"/>
      <w:bookmarkEnd w:id="3"/>
      <w:r w:rsidRPr="007C7667">
        <w:rPr>
          <w:rFonts w:ascii="Times New Roman" w:hAnsi="Times New Roman"/>
          <w:sz w:val="28"/>
          <w:szCs w:val="28"/>
        </w:rPr>
        <w:t>&lt;**&gt; Сбор данных начинается с итогов за 2022 год.</w:t>
      </w:r>
    </w:p>
    <w:p w:rsidR="00743402" w:rsidRPr="007C7667" w:rsidRDefault="00AC615E">
      <w:pPr>
        <w:pStyle w:val="ConsPlusNormal0"/>
        <w:spacing w:before="200"/>
        <w:ind w:firstLine="540"/>
        <w:jc w:val="both"/>
        <w:rPr>
          <w:rFonts w:ascii="Times New Roman" w:hAnsi="Times New Roman"/>
          <w:sz w:val="28"/>
          <w:szCs w:val="28"/>
        </w:rPr>
      </w:pPr>
      <w:bookmarkStart w:id="4" w:name="P794"/>
      <w:bookmarkEnd w:id="4"/>
      <w:r w:rsidRPr="007C7667">
        <w:rPr>
          <w:rFonts w:ascii="Times New Roman" w:hAnsi="Times New Roman"/>
          <w:sz w:val="28"/>
          <w:szCs w:val="28"/>
        </w:rPr>
        <w:t>&lt;***&gt; Сбор данных осуществляется в соответствии с установленной сферой деятельности Министерства просвещения Российской Федерации.</w:t>
      </w:r>
    </w:p>
    <w:sectPr w:rsidR="00743402" w:rsidRPr="007C7667" w:rsidSect="00AC615E">
      <w:footerReference w:type="first" r:id="rId9"/>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E2" w:rsidRDefault="00F807E2">
      <w:r>
        <w:separator/>
      </w:r>
    </w:p>
  </w:endnote>
  <w:endnote w:type="continuationSeparator" w:id="0">
    <w:p w:rsidR="00F807E2" w:rsidRDefault="00F8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1A" w:rsidRDefault="0070111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E2" w:rsidRDefault="00F807E2">
      <w:r>
        <w:separator/>
      </w:r>
    </w:p>
  </w:footnote>
  <w:footnote w:type="continuationSeparator" w:id="0">
    <w:p w:rsidR="00F807E2" w:rsidRDefault="00F80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741C"/>
    <w:multiLevelType w:val="multilevel"/>
    <w:tmpl w:val="287CA04A"/>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4F717BE"/>
    <w:multiLevelType w:val="hybridMultilevel"/>
    <w:tmpl w:val="CC80FC36"/>
    <w:lvl w:ilvl="0" w:tplc="2FB2C14A">
      <w:start w:val="1"/>
      <w:numFmt w:val="bullet"/>
      <w:lvlText w:val=""/>
      <w:lvlJc w:val="left"/>
      <w:pPr>
        <w:ind w:left="360" w:hanging="360"/>
      </w:pPr>
      <w:rPr>
        <w:rFonts w:ascii="Symbol" w:hAnsi="Symbol"/>
      </w:rPr>
    </w:lvl>
    <w:lvl w:ilvl="1" w:tplc="6F256B73">
      <w:start w:val="1"/>
      <w:numFmt w:val="bullet"/>
      <w:lvlText w:val="o"/>
      <w:lvlJc w:val="left"/>
      <w:pPr>
        <w:ind w:left="1080" w:hanging="360"/>
      </w:pPr>
      <w:rPr>
        <w:rFonts w:ascii="Courier New" w:hAnsi="Courier New"/>
      </w:rPr>
    </w:lvl>
    <w:lvl w:ilvl="2" w:tplc="65A5A2D0">
      <w:start w:val="1"/>
      <w:numFmt w:val="bullet"/>
      <w:lvlText w:val=""/>
      <w:lvlJc w:val="left"/>
      <w:pPr>
        <w:ind w:left="1800" w:hanging="360"/>
      </w:pPr>
      <w:rPr>
        <w:rFonts w:ascii="Wingdings" w:hAnsi="Wingdings"/>
      </w:rPr>
    </w:lvl>
    <w:lvl w:ilvl="3" w:tplc="60FD214E">
      <w:start w:val="1"/>
      <w:numFmt w:val="bullet"/>
      <w:lvlText w:val=""/>
      <w:lvlJc w:val="left"/>
      <w:pPr>
        <w:ind w:left="2520" w:hanging="360"/>
      </w:pPr>
      <w:rPr>
        <w:rFonts w:ascii="Symbol" w:hAnsi="Symbol"/>
      </w:rPr>
    </w:lvl>
    <w:lvl w:ilvl="4" w:tplc="7E8AAB59">
      <w:start w:val="1"/>
      <w:numFmt w:val="bullet"/>
      <w:lvlText w:val="o"/>
      <w:lvlJc w:val="left"/>
      <w:pPr>
        <w:ind w:left="3240" w:hanging="360"/>
      </w:pPr>
      <w:rPr>
        <w:rFonts w:ascii="Courier New" w:hAnsi="Courier New"/>
      </w:rPr>
    </w:lvl>
    <w:lvl w:ilvl="5" w:tplc="13CEB990">
      <w:start w:val="1"/>
      <w:numFmt w:val="bullet"/>
      <w:lvlText w:val=""/>
      <w:lvlJc w:val="left"/>
      <w:pPr>
        <w:ind w:left="3960" w:hanging="360"/>
      </w:pPr>
      <w:rPr>
        <w:rFonts w:ascii="Wingdings" w:hAnsi="Wingdings"/>
      </w:rPr>
    </w:lvl>
    <w:lvl w:ilvl="6" w:tplc="040CBE92">
      <w:start w:val="1"/>
      <w:numFmt w:val="bullet"/>
      <w:lvlText w:val=""/>
      <w:lvlJc w:val="left"/>
      <w:pPr>
        <w:ind w:left="4680" w:hanging="360"/>
      </w:pPr>
      <w:rPr>
        <w:rFonts w:ascii="Symbol" w:hAnsi="Symbol"/>
      </w:rPr>
    </w:lvl>
    <w:lvl w:ilvl="7" w:tplc="6ADBA030">
      <w:start w:val="1"/>
      <w:numFmt w:val="bullet"/>
      <w:lvlText w:val="o"/>
      <w:lvlJc w:val="left"/>
      <w:pPr>
        <w:ind w:left="5400" w:hanging="360"/>
      </w:pPr>
      <w:rPr>
        <w:rFonts w:ascii="Courier New" w:hAnsi="Courier New"/>
      </w:rPr>
    </w:lvl>
    <w:lvl w:ilvl="8" w:tplc="1109FF03">
      <w:start w:val="1"/>
      <w:numFmt w:val="bullet"/>
      <w:lvlText w:val=""/>
      <w:lvlJc w:val="left"/>
      <w:pPr>
        <w:ind w:left="6120" w:hanging="360"/>
      </w:pPr>
      <w:rPr>
        <w:rFonts w:ascii="Wingdings" w:hAnsi="Wingdings"/>
      </w:rPr>
    </w:lvl>
  </w:abstractNum>
  <w:abstractNum w:abstractNumId="2">
    <w:nsid w:val="0A685803"/>
    <w:multiLevelType w:val="multilevel"/>
    <w:tmpl w:val="0D30327C"/>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B4A4370"/>
    <w:multiLevelType w:val="multilevel"/>
    <w:tmpl w:val="30D48A7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35D83"/>
    <w:multiLevelType w:val="multilevel"/>
    <w:tmpl w:val="A5900F4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990C28"/>
    <w:multiLevelType w:val="hybridMultilevel"/>
    <w:tmpl w:val="24FADD7A"/>
    <w:lvl w:ilvl="0" w:tplc="428EC0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8B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7A98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0C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6AA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ECF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321C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895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EDB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2A7D79"/>
    <w:multiLevelType w:val="multilevel"/>
    <w:tmpl w:val="5EAEA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DE7A98"/>
    <w:multiLevelType w:val="multilevel"/>
    <w:tmpl w:val="18EED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3A2918"/>
    <w:multiLevelType w:val="multilevel"/>
    <w:tmpl w:val="D8B4FE08"/>
    <w:lvl w:ilvl="0">
      <w:start w:val="1"/>
      <w:numFmt w:val="decimal"/>
      <w:lvlText w:val="%1."/>
      <w:lvlJc w:val="left"/>
      <w:pPr>
        <w:tabs>
          <w:tab w:val="left" w:pos="360"/>
        </w:tabs>
        <w:ind w:left="36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C57A2E"/>
    <w:multiLevelType w:val="hybridMultilevel"/>
    <w:tmpl w:val="9272A316"/>
    <w:lvl w:ilvl="0" w:tplc="719E24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D3C20"/>
    <w:multiLevelType w:val="hybridMultilevel"/>
    <w:tmpl w:val="9170022E"/>
    <w:lvl w:ilvl="0" w:tplc="169261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65F110EC"/>
    <w:multiLevelType w:val="hybridMultilevel"/>
    <w:tmpl w:val="202A6E40"/>
    <w:lvl w:ilvl="0" w:tplc="7A50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7"/>
  </w:num>
  <w:num w:numId="5">
    <w:abstractNumId w:val="0"/>
  </w:num>
  <w:num w:numId="6">
    <w:abstractNumId w:val="4"/>
  </w:num>
  <w:num w:numId="7">
    <w:abstractNumId w:val="3"/>
  </w:num>
  <w:num w:numId="8">
    <w:abstractNumId w:val="1"/>
  </w:num>
  <w:num w:numId="9">
    <w:abstractNumId w:val="1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02"/>
    <w:rsid w:val="00086FEE"/>
    <w:rsid w:val="000B7B32"/>
    <w:rsid w:val="000E13A9"/>
    <w:rsid w:val="0016648A"/>
    <w:rsid w:val="00194811"/>
    <w:rsid w:val="00201C1E"/>
    <w:rsid w:val="00226509"/>
    <w:rsid w:val="00284D32"/>
    <w:rsid w:val="00425909"/>
    <w:rsid w:val="004434D2"/>
    <w:rsid w:val="00514526"/>
    <w:rsid w:val="00515256"/>
    <w:rsid w:val="00557786"/>
    <w:rsid w:val="006061C2"/>
    <w:rsid w:val="0068335D"/>
    <w:rsid w:val="0070111A"/>
    <w:rsid w:val="00743402"/>
    <w:rsid w:val="007C7667"/>
    <w:rsid w:val="008079DF"/>
    <w:rsid w:val="00852067"/>
    <w:rsid w:val="008C6A03"/>
    <w:rsid w:val="00952EA7"/>
    <w:rsid w:val="009A4F26"/>
    <w:rsid w:val="009C41BC"/>
    <w:rsid w:val="009F6355"/>
    <w:rsid w:val="00AB35A4"/>
    <w:rsid w:val="00AC615E"/>
    <w:rsid w:val="00C53C4E"/>
    <w:rsid w:val="00E63288"/>
    <w:rsid w:val="00F8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D9877-2B83-49D4-8D28-DE64CC4C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434D2"/>
    <w:pPr>
      <w:keepNext/>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nhideWhenUsed/>
    <w:rsid w:val="00AC615E"/>
    <w:rPr>
      <w:rFonts w:ascii="Tahoma" w:hAnsi="Tahoma" w:cs="Tahoma"/>
      <w:sz w:val="16"/>
      <w:szCs w:val="16"/>
    </w:rPr>
  </w:style>
  <w:style w:type="character" w:customStyle="1" w:styleId="a4">
    <w:name w:val="Текст выноски Знак"/>
    <w:basedOn w:val="a0"/>
    <w:link w:val="a3"/>
    <w:rsid w:val="00AC615E"/>
    <w:rPr>
      <w:rFonts w:ascii="Tahoma" w:hAnsi="Tahoma" w:cs="Tahoma"/>
      <w:sz w:val="16"/>
      <w:szCs w:val="16"/>
    </w:rPr>
  </w:style>
  <w:style w:type="paragraph" w:styleId="a5">
    <w:name w:val="header"/>
    <w:basedOn w:val="a"/>
    <w:link w:val="a6"/>
    <w:uiPriority w:val="99"/>
    <w:unhideWhenUsed/>
    <w:rsid w:val="00AC615E"/>
    <w:pPr>
      <w:tabs>
        <w:tab w:val="center" w:pos="4677"/>
        <w:tab w:val="right" w:pos="9355"/>
      </w:tabs>
    </w:pPr>
  </w:style>
  <w:style w:type="character" w:customStyle="1" w:styleId="a6">
    <w:name w:val="Верхний колонтитул Знак"/>
    <w:basedOn w:val="a0"/>
    <w:link w:val="a5"/>
    <w:uiPriority w:val="99"/>
    <w:rsid w:val="00AC615E"/>
  </w:style>
  <w:style w:type="paragraph" w:styleId="a7">
    <w:name w:val="footer"/>
    <w:basedOn w:val="a"/>
    <w:link w:val="a8"/>
    <w:uiPriority w:val="99"/>
    <w:unhideWhenUsed/>
    <w:rsid w:val="00AC615E"/>
    <w:pPr>
      <w:tabs>
        <w:tab w:val="center" w:pos="4677"/>
        <w:tab w:val="right" w:pos="9355"/>
      </w:tabs>
    </w:pPr>
  </w:style>
  <w:style w:type="character" w:customStyle="1" w:styleId="a8">
    <w:name w:val="Нижний колонтитул Знак"/>
    <w:basedOn w:val="a0"/>
    <w:link w:val="a7"/>
    <w:uiPriority w:val="99"/>
    <w:rsid w:val="00AC615E"/>
  </w:style>
  <w:style w:type="character" w:customStyle="1" w:styleId="10">
    <w:name w:val="Заголовок 1 Знак"/>
    <w:basedOn w:val="a0"/>
    <w:link w:val="1"/>
    <w:rsid w:val="004434D2"/>
    <w:rPr>
      <w:rFonts w:ascii="Times New Roman" w:eastAsia="Times New Roman" w:hAnsi="Times New Roman" w:cs="Times New Roman"/>
      <w:b/>
      <w:sz w:val="28"/>
      <w:szCs w:val="20"/>
    </w:rPr>
  </w:style>
  <w:style w:type="numbering" w:customStyle="1" w:styleId="11">
    <w:name w:val="Нет списка1"/>
    <w:next w:val="a2"/>
    <w:uiPriority w:val="99"/>
    <w:semiHidden/>
    <w:unhideWhenUsed/>
    <w:rsid w:val="004434D2"/>
  </w:style>
  <w:style w:type="paragraph" w:styleId="a9">
    <w:name w:val="List Paragraph"/>
    <w:basedOn w:val="a"/>
    <w:rsid w:val="004434D2"/>
    <w:pPr>
      <w:spacing w:after="200" w:line="276" w:lineRule="auto"/>
      <w:ind w:left="720"/>
      <w:contextualSpacing/>
    </w:pPr>
    <w:rPr>
      <w:rFonts w:ascii="Calibri" w:eastAsia="Times New Roman" w:hAnsi="Calibri" w:cs="Times New Roman"/>
      <w:szCs w:val="20"/>
    </w:rPr>
  </w:style>
  <w:style w:type="paragraph" w:styleId="aa">
    <w:name w:val="Normal (Web)"/>
    <w:basedOn w:val="a"/>
    <w:rsid w:val="004434D2"/>
    <w:pPr>
      <w:spacing w:before="100" w:beforeAutospacing="1" w:after="100" w:afterAutospacing="1"/>
    </w:pPr>
    <w:rPr>
      <w:rFonts w:ascii="Times New Roman" w:eastAsia="Times New Roman" w:hAnsi="Times New Roman" w:cs="Times New Roman"/>
      <w:sz w:val="24"/>
      <w:szCs w:val="20"/>
    </w:rPr>
  </w:style>
  <w:style w:type="character" w:styleId="ab">
    <w:name w:val="line number"/>
    <w:basedOn w:val="a0"/>
    <w:semiHidden/>
    <w:rsid w:val="004434D2"/>
  </w:style>
  <w:style w:type="character" w:styleId="ac">
    <w:name w:val="Hyperlink"/>
    <w:rsid w:val="004434D2"/>
    <w:rPr>
      <w:color w:val="0000FF"/>
      <w:u w:val="single"/>
    </w:rPr>
  </w:style>
  <w:style w:type="table" w:styleId="12">
    <w:name w:val="Table Simple 1"/>
    <w:basedOn w:val="a1"/>
    <w:rsid w:val="004434D2"/>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4434D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d"/>
    <w:uiPriority w:val="59"/>
    <w:rsid w:val="004434D2"/>
    <w:pPr>
      <w:spacing w:after="160" w:line="259" w:lineRule="auto"/>
    </w:pPr>
    <w:rPr>
      <w:rFonts w:ascii="Times New Roman"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rsid w:val="004434D2"/>
    <w:pPr>
      <w:spacing w:after="200" w:line="276" w:lineRule="auto"/>
      <w:ind w:left="720"/>
      <w:contextualSpacing/>
    </w:pPr>
    <w:rPr>
      <w:rFonts w:ascii="Calibri" w:eastAsia="Times New Roman" w:hAnsi="Calibri" w:cs="Times New Roman"/>
      <w:lang w:eastAsia="en-US"/>
    </w:rPr>
  </w:style>
  <w:style w:type="table" w:customStyle="1" w:styleId="2">
    <w:name w:val="Сетка таблицы2"/>
    <w:basedOn w:val="a1"/>
    <w:next w:val="ad"/>
    <w:uiPriority w:val="39"/>
    <w:rsid w:val="004434D2"/>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39"/>
    <w:rsid w:val="004434D2"/>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prpodelamobr@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3CAA-1D86-4169-BCDA-2CE37B42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56</Pages>
  <Words>15378</Words>
  <Characters>87657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10.09.2021 N 638
"Об утверждении показателей, методики расчета показателей мониторинга системы образования, формы итогового отчета о результатах анализа состояния и перспектив развития системы образования в сфере общего обр</vt:lpstr>
    </vt:vector>
  </TitlesOfParts>
  <Company>КонсультантПлюс Версия 4022.00.21</Company>
  <LinksUpToDate>false</LinksUpToDate>
  <CharactersWithSpaces>102830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10.09.2021 N 638
"Об утверждении показателей, методики расчета показателей мониторинга системы образования, формы итогового отчета о результатах анализа состояния и перспектив развития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(Зарегистрировано в Минюсте России 02.02.2022 N 67110)</dc:title>
  <dc:creator>Калинина</dc:creator>
  <cp:lastModifiedBy>Lenonvo</cp:lastModifiedBy>
  <cp:revision>3</cp:revision>
  <dcterms:created xsi:type="dcterms:W3CDTF">2023-10-25T04:17:00Z</dcterms:created>
  <dcterms:modified xsi:type="dcterms:W3CDTF">2023-10-25T07:50:00Z</dcterms:modified>
</cp:coreProperties>
</file>