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33" w:rsidRDefault="00B56633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B56633" w:rsidRDefault="00B56633">
      <w:pPr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56633" w:rsidRDefault="004F1AB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МУНИЦИПАЛЬНОГО ОКРУГА</w:t>
      </w:r>
    </w:p>
    <w:p w:rsidR="00B56633" w:rsidRDefault="004F1AB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</w:p>
    <w:p w:rsidR="00B56633" w:rsidRDefault="004F1AB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6633" w:rsidRDefault="00B56633">
      <w:pPr>
        <w:ind w:firstLine="0"/>
        <w:jc w:val="center"/>
        <w:rPr>
          <w:rFonts w:ascii="Times New Roman" w:hAnsi="Times New Roman"/>
        </w:rPr>
      </w:pPr>
    </w:p>
    <w:p w:rsidR="00B56633" w:rsidRDefault="004F1AB9">
      <w:pPr>
        <w:ind w:firstLine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РЕШЕНИЕ</w:t>
      </w:r>
    </w:p>
    <w:p w:rsidR="00B56633" w:rsidRDefault="00B56633">
      <w:pPr>
        <w:tabs>
          <w:tab w:val="left" w:pos="6885"/>
        </w:tabs>
        <w:ind w:firstLine="0"/>
        <w:jc w:val="center"/>
        <w:rPr>
          <w:rFonts w:ascii="Times New Roman" w:hAnsi="Times New Roman"/>
        </w:rPr>
      </w:pPr>
    </w:p>
    <w:p w:rsidR="00B56633" w:rsidRDefault="00B56633">
      <w:pPr>
        <w:ind w:firstLine="0"/>
        <w:jc w:val="center"/>
        <w:rPr>
          <w:rFonts w:cs="Arial"/>
          <w:szCs w:val="28"/>
        </w:rPr>
      </w:pPr>
    </w:p>
    <w:p w:rsidR="00B56633" w:rsidRDefault="004F1A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 w:rsidR="003F4A5C">
        <w:rPr>
          <w:rFonts w:ascii="Times New Roman" w:hAnsi="Times New Roman"/>
          <w:sz w:val="28"/>
          <w:szCs w:val="28"/>
        </w:rPr>
        <w:t xml:space="preserve"> 57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56633" w:rsidRDefault="003F4A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26.03.</w:t>
      </w:r>
      <w:r w:rsidR="004F1AB9">
        <w:rPr>
          <w:rFonts w:ascii="Times New Roman" w:hAnsi="Times New Roman"/>
          <w:sz w:val="28"/>
          <w:szCs w:val="28"/>
        </w:rPr>
        <w:t>2024 г</w:t>
      </w:r>
    </w:p>
    <w:p w:rsidR="00B56633" w:rsidRDefault="004F1AB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с. Нижний Цасучей</w:t>
      </w:r>
    </w:p>
    <w:p w:rsidR="00B56633" w:rsidRDefault="00B56633">
      <w:pPr>
        <w:tabs>
          <w:tab w:val="left" w:pos="688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6633" w:rsidRDefault="00B56633">
      <w:pPr>
        <w:tabs>
          <w:tab w:val="left" w:pos="688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6633" w:rsidRDefault="004F1AB9">
      <w:pPr>
        <w:pStyle w:val="Title"/>
        <w:spacing w:before="0" w:after="0"/>
        <w:ind w:firstLine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Об утверждении Плана (программы) приватизации муниципального имущества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Ононского муниципального округа Забайкальского края на 2024 </w:t>
      </w:r>
      <w:r>
        <w:rPr>
          <w:rFonts w:ascii="Times New Roman" w:eastAsia="MS Mincho" w:hAnsi="Times New Roman" w:cs="Times New Roman"/>
          <w:sz w:val="28"/>
          <w:szCs w:val="28"/>
        </w:rPr>
        <w:t>год</w:t>
      </w:r>
    </w:p>
    <w:p w:rsidR="00B56633" w:rsidRDefault="00B5663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6633" w:rsidRDefault="00B5663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6633" w:rsidRDefault="004F1A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 общих принципах организации местного самоуправления в Российской Федерации», Федеральным законом от 21.12.2001 года № 178-ФЗ «О приватизации государственного и муниципального имущес</w:t>
      </w:r>
      <w:r>
        <w:rPr>
          <w:rFonts w:ascii="Times New Roman" w:hAnsi="Times New Roman"/>
          <w:sz w:val="28"/>
          <w:szCs w:val="28"/>
        </w:rPr>
        <w:t xml:space="preserve">тва», на основании статьи 31 Устава Ононского муниципального округа, Совет </w:t>
      </w:r>
      <w:r w:rsidR="003F4A5C">
        <w:rPr>
          <w:rFonts w:ascii="Times New Roman" w:hAnsi="Times New Roman"/>
          <w:sz w:val="28"/>
          <w:szCs w:val="28"/>
        </w:rPr>
        <w:t>Ононского муниципального округа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B56633" w:rsidRPr="003F4A5C" w:rsidRDefault="004F1AB9">
      <w:pPr>
        <w:ind w:firstLine="709"/>
        <w:rPr>
          <w:rFonts w:ascii="Times New Roman" w:hAnsi="Times New Roman"/>
          <w:b/>
          <w:sz w:val="28"/>
          <w:szCs w:val="28"/>
        </w:rPr>
      </w:pPr>
      <w:r w:rsidRPr="003F4A5C">
        <w:rPr>
          <w:rFonts w:ascii="Times New Roman" w:hAnsi="Times New Roman"/>
          <w:b/>
          <w:sz w:val="28"/>
          <w:szCs w:val="28"/>
        </w:rPr>
        <w:t>решил:</w:t>
      </w:r>
    </w:p>
    <w:p w:rsidR="00B56633" w:rsidRDefault="004F1AB9">
      <w:pPr>
        <w:shd w:val="clear" w:color="auto" w:fill="FFFFFF"/>
        <w:tabs>
          <w:tab w:val="left" w:leader="underscore" w:pos="5093"/>
        </w:tabs>
        <w:ind w:firstLine="709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1.Утвердить План (программы) приватизации муниципального имущества</w:t>
      </w:r>
      <w:r>
        <w:rPr>
          <w:rFonts w:ascii="Times New Roman" w:hAnsi="Times New Roman"/>
          <w:bCs/>
          <w:sz w:val="28"/>
          <w:szCs w:val="28"/>
        </w:rPr>
        <w:t xml:space="preserve"> Ононского муниципального округа на 2024 год </w:t>
      </w:r>
      <w:r>
        <w:rPr>
          <w:rFonts w:ascii="Times New Roman" w:eastAsia="MS Mincho" w:hAnsi="Times New Roman"/>
          <w:bCs/>
          <w:sz w:val="28"/>
          <w:szCs w:val="28"/>
        </w:rPr>
        <w:t>(прилагается).</w:t>
      </w:r>
    </w:p>
    <w:p w:rsidR="00B56633" w:rsidRDefault="004F1AB9">
      <w:pPr>
        <w:widowControl w:val="0"/>
        <w:ind w:firstLine="709"/>
        <w:contextualSpacing/>
        <w:outlineLvl w:val="0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2.</w:t>
      </w:r>
      <w:r>
        <w:rPr>
          <w:rFonts w:ascii="Times New Roman" w:eastAsia="Arial Unicode MS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«Ононская заря».</w:t>
      </w:r>
    </w:p>
    <w:p w:rsidR="00B56633" w:rsidRDefault="00B56633">
      <w:pPr>
        <w:ind w:firstLine="709"/>
        <w:rPr>
          <w:rFonts w:ascii="Times New Roman" w:hAnsi="Times New Roman"/>
          <w:sz w:val="28"/>
          <w:szCs w:val="28"/>
        </w:rPr>
      </w:pPr>
    </w:p>
    <w:p w:rsidR="00B56633" w:rsidRDefault="00B56633">
      <w:pPr>
        <w:ind w:firstLine="709"/>
        <w:rPr>
          <w:rFonts w:ascii="Times New Roman" w:hAnsi="Times New Roman"/>
          <w:sz w:val="28"/>
          <w:szCs w:val="28"/>
        </w:rPr>
      </w:pPr>
    </w:p>
    <w:p w:rsidR="00B56633" w:rsidRDefault="00B56633">
      <w:pPr>
        <w:ind w:firstLine="709"/>
        <w:rPr>
          <w:rFonts w:ascii="Times New Roman" w:hAnsi="Times New Roman"/>
          <w:sz w:val="28"/>
          <w:szCs w:val="28"/>
        </w:rPr>
      </w:pPr>
    </w:p>
    <w:p w:rsidR="00B56633" w:rsidRDefault="00B56633">
      <w:pPr>
        <w:ind w:firstLine="709"/>
        <w:rPr>
          <w:rFonts w:ascii="Times New Roman" w:hAnsi="Times New Roman"/>
          <w:sz w:val="28"/>
          <w:szCs w:val="28"/>
        </w:rPr>
      </w:pPr>
    </w:p>
    <w:p w:rsidR="00B56633" w:rsidRDefault="004F1A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Ононского </w:t>
      </w:r>
    </w:p>
    <w:p w:rsidR="00B56633" w:rsidRDefault="004F1AB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О.А. Бородина</w:t>
      </w:r>
    </w:p>
    <w:p w:rsidR="00B56633" w:rsidRDefault="004F1AB9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 w:clear="all"/>
      </w:r>
    </w:p>
    <w:p w:rsidR="00B56633" w:rsidRDefault="00B56633">
      <w:pPr>
        <w:pStyle w:val="afd"/>
        <w:ind w:left="11057" w:firstLine="0"/>
        <w:jc w:val="center"/>
        <w:rPr>
          <w:rFonts w:ascii="Times New Roman" w:hAnsi="Times New Roman" w:cs="Times New Roman"/>
          <w:sz w:val="24"/>
          <w:szCs w:val="24"/>
        </w:rPr>
        <w:sectPr w:rsidR="00B566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6633" w:rsidRDefault="004F1AB9">
      <w:pPr>
        <w:pStyle w:val="afd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56633" w:rsidRDefault="004F1AB9">
      <w:pPr>
        <w:pStyle w:val="afd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Ононского</w:t>
      </w:r>
    </w:p>
    <w:p w:rsidR="00B56633" w:rsidRDefault="004F1AB9">
      <w:pPr>
        <w:pStyle w:val="afd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56633" w:rsidRDefault="003F4A5C">
      <w:pPr>
        <w:pStyle w:val="afd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26.03.2024 г. №  57</w:t>
      </w:r>
    </w:p>
    <w:p w:rsidR="00B56633" w:rsidRDefault="00B56633">
      <w:pPr>
        <w:pStyle w:val="Title"/>
        <w:rPr>
          <w:rFonts w:ascii="Times New Roman" w:hAnsi="Times New Roman" w:cs="Times New Roman"/>
        </w:rPr>
      </w:pPr>
    </w:p>
    <w:p w:rsidR="00B56633" w:rsidRDefault="004F1AB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(программа) приватизации муниципального имущества Ононского муниципального округа на 2024 год</w:t>
      </w:r>
    </w:p>
    <w:p w:rsidR="00B56633" w:rsidRDefault="00B56633">
      <w:pPr>
        <w:pStyle w:val="af9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693"/>
        <w:gridCol w:w="2693"/>
      </w:tblGrid>
      <w:tr w:rsidR="00B5663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балансодержателя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B5663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6633">
        <w:trPr>
          <w:trHeight w:val="15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Комсомольская,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гараж со встроенной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75:15:100121:446,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Год ввода: 1986г.,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1357,8 кв. м., этажность: 1.</w:t>
            </w:r>
          </w:p>
        </w:tc>
      </w:tr>
      <w:tr w:rsidR="00B56633">
        <w:trPr>
          <w:trHeight w:val="1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Комсомольская,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75:15:100122:155,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Площадь: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>12047 кв. м.</w:t>
            </w:r>
          </w:p>
        </w:tc>
      </w:tr>
      <w:tr w:rsidR="00B56633">
        <w:trPr>
          <w:trHeight w:val="12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75:15:100118:43,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Площадь: 307,3 кв. м.,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Год постройки: 1968 г.</w:t>
            </w:r>
          </w:p>
        </w:tc>
      </w:tr>
      <w:tr w:rsidR="00B56633">
        <w:trPr>
          <w:trHeight w:val="1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</w:t>
            </w:r>
            <w:r>
              <w:rPr>
                <w:rFonts w:ascii="Times New Roman" w:hAnsi="Times New Roman"/>
                <w:sz w:val="24"/>
                <w:szCs w:val="20"/>
              </w:rPr>
              <w:t>байкальский край, Ононский район, с. Нижний Цасучей, ул. Ононская,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75:15:100118:44,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24, 2 кв. м.,</w:t>
            </w:r>
          </w:p>
          <w:p w:rsidR="00B56633" w:rsidRDefault="004F1AB9">
            <w:pPr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Год постройки: 1968 г.</w:t>
            </w:r>
          </w:p>
        </w:tc>
      </w:tr>
      <w:tr w:rsidR="00B56633">
        <w:trPr>
          <w:trHeight w:val="1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Здание склада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75:15:100118:69,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942,6 кв. м.,</w:t>
            </w:r>
          </w:p>
          <w:p w:rsidR="00B56633" w:rsidRDefault="004F1AB9">
            <w:pPr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Год постройки: 1968 г.</w:t>
            </w:r>
          </w:p>
        </w:tc>
      </w:tr>
      <w:tr w:rsidR="00B56633">
        <w:trPr>
          <w:trHeight w:val="12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Здание сторожки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Площадь: 15,8 кв. м., </w:t>
            </w:r>
          </w:p>
          <w:p w:rsidR="00B56633" w:rsidRDefault="004F1AB9">
            <w:pPr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год постройки: 1968 г.</w:t>
            </w:r>
          </w:p>
        </w:tc>
      </w:tr>
      <w:tr w:rsidR="00B56633">
        <w:trPr>
          <w:trHeight w:val="12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75:15:100118:67,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Площадь: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>9816 кв. м.</w:t>
            </w:r>
          </w:p>
        </w:tc>
      </w:tr>
      <w:tr w:rsidR="00B56633">
        <w:trPr>
          <w:trHeight w:val="1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Забайкальский край, Ононский район, с. Нижний Цасучей, ул. Нагорная 7Б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75:15:100112:296,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Площадь: 260 кв. м, </w:t>
            </w:r>
          </w:p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постройки: 1991.</w:t>
            </w:r>
          </w:p>
        </w:tc>
      </w:tr>
      <w:tr w:rsidR="00B56633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B56633">
        <w:trPr>
          <w:trHeight w:val="1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Забайкальский край, Ононский район, с. Нижний Цасучей, ул. Ононская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Здание военкомата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75:15:100103:44,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328,5 кв. м.</w:t>
            </w:r>
          </w:p>
        </w:tc>
      </w:tr>
      <w:tr w:rsidR="00B56633">
        <w:trPr>
          <w:trHeight w:val="1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Забайкальский край, Ононский район, с. Нижний Цасучей, ул. Ононская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75:15:100103:35,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2431 кв. м.</w:t>
            </w:r>
          </w:p>
        </w:tc>
      </w:tr>
      <w:tr w:rsidR="00B56633">
        <w:trPr>
          <w:trHeight w:val="12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Забайкальский край, Ононский район, с. Нижний Цасучей, ул. Ононская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Здание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3" w:rsidRDefault="004F1AB9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75:15:100103:45,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Площадь: 31,8 кв. м.</w:t>
            </w:r>
          </w:p>
        </w:tc>
      </w:tr>
      <w:tr w:rsidR="00B56633">
        <w:trPr>
          <w:trHeight w:val="12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Забайкальский край, Ононский район, с. Нижний Цасучей, ул. Комсомольская,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Автобус специальный для перевозки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ГАЗ-322121,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Гос. номер: К896УТ 75,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Год выпуска: 2013.</w:t>
            </w:r>
          </w:p>
        </w:tc>
      </w:tr>
      <w:tr w:rsidR="00B5663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Муниципальный район «Ононский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Забайкальский край, Ононский район, с. Нижний Цасучей, ул. Комсомольская,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Автомобиль-тягач седельный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Седельный тягач 780871,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Гос. номер: М806РМ 75,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Цвет: синий, </w:t>
            </w:r>
          </w:p>
          <w:p w:rsidR="00B56633" w:rsidRDefault="004F1AB9">
            <w:pPr>
              <w:pStyle w:val="af9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Год выпуск</w:t>
            </w:r>
            <w:r>
              <w:rPr>
                <w:rFonts w:ascii="Times New Roman" w:hAnsi="Times New Roman"/>
                <w:sz w:val="24"/>
                <w:szCs w:val="20"/>
              </w:rPr>
              <w:t>а: 2018.</w:t>
            </w:r>
          </w:p>
        </w:tc>
      </w:tr>
    </w:tbl>
    <w:p w:rsidR="00B56633" w:rsidRDefault="00B56633">
      <w:pPr>
        <w:pStyle w:val="af9"/>
        <w:ind w:firstLine="709"/>
        <w:jc w:val="both"/>
        <w:rPr>
          <w:rFonts w:ascii="Arial" w:hAnsi="Arial" w:cs="Arial"/>
          <w:sz w:val="24"/>
        </w:rPr>
      </w:pPr>
    </w:p>
    <w:p w:rsidR="00B56633" w:rsidRDefault="00B56633"/>
    <w:sectPr w:rsidR="00B566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B9" w:rsidRDefault="004F1AB9">
      <w:r>
        <w:separator/>
      </w:r>
    </w:p>
  </w:endnote>
  <w:endnote w:type="continuationSeparator" w:id="0">
    <w:p w:rsidR="004F1AB9" w:rsidRDefault="004F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B9" w:rsidRDefault="004F1AB9">
      <w:r>
        <w:separator/>
      </w:r>
    </w:p>
  </w:footnote>
  <w:footnote w:type="continuationSeparator" w:id="0">
    <w:p w:rsidR="004F1AB9" w:rsidRDefault="004F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3"/>
    <w:rsid w:val="003F4A5C"/>
    <w:rsid w:val="004F1AB9"/>
    <w:rsid w:val="00B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8B66-8261-4778-AEEE-913633C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semiHidden/>
    <w:unhideWhenUsed/>
    <w:rPr>
      <w:strike w:val="0"/>
      <w:color w:val="0000FF"/>
      <w:u w:val="none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примечания Знак"/>
    <w:basedOn w:val="a0"/>
    <w:link w:val="afd"/>
    <w:rPr>
      <w:rFonts w:ascii="Courier" w:hAnsi="Courier"/>
    </w:rPr>
  </w:style>
  <w:style w:type="paragraph" w:styleId="afd">
    <w:name w:val="annotation text"/>
    <w:basedOn w:val="a"/>
    <w:link w:val="afc"/>
    <w:unhideWhenUsed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23</cp:revision>
  <cp:lastPrinted>2024-03-26T05:31:00Z</cp:lastPrinted>
  <dcterms:created xsi:type="dcterms:W3CDTF">2024-03-11T00:30:00Z</dcterms:created>
  <dcterms:modified xsi:type="dcterms:W3CDTF">2024-03-26T05:33:00Z</dcterms:modified>
</cp:coreProperties>
</file>