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F9" w:rsidRPr="00B22354" w:rsidRDefault="00EE20F9" w:rsidP="00EE20F9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235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EE20F9" w:rsidRPr="00B22354" w:rsidRDefault="00EE20F9" w:rsidP="00EE20F9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2354">
        <w:rPr>
          <w:rFonts w:ascii="Times New Roman" w:hAnsi="Times New Roman"/>
          <w:color w:val="000000"/>
          <w:sz w:val="28"/>
          <w:szCs w:val="28"/>
        </w:rPr>
        <w:t>Забайкальский край</w:t>
      </w:r>
    </w:p>
    <w:p w:rsidR="00EE20F9" w:rsidRPr="00B22354" w:rsidRDefault="00EE20F9" w:rsidP="00EE20F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22354">
        <w:rPr>
          <w:rFonts w:ascii="Times New Roman" w:hAnsi="Times New Roman"/>
          <w:sz w:val="28"/>
          <w:szCs w:val="28"/>
        </w:rPr>
        <w:t xml:space="preserve">Администрация </w:t>
      </w:r>
      <w:r w:rsidR="004A4990">
        <w:rPr>
          <w:rFonts w:ascii="Times New Roman" w:hAnsi="Times New Roman"/>
          <w:sz w:val="28"/>
          <w:szCs w:val="28"/>
        </w:rPr>
        <w:t>Ононского муниципального округа</w:t>
      </w:r>
    </w:p>
    <w:p w:rsidR="00EE20F9" w:rsidRPr="00B22354" w:rsidRDefault="00EE20F9" w:rsidP="00EE20F9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B22354">
        <w:rPr>
          <w:rFonts w:ascii="Times New Roman" w:hAnsi="Times New Roman"/>
          <w:b/>
          <w:sz w:val="56"/>
          <w:szCs w:val="56"/>
        </w:rPr>
        <w:t>Постановление</w:t>
      </w:r>
    </w:p>
    <w:p w:rsidR="00EE20F9" w:rsidRPr="00B22354" w:rsidRDefault="00EE20F9" w:rsidP="00EE20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22354">
        <w:rPr>
          <w:rFonts w:ascii="Times New Roman" w:hAnsi="Times New Roman"/>
          <w:sz w:val="24"/>
          <w:szCs w:val="24"/>
        </w:rPr>
        <w:t>с. Нижний Цасучей</w:t>
      </w:r>
    </w:p>
    <w:p w:rsidR="00EE20F9" w:rsidRPr="00B22354" w:rsidRDefault="00375FFB" w:rsidP="00EE20F9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14 июня 20</w:t>
      </w:r>
      <w:r w:rsidR="000E74EC">
        <w:rPr>
          <w:rFonts w:ascii="Times New Roman" w:hAnsi="Times New Roman"/>
          <w:sz w:val="28"/>
          <w:szCs w:val="28"/>
        </w:rPr>
        <w:t>2</w:t>
      </w:r>
      <w:r w:rsidR="004A4990">
        <w:rPr>
          <w:rFonts w:ascii="Times New Roman" w:hAnsi="Times New Roman"/>
          <w:sz w:val="28"/>
          <w:szCs w:val="28"/>
        </w:rPr>
        <w:t>4</w:t>
      </w:r>
      <w:r w:rsidR="00EE20F9" w:rsidRPr="00B22354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</w:t>
      </w:r>
      <w:r w:rsidR="00EE20F9" w:rsidRPr="00B22354">
        <w:rPr>
          <w:rFonts w:ascii="Times New Roman" w:hAnsi="Times New Roman"/>
          <w:sz w:val="28"/>
          <w:szCs w:val="28"/>
        </w:rPr>
        <w:t xml:space="preserve">                                                                       №</w:t>
      </w:r>
      <w:r w:rsidR="00B73E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482</w:t>
      </w:r>
    </w:p>
    <w:p w:rsidR="00EE20F9" w:rsidRPr="00B22354" w:rsidRDefault="00EE20F9" w:rsidP="00EE20F9">
      <w:pPr>
        <w:rPr>
          <w:rFonts w:ascii="Times New Roman" w:hAnsi="Times New Roman"/>
          <w:sz w:val="28"/>
          <w:szCs w:val="28"/>
          <w:u w:val="single"/>
        </w:rPr>
      </w:pPr>
    </w:p>
    <w:p w:rsidR="00EF301F" w:rsidRDefault="00EF301F" w:rsidP="00EF301F">
      <w:pPr>
        <w:pStyle w:val="Bodytext40"/>
        <w:shd w:val="clear" w:color="auto" w:fill="auto"/>
        <w:spacing w:before="0"/>
        <w:ind w:left="20"/>
      </w:pPr>
      <w:r>
        <w:rPr>
          <w:color w:val="000000"/>
          <w:lang w:eastAsia="ru-RU" w:bidi="ru-RU"/>
        </w:rPr>
        <w:t>Об утверждении муниципальной долгосрочной целевой программы</w:t>
      </w:r>
      <w:r w:rsidR="00C739F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«Сохранение, поддержка и развитие культуры и искусства в Ононском</w:t>
      </w:r>
      <w:r w:rsidRPr="00EF301F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муниципальном округе на 202</w:t>
      </w:r>
      <w:r w:rsidRPr="00EF301F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- 2027 годы»</w:t>
      </w:r>
    </w:p>
    <w:p w:rsidR="00EE20F9" w:rsidRPr="00B22354" w:rsidRDefault="00EE20F9" w:rsidP="00EE2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0F9" w:rsidRPr="00B22354" w:rsidRDefault="00EE20F9" w:rsidP="00EE2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301F" w:rsidRDefault="00EE20F9" w:rsidP="00EF301F">
      <w:pPr>
        <w:pStyle w:val="Bodytext20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B22354">
        <w:t xml:space="preserve">       </w:t>
      </w:r>
      <w:r w:rsidR="00EF301F">
        <w:rPr>
          <w:color w:val="000000"/>
          <w:lang w:eastAsia="ru-RU" w:bidi="ru-RU"/>
        </w:rPr>
        <w:t>В целях сохранения, поддержки и развития культуры и искусства в Ононском муниципальном округе, на основании части 5 статьи 37 Устава Ононского муниципального округа,</w:t>
      </w:r>
      <w:r w:rsidR="001C0BA9">
        <w:rPr>
          <w:color w:val="000000"/>
          <w:lang w:eastAsia="ru-RU" w:bidi="ru-RU"/>
        </w:rPr>
        <w:t xml:space="preserve"> </w:t>
      </w:r>
      <w:bookmarkStart w:id="0" w:name="_GoBack"/>
      <w:bookmarkEnd w:id="0"/>
      <w:r w:rsidR="001C0BA9">
        <w:rPr>
          <w:color w:val="000000"/>
          <w:lang w:eastAsia="ru-RU" w:bidi="ru-RU"/>
        </w:rPr>
        <w:t>п</w:t>
      </w:r>
      <w:r w:rsidR="00EF301F">
        <w:rPr>
          <w:color w:val="000000"/>
          <w:lang w:eastAsia="ru-RU" w:bidi="ru-RU"/>
        </w:rPr>
        <w:t>остановляю:</w:t>
      </w:r>
    </w:p>
    <w:p w:rsidR="00D542A3" w:rsidRDefault="00D542A3" w:rsidP="00EF301F">
      <w:pPr>
        <w:pStyle w:val="Bodytext20"/>
        <w:shd w:val="clear" w:color="auto" w:fill="auto"/>
        <w:spacing w:line="240" w:lineRule="auto"/>
        <w:ind w:firstLine="709"/>
        <w:jc w:val="both"/>
      </w:pPr>
    </w:p>
    <w:p w:rsidR="00EF301F" w:rsidRPr="00EF301F" w:rsidRDefault="00375FFB" w:rsidP="00375FFB">
      <w:pPr>
        <w:pStyle w:val="Bodytext20"/>
        <w:shd w:val="clear" w:color="auto" w:fill="auto"/>
        <w:tabs>
          <w:tab w:val="left" w:pos="1386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1. </w:t>
      </w:r>
      <w:r w:rsidR="00EF301F" w:rsidRPr="00EF301F">
        <w:rPr>
          <w:color w:val="000000"/>
          <w:lang w:eastAsia="ru-RU" w:bidi="ru-RU"/>
        </w:rPr>
        <w:t>Утвердить муниципальную долгосрочную целевую программу «Сохранение, поддержка и развитие культуры и искусства в Ононском муниципальном округе на 2024 - 2027 годы» (прилагается).</w:t>
      </w:r>
    </w:p>
    <w:p w:rsidR="00EF301F" w:rsidRPr="00EF301F" w:rsidRDefault="00375FFB" w:rsidP="00375FFB">
      <w:pPr>
        <w:pStyle w:val="Bodytext20"/>
        <w:shd w:val="clear" w:color="auto" w:fill="auto"/>
        <w:tabs>
          <w:tab w:val="left" w:pos="1386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2. </w:t>
      </w:r>
      <w:r w:rsidR="00EF301F" w:rsidRPr="00EF301F">
        <w:rPr>
          <w:color w:val="000000"/>
          <w:lang w:eastAsia="ru-RU" w:bidi="ru-RU"/>
        </w:rPr>
        <w:t>Признать утратившим силу постановление администрации муниципального района «Ононский район» от 11.05.2022г. №</w:t>
      </w:r>
      <w:r w:rsidR="00CC04E2">
        <w:rPr>
          <w:color w:val="000000"/>
          <w:lang w:eastAsia="ru-RU" w:bidi="ru-RU"/>
        </w:rPr>
        <w:t xml:space="preserve"> </w:t>
      </w:r>
      <w:r w:rsidR="00EF301F" w:rsidRPr="00EF301F">
        <w:rPr>
          <w:color w:val="000000"/>
          <w:lang w:eastAsia="ru-RU" w:bidi="ru-RU"/>
        </w:rPr>
        <w:t>110</w:t>
      </w:r>
      <w:r w:rsidR="00CC04E2">
        <w:rPr>
          <w:color w:val="000000"/>
          <w:lang w:eastAsia="ru-RU" w:bidi="ru-RU"/>
        </w:rPr>
        <w:t xml:space="preserve"> А</w:t>
      </w:r>
      <w:r w:rsidR="00EF301F" w:rsidRPr="00EF301F">
        <w:rPr>
          <w:color w:val="000000"/>
          <w:lang w:eastAsia="ru-RU" w:bidi="ru-RU"/>
        </w:rPr>
        <w:t xml:space="preserve"> </w:t>
      </w:r>
      <w:r w:rsidR="00CC04E2">
        <w:rPr>
          <w:color w:val="000000"/>
          <w:lang w:eastAsia="ru-RU" w:bidi="ru-RU"/>
        </w:rPr>
        <w:t>«</w:t>
      </w:r>
      <w:r w:rsidR="00EF301F" w:rsidRPr="00EF301F">
        <w:rPr>
          <w:color w:val="000000"/>
          <w:lang w:eastAsia="ru-RU" w:bidi="ru-RU"/>
        </w:rPr>
        <w:t>Об утверждении муниципальной долгосрочной целевой программы</w:t>
      </w:r>
      <w:r w:rsidR="00CC04E2">
        <w:rPr>
          <w:color w:val="000000"/>
          <w:lang w:eastAsia="ru-RU" w:bidi="ru-RU"/>
        </w:rPr>
        <w:t xml:space="preserve"> </w:t>
      </w:r>
      <w:r w:rsidR="00EF301F" w:rsidRPr="00EF301F">
        <w:rPr>
          <w:color w:val="000000"/>
          <w:lang w:eastAsia="ru-RU" w:bidi="ru-RU"/>
        </w:rPr>
        <w:t>«Сохранение, поддержка и развитие культуры и искусства в Ононском районе на 2023 - 2027 годы»</w:t>
      </w:r>
    </w:p>
    <w:p w:rsidR="00553AB5" w:rsidRPr="00EF301F" w:rsidRDefault="00375FFB" w:rsidP="00375FFB">
      <w:pPr>
        <w:pStyle w:val="Bodytext20"/>
        <w:shd w:val="clear" w:color="auto" w:fill="auto"/>
        <w:tabs>
          <w:tab w:val="left" w:pos="1386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3. </w:t>
      </w:r>
      <w:r w:rsidR="00553AB5" w:rsidRPr="00EF301F">
        <w:rPr>
          <w:color w:val="000000"/>
          <w:lang w:eastAsia="ru-RU" w:bidi="ru-RU"/>
        </w:rPr>
        <w:t>Отделу культур</w:t>
      </w:r>
      <w:r w:rsidR="00553AB5">
        <w:rPr>
          <w:color w:val="000000"/>
          <w:lang w:eastAsia="ru-RU" w:bidi="ru-RU"/>
        </w:rPr>
        <w:t>ы</w:t>
      </w:r>
      <w:r w:rsidR="00553AB5" w:rsidRPr="00EF301F">
        <w:rPr>
          <w:color w:val="000000"/>
          <w:lang w:eastAsia="ru-RU" w:bidi="ru-RU"/>
        </w:rPr>
        <w:t xml:space="preserve"> администрации </w:t>
      </w:r>
      <w:r w:rsidR="00553AB5">
        <w:rPr>
          <w:color w:val="000000"/>
          <w:lang w:eastAsia="ru-RU" w:bidi="ru-RU"/>
        </w:rPr>
        <w:t xml:space="preserve">Ононского муниципального округа (Шатохина </w:t>
      </w:r>
      <w:r w:rsidR="00553AB5" w:rsidRPr="00EF301F">
        <w:rPr>
          <w:color w:val="000000"/>
          <w:lang w:eastAsia="ru-RU" w:bidi="ru-RU"/>
        </w:rPr>
        <w:t>В</w:t>
      </w:r>
      <w:r w:rsidR="00553AB5">
        <w:rPr>
          <w:color w:val="000000"/>
          <w:lang w:eastAsia="ru-RU" w:bidi="ru-RU"/>
        </w:rPr>
        <w:t>.</w:t>
      </w:r>
      <w:r w:rsidR="00553AB5" w:rsidRPr="00EF301F">
        <w:rPr>
          <w:color w:val="000000"/>
          <w:lang w:eastAsia="ru-RU" w:bidi="ru-RU"/>
        </w:rPr>
        <w:t>А.) предоставлять ежегодно с 1 февраля года, следующего за отчетным, информацию о ходе реализации Программы.</w:t>
      </w:r>
    </w:p>
    <w:p w:rsidR="00EF301F" w:rsidRDefault="00375FFB" w:rsidP="00375FFB">
      <w:pPr>
        <w:pStyle w:val="Bodytext20"/>
        <w:shd w:val="clear" w:color="auto" w:fill="auto"/>
        <w:tabs>
          <w:tab w:val="left" w:pos="1422"/>
        </w:tabs>
        <w:spacing w:line="240" w:lineRule="auto"/>
        <w:ind w:firstLine="0"/>
        <w:jc w:val="both"/>
      </w:pPr>
      <w:r>
        <w:rPr>
          <w:color w:val="000000"/>
          <w:lang w:eastAsia="ru-RU" w:bidi="ru-RU"/>
        </w:rPr>
        <w:t xml:space="preserve">4. </w:t>
      </w:r>
      <w:r w:rsidR="00EF301F">
        <w:rPr>
          <w:color w:val="000000"/>
          <w:lang w:eastAsia="ru-RU" w:bidi="ru-RU"/>
        </w:rPr>
        <w:t>Контроль за исполнением мероприятий Программы возложить на заместителя Главы Ононского муниципального округа Аюшеева Ю.В.</w:t>
      </w:r>
    </w:p>
    <w:p w:rsidR="00EF301F" w:rsidRDefault="00375FFB" w:rsidP="00375FFB">
      <w:pPr>
        <w:pStyle w:val="Bodytext20"/>
        <w:shd w:val="clear" w:color="auto" w:fill="auto"/>
        <w:tabs>
          <w:tab w:val="left" w:pos="1386"/>
        </w:tabs>
        <w:spacing w:line="240" w:lineRule="auto"/>
        <w:ind w:firstLine="0"/>
        <w:jc w:val="both"/>
      </w:pPr>
      <w:r>
        <w:t xml:space="preserve">5. </w:t>
      </w:r>
      <w:r w:rsidR="00F972C1">
        <w:t>Настоящее Постановление опубликовать в газете «Ононская заря» и на официальном сайте Ононского муниципального округа</w:t>
      </w:r>
    </w:p>
    <w:p w:rsidR="00EE20F9" w:rsidRDefault="00EE20F9" w:rsidP="00EE2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2C1" w:rsidRDefault="00F972C1" w:rsidP="00EE2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2C1" w:rsidRDefault="00F972C1" w:rsidP="00EE2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2C1" w:rsidRDefault="00F972C1" w:rsidP="004A49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990" w:rsidRDefault="00EE20F9" w:rsidP="004A49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2354">
        <w:rPr>
          <w:rFonts w:ascii="Times New Roman" w:hAnsi="Times New Roman"/>
          <w:sz w:val="28"/>
          <w:szCs w:val="28"/>
        </w:rPr>
        <w:t xml:space="preserve">Глава </w:t>
      </w:r>
      <w:r w:rsidR="004A4990">
        <w:rPr>
          <w:rFonts w:ascii="Times New Roman" w:hAnsi="Times New Roman"/>
          <w:sz w:val="28"/>
          <w:szCs w:val="28"/>
        </w:rPr>
        <w:t xml:space="preserve">Ононского </w:t>
      </w:r>
    </w:p>
    <w:p w:rsidR="00375FFB" w:rsidRDefault="004A4990" w:rsidP="004A49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EE20F9" w:rsidRPr="00B22354">
        <w:rPr>
          <w:rFonts w:ascii="Times New Roman" w:hAnsi="Times New Roman"/>
          <w:sz w:val="28"/>
          <w:szCs w:val="28"/>
        </w:rPr>
        <w:t xml:space="preserve">                                                                  О.А.</w:t>
      </w:r>
      <w:r w:rsidR="00375FFB">
        <w:rPr>
          <w:rFonts w:ascii="Times New Roman" w:hAnsi="Times New Roman"/>
          <w:sz w:val="28"/>
          <w:szCs w:val="28"/>
        </w:rPr>
        <w:t xml:space="preserve"> </w:t>
      </w:r>
      <w:r w:rsidR="00EE20F9" w:rsidRPr="00B22354">
        <w:rPr>
          <w:rFonts w:ascii="Times New Roman" w:hAnsi="Times New Roman"/>
          <w:sz w:val="28"/>
          <w:szCs w:val="28"/>
        </w:rPr>
        <w:t>Бородина</w:t>
      </w:r>
    </w:p>
    <w:p w:rsidR="00375FFB" w:rsidRDefault="00375FF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E20F9" w:rsidRDefault="00EE20F9" w:rsidP="004A499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№ 482 </w:t>
      </w:r>
      <w:r>
        <w:rPr>
          <w:rFonts w:ascii="Times New Roman" w:hAnsi="Times New Roman"/>
          <w:sz w:val="26"/>
          <w:szCs w:val="26"/>
        </w:rPr>
        <w:br/>
        <w:t>от 14.06.2024 г.</w:t>
      </w: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Муниципальная долгосрочная целевая</w:t>
      </w:r>
      <w:r>
        <w:rPr>
          <w:rFonts w:ascii="Times New Roman" w:hAnsi="Times New Roman"/>
          <w:b/>
          <w:bCs/>
          <w:sz w:val="44"/>
          <w:szCs w:val="44"/>
        </w:rPr>
        <w:br/>
        <w:t>программа</w:t>
      </w:r>
    </w:p>
    <w:p w:rsidR="00D124B5" w:rsidRDefault="00D124B5" w:rsidP="00D124B5">
      <w:pPr>
        <w:widowControl w:val="0"/>
        <w:autoSpaceDE w:val="0"/>
        <w:autoSpaceDN w:val="0"/>
        <w:adjustRightInd w:val="0"/>
        <w:spacing w:before="112"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«Сохранение, поддержка и развитие </w:t>
      </w:r>
    </w:p>
    <w:p w:rsidR="00D124B5" w:rsidRDefault="00D124B5" w:rsidP="00D124B5">
      <w:pPr>
        <w:widowControl w:val="0"/>
        <w:autoSpaceDE w:val="0"/>
        <w:autoSpaceDN w:val="0"/>
        <w:adjustRightInd w:val="0"/>
        <w:spacing w:before="112"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культуры и искусства в </w:t>
      </w:r>
    </w:p>
    <w:p w:rsidR="00D124B5" w:rsidRDefault="00D124B5" w:rsidP="00D124B5">
      <w:pPr>
        <w:widowControl w:val="0"/>
        <w:autoSpaceDE w:val="0"/>
        <w:autoSpaceDN w:val="0"/>
        <w:adjustRightInd w:val="0"/>
        <w:spacing w:before="112"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Ононском муниципальном округе </w:t>
      </w:r>
    </w:p>
    <w:p w:rsidR="00D124B5" w:rsidRPr="00F069E6" w:rsidRDefault="00D124B5" w:rsidP="00D124B5">
      <w:pPr>
        <w:widowControl w:val="0"/>
        <w:autoSpaceDE w:val="0"/>
        <w:autoSpaceDN w:val="0"/>
        <w:adjustRightInd w:val="0"/>
        <w:spacing w:before="112" w:after="0" w:line="240" w:lineRule="auto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на 2024-2027 гг.»</w:t>
      </w:r>
    </w:p>
    <w:p w:rsidR="00D124B5" w:rsidRDefault="00D124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124B5" w:rsidRPr="00250B4D" w:rsidRDefault="00D124B5" w:rsidP="00D124B5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lastRenderedPageBreak/>
        <w:t xml:space="preserve">Паспорт районной программы.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Наименование программы: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«Сохранение, поддержка и развитие культуры и искусства Ононского муниципального округа на 2024-2027 гг.»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Заказчик программы: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Администрация Ононского муниципального округа, муниципальные учреждения культуры.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Основания для разработки Программы: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Нормативно-правовые, научно-методические основания для разработки и реализации настоящей Программы содержатся в следующих законах, документах: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1. </w:t>
      </w:r>
      <w:r w:rsidRPr="00250B4D">
        <w:rPr>
          <w:rFonts w:ascii="Times New Roman" w:hAnsi="Times New Roman"/>
          <w:sz w:val="28"/>
          <w:szCs w:val="28"/>
          <w:u w:val="single"/>
        </w:rPr>
        <w:t>Федеральные законы:</w:t>
      </w:r>
      <w:r w:rsidRPr="00250B4D">
        <w:rPr>
          <w:rFonts w:ascii="Times New Roman" w:hAnsi="Times New Roman"/>
          <w:sz w:val="28"/>
          <w:szCs w:val="28"/>
        </w:rPr>
        <w:t xml:space="preserve">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1.1. Основы законодательства Российской Федерации о культуре;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1.2. Закон Российской Федерации «О национально-культурной автономии»;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1.3. Закон «Об общих принципах организации местного самоуправления в Российской Федерации»;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1.4. Закон «О библиотечном деле»;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1.5. Закон «О музейном фонде Российской Федерации и музеях в Российской Федерации»;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1.6. Закон «Об авторском праве и смежных правах»;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1.7. Закон «О народных художественных промыслах».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2. </w:t>
      </w:r>
      <w:r w:rsidRPr="00250B4D">
        <w:rPr>
          <w:rFonts w:ascii="Times New Roman" w:hAnsi="Times New Roman"/>
          <w:sz w:val="28"/>
          <w:szCs w:val="28"/>
          <w:u w:val="single"/>
        </w:rPr>
        <w:t>Краевые законы:</w:t>
      </w:r>
      <w:r w:rsidRPr="00250B4D">
        <w:rPr>
          <w:rFonts w:ascii="Times New Roman" w:hAnsi="Times New Roman"/>
          <w:sz w:val="28"/>
          <w:szCs w:val="28"/>
        </w:rPr>
        <w:t xml:space="preserve">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2.1. Закон «О культуре»;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2.2. Закон «Об охране и использовании памятников истории и культуры»;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2.3. Закон «Об обязательном экземпляре документов»;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2.4. Положение о финансово-хозяйственной деятельности в учреждениях культуры Забайкальского края.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Цели и задачи программы: 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Создание системы государственных гарантий и благоприятных условий для сохранения, поддержки и развития культуры Ононского округа</w:t>
      </w:r>
    </w:p>
    <w:p w:rsidR="00D124B5" w:rsidRPr="00250B4D" w:rsidRDefault="00D124B5" w:rsidP="00D124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учреждений культуры, развитие библиотечного дела, культурно-досуговой деятельности, сохранение культурно-исторического наследия, повышение качества предоставления муниципальных культурных услуг.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Сроки реализации: </w:t>
      </w:r>
      <w:r w:rsidRPr="00250B4D">
        <w:rPr>
          <w:rFonts w:ascii="Times New Roman" w:hAnsi="Times New Roman"/>
          <w:sz w:val="28"/>
          <w:szCs w:val="28"/>
        </w:rPr>
        <w:t xml:space="preserve">2024-2027 </w:t>
      </w:r>
      <w:proofErr w:type="spellStart"/>
      <w:r w:rsidRPr="00250B4D">
        <w:rPr>
          <w:rFonts w:ascii="Times New Roman" w:hAnsi="Times New Roman"/>
          <w:sz w:val="28"/>
          <w:szCs w:val="28"/>
        </w:rPr>
        <w:t>rr</w:t>
      </w:r>
      <w:proofErr w:type="spellEnd"/>
      <w:r w:rsidRPr="00250B4D">
        <w:rPr>
          <w:rFonts w:ascii="Times New Roman" w:hAnsi="Times New Roman"/>
          <w:sz w:val="28"/>
          <w:szCs w:val="28"/>
        </w:rPr>
        <w:t>.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Перечень программ: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1. Подпрограмма: «Библиотечное дело»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Укрепление материально-технической базы библиотек;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Техническое оснащение;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Развитие библиотечного дела;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Обеспечение культурно-досуговой деятельности;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Развитие системы комплектования библиотек.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lastRenderedPageBreak/>
        <w:t xml:space="preserve">2. Подпрограмма: «Музейное дело»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Сохранение культурно-исторического наследия;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— Поддержка деятельности Ононского краеведческого музея и филиал</w:t>
      </w:r>
      <w:r>
        <w:rPr>
          <w:rFonts w:ascii="Times New Roman" w:hAnsi="Times New Roman"/>
          <w:sz w:val="28"/>
          <w:szCs w:val="28"/>
        </w:rPr>
        <w:t>ов</w:t>
      </w:r>
      <w:r w:rsidRPr="00250B4D">
        <w:rPr>
          <w:rFonts w:ascii="Times New Roman" w:hAnsi="Times New Roman"/>
          <w:sz w:val="28"/>
          <w:szCs w:val="28"/>
        </w:rPr>
        <w:t xml:space="preserve">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3. Подпрограмма: «Народное творчество и культурно-досуговая </w:t>
      </w:r>
      <w:r w:rsidRPr="00250B4D">
        <w:rPr>
          <w:rFonts w:ascii="Times New Roman" w:hAnsi="Times New Roman"/>
          <w:sz w:val="28"/>
          <w:szCs w:val="28"/>
        </w:rPr>
        <w:br/>
        <w:t xml:space="preserve">деятельность».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4. Подпрограмма: «Образование в сфере культуры и искусства».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Исполнители программы и основных мероприятий: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Отдел культуры администрации Ононского муниципального округа, учреждения культуры, творческие коллективы. </w:t>
      </w: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right="26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Объемы и источники финансирования: </w:t>
      </w:r>
      <w:r w:rsidRPr="00250B4D">
        <w:rPr>
          <w:rFonts w:ascii="Times New Roman" w:hAnsi="Times New Roman"/>
          <w:sz w:val="28"/>
          <w:szCs w:val="28"/>
        </w:rPr>
        <w:t xml:space="preserve">Финансирование из краевого бюджета, районного бюджета, бюджетов поселений, собственных доходов учреждений культуры, привлеченных средств (спонсорские средства).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right="26" w:firstLine="709"/>
        <w:jc w:val="both"/>
        <w:rPr>
          <w:rFonts w:ascii="Times New Roman" w:hAnsi="Times New Roman"/>
          <w:sz w:val="28"/>
          <w:szCs w:val="28"/>
        </w:rPr>
      </w:pP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Расчет финансовых потребностей программы: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D124B5" w:rsidRPr="00250B4D" w:rsidTr="00BF40F1">
        <w:tc>
          <w:tcPr>
            <w:tcW w:w="4825" w:type="dxa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4825" w:type="dxa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D124B5" w:rsidRPr="00250B4D" w:rsidTr="00BF40F1">
        <w:tc>
          <w:tcPr>
            <w:tcW w:w="4825" w:type="dxa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Общие расходы:</w:t>
            </w:r>
          </w:p>
        </w:tc>
        <w:tc>
          <w:tcPr>
            <w:tcW w:w="4825" w:type="dxa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162556,69</w:t>
            </w:r>
          </w:p>
        </w:tc>
      </w:tr>
      <w:tr w:rsidR="00D124B5" w:rsidRPr="00250B4D" w:rsidTr="00BF40F1">
        <w:tc>
          <w:tcPr>
            <w:tcW w:w="4825" w:type="dxa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            Федеральный бюджет</w:t>
            </w: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             Краевой бюджет</w:t>
            </w: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             Районный бюджет</w:t>
            </w: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             Иные источники</w:t>
            </w:r>
          </w:p>
        </w:tc>
        <w:tc>
          <w:tcPr>
            <w:tcW w:w="4825" w:type="dxa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105873,2</w:t>
            </w: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46145,39</w:t>
            </w: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9258,1</w:t>
            </w: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1280,0</w:t>
            </w:r>
          </w:p>
        </w:tc>
      </w:tr>
    </w:tbl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right="1455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Ожидаемые конечные результаты программы: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right="1455"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Сохранение и развитие базы учреждений культуры, формирование многообразного рынка культурных услуг населению.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Система организации исполнения программы: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Реализация программы рассчитана на четыре года учреждениями культуры планы реализации Программы предоставляются на утверждение в отдел культуры администрации Ононского муниципального округа в августе месяце при формировании бюджета следующего года. Отдел культуры вправе в рамках программы корректировать план реализации, исходя из конкретной социокультурной ситуации в округе, а также готовить информацию об исполнении.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II. Основополагающие проблемы и противоречия культуры и искусства Ононского округа и необходимость решения программными методами.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Проблема государственной поддержки сферы культуры и реальные условия экономической, финансовой, материально-технической возможности такой поддержки.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Проблема качества предоставления муниципальных культурных услуг в связи с низкой материально-технической базой, кадровой обеспеченностью, изношенностью зданий, особенно культурно-досуговых </w:t>
      </w:r>
      <w:r w:rsidRPr="00250B4D">
        <w:rPr>
          <w:rFonts w:ascii="Times New Roman" w:hAnsi="Times New Roman"/>
          <w:sz w:val="28"/>
          <w:szCs w:val="28"/>
        </w:rPr>
        <w:lastRenderedPageBreak/>
        <w:t xml:space="preserve">учреждений: СДК с. Новый Дурулгуй, ДД с. Старый Дурулгуй, СДК с. Холуй-База, СДК с. Буйлэсан, СДК с. Верхний Цасучей, ДД с. Усть-Лиска, ДД с. </w:t>
      </w:r>
      <w:proofErr w:type="spellStart"/>
      <w:r w:rsidRPr="00250B4D">
        <w:rPr>
          <w:rFonts w:ascii="Times New Roman" w:hAnsi="Times New Roman"/>
          <w:sz w:val="28"/>
          <w:szCs w:val="28"/>
        </w:rPr>
        <w:t>Куранжа</w:t>
      </w:r>
      <w:proofErr w:type="spellEnd"/>
      <w:r w:rsidRPr="00250B4D">
        <w:rPr>
          <w:rFonts w:ascii="Times New Roman" w:hAnsi="Times New Roman"/>
          <w:sz w:val="28"/>
          <w:szCs w:val="28"/>
        </w:rPr>
        <w:t xml:space="preserve">, СДК с. Большевик, ДД с. </w:t>
      </w:r>
      <w:proofErr w:type="spellStart"/>
      <w:r w:rsidRPr="00250B4D">
        <w:rPr>
          <w:rFonts w:ascii="Times New Roman" w:hAnsi="Times New Roman"/>
          <w:sz w:val="28"/>
          <w:szCs w:val="28"/>
        </w:rPr>
        <w:t>Баин-Цаган</w:t>
      </w:r>
      <w:proofErr w:type="spellEnd"/>
      <w:r w:rsidRPr="00250B4D">
        <w:rPr>
          <w:rFonts w:ascii="Times New Roman" w:hAnsi="Times New Roman"/>
          <w:sz w:val="28"/>
          <w:szCs w:val="28"/>
        </w:rPr>
        <w:t xml:space="preserve">, СДК с. Красная Ималка, СДК с. Кулусутай, ДД с. Икарал, ДД с. Старый Чиндант, СДК с. </w:t>
      </w:r>
      <w:proofErr w:type="spellStart"/>
      <w:r w:rsidRPr="00250B4D">
        <w:rPr>
          <w:rFonts w:ascii="Times New Roman" w:hAnsi="Times New Roman"/>
          <w:sz w:val="28"/>
          <w:szCs w:val="28"/>
        </w:rPr>
        <w:t>Усть</w:t>
      </w:r>
      <w:proofErr w:type="spellEnd"/>
      <w:r w:rsidRPr="00250B4D">
        <w:rPr>
          <w:rFonts w:ascii="Times New Roman" w:hAnsi="Times New Roman"/>
          <w:sz w:val="28"/>
          <w:szCs w:val="28"/>
        </w:rPr>
        <w:t xml:space="preserve">-Борзя и другие.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Проблемы существующего набора культурно-досуговых и образовательных услуг и в возросшем спросе, современных, высокотехнических комфортных услуг.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Проблема старения и низкого качества книжных фондов библиотек района.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Проблема информатизации библиотечных услуг для населения района.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Вывод: </w:t>
      </w:r>
      <w:r w:rsidRPr="00250B4D">
        <w:rPr>
          <w:rFonts w:ascii="Times New Roman" w:hAnsi="Times New Roman"/>
          <w:sz w:val="28"/>
          <w:szCs w:val="28"/>
        </w:rPr>
        <w:t xml:space="preserve">Сфера культуры и искусства, как и все общество, пережила глубокий кризис и находится на этапе перехода к обновленному состоянию, поиску новых путей развития.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Целевая комплексная программа призвана создать условия для сохранения и развития сферы в 2024-2027 годы.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right="1358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Ш. Система организации работы Программы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В программе намечен комплекс мер, направленных, прежде всего, на сохранение и развитие имеющегося культурного потенциала, традиций, </w:t>
      </w:r>
      <w:r w:rsidRPr="00250B4D">
        <w:rPr>
          <w:rFonts w:ascii="Times New Roman" w:hAnsi="Times New Roman"/>
          <w:sz w:val="28"/>
          <w:szCs w:val="28"/>
        </w:rPr>
        <w:br/>
        <w:t xml:space="preserve">существующей материально-технической базы.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Мероприятия, включенные в программу, носят традиционный, системный </w:t>
      </w:r>
      <w:r w:rsidRPr="00250B4D">
        <w:rPr>
          <w:rFonts w:ascii="Times New Roman" w:hAnsi="Times New Roman"/>
          <w:sz w:val="28"/>
          <w:szCs w:val="28"/>
        </w:rPr>
        <w:br/>
        <w:t xml:space="preserve">характер. Поддержать их — значит, поддержать традиции, потенциал для </w:t>
      </w:r>
      <w:r w:rsidRPr="00250B4D">
        <w:rPr>
          <w:rFonts w:ascii="Times New Roman" w:hAnsi="Times New Roman"/>
          <w:sz w:val="28"/>
          <w:szCs w:val="28"/>
        </w:rPr>
        <w:br/>
        <w:t xml:space="preserve">реформ. Наступившая в последнее время некоторая, стабилизация экономики, как страны, края, так и Ононского муниципального округа, ставит задачи не только сохранения, но и развития сферы культуры.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Параллельно в программе намечены пути инновационного, нестандартного подхода в формировании, прежде всего, рынка культурно-досуговых услуг.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Один из приоритетов деятельности учреждений культуры будет отведен </w:t>
      </w:r>
      <w:r w:rsidRPr="00250B4D">
        <w:rPr>
          <w:rFonts w:ascii="Times New Roman" w:hAnsi="Times New Roman"/>
          <w:sz w:val="28"/>
          <w:szCs w:val="28"/>
        </w:rPr>
        <w:br/>
        <w:t xml:space="preserve">внедрению новых технологий, автоматизации, введению локальной компьютерной сети.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Необходима генеральная поддержка в вопросах сохранения материально</w:t>
      </w:r>
      <w:r w:rsidRPr="00250B4D">
        <w:rPr>
          <w:rFonts w:ascii="Times New Roman" w:hAnsi="Times New Roman"/>
          <w:vanish/>
          <w:sz w:val="28"/>
          <w:szCs w:val="28"/>
        </w:rPr>
        <w:t>------</w:t>
      </w:r>
      <w:r w:rsidRPr="00250B4D">
        <w:rPr>
          <w:rFonts w:ascii="Times New Roman" w:hAnsi="Times New Roman"/>
          <w:sz w:val="28"/>
          <w:szCs w:val="28"/>
        </w:rPr>
        <w:t>-технической базы муниципальных методических центров (Ононская межпоселенческая центральная библиотека, Ононский межпоселенческий социально-культурный центр, Ононский краеведческий музей, Нижнецасучейская детская школа искусств).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Приведенные выше положения будут работать в каждой подпрограмме индивидуально, на основе ежегодных оценок их эффективности, в течении всего цикла мероприятий, предусмотренных программой.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50B4D">
        <w:rPr>
          <w:rFonts w:ascii="Times New Roman" w:hAnsi="Times New Roman"/>
          <w:b/>
          <w:sz w:val="28"/>
          <w:szCs w:val="28"/>
        </w:rPr>
        <w:t xml:space="preserve">IV. Контроль за выполнением Программы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Общий контроль за выполнением программы осуществляет отдел </w:t>
      </w:r>
      <w:r w:rsidRPr="00250B4D">
        <w:rPr>
          <w:rFonts w:ascii="Times New Roman" w:hAnsi="Times New Roman"/>
          <w:sz w:val="28"/>
          <w:szCs w:val="28"/>
        </w:rPr>
        <w:lastRenderedPageBreak/>
        <w:t xml:space="preserve">культуры администрации Ононского муниципального округа, муниципальные учреждения культуры на основе отчетности по выполнению муниципальных заданий, внутриведомственных планов работы. Результаты, ход реализации, перспективы обсуждаются на Совете отдела культуры.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Контроль за выполнением программы включает: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Периодическую отчетность о реализации программных мероприятий;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Контроль за целевым и рациональным использованием финансовых средств исполнителями;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Контроль за сроками исполнения;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Контроль за качеством реализуемых программой мероприятий.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На основе годового анализа отдел культуры предоставляет информацию в </w:t>
      </w:r>
      <w:r w:rsidRPr="00250B4D">
        <w:rPr>
          <w:rFonts w:ascii="Times New Roman" w:hAnsi="Times New Roman"/>
          <w:sz w:val="28"/>
          <w:szCs w:val="28"/>
        </w:rPr>
        <w:br/>
        <w:t>администрацию округа.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 Приведенные выше положения будут работать в каждой подпрограмме индивидуально, на основе ежегодных оценок их эффективности, в течении всего цикла мероприятий, предусмотренных программой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50B4D">
        <w:rPr>
          <w:rFonts w:ascii="Times New Roman" w:hAnsi="Times New Roman"/>
          <w:b/>
          <w:sz w:val="28"/>
          <w:szCs w:val="28"/>
        </w:rPr>
        <w:t>V. Основные базовые показатели сферы культуры и искусства Ононского района за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250B4D">
        <w:rPr>
          <w:rFonts w:ascii="Times New Roman" w:hAnsi="Times New Roman"/>
          <w:b/>
          <w:sz w:val="28"/>
          <w:szCs w:val="28"/>
        </w:rPr>
        <w:t>-2025 годы.</w:t>
      </w: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6"/>
          <w:szCs w:val="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963"/>
        <w:gridCol w:w="1191"/>
        <w:gridCol w:w="1191"/>
      </w:tblGrid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Библиотеки (всего)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Книжный фонд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144863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152106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Количество читателей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12974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12974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Количество книговыдач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336864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353707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Количество массовых мероприятий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2151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2259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Культурно-досуговые учреждения </w:t>
            </w:r>
            <w:r w:rsidRPr="00250B4D">
              <w:rPr>
                <w:rFonts w:ascii="Times New Roman" w:hAnsi="Times New Roman"/>
                <w:sz w:val="24"/>
                <w:szCs w:val="24"/>
              </w:rPr>
              <w:t xml:space="preserve">(всего)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Количество клубных формирований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клубных формирований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1745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1797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Количество мероприятий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3347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3448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Детская школа искусств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Количество учащихся по предпрофессиональным программам (на бюджете)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Количество учащихся по общепрофессиональным программам (на внебюджетной основе)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Историко-краеведческий музей 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Музейный фонд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7525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7901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7392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7761</w:t>
            </w:r>
          </w:p>
        </w:tc>
      </w:tr>
      <w:tr w:rsidR="00D124B5" w:rsidRPr="00250B4D" w:rsidTr="00BF40F1">
        <w:tc>
          <w:tcPr>
            <w:tcW w:w="372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Количество внесенных предметов государственный электронный каталог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63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</w:tr>
    </w:tbl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VI. Система программных мероприятий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Библиотечное дело: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В Ононском округе имеется 20 муниципальных библиотек, которые входят в структуру МБУК «Ононская межпоселенческая центральная библиотека».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lastRenderedPageBreak/>
        <w:t xml:space="preserve">В последнее время библиотеки стали работать инициативней и интересней, появились новые направления в работе (открытие новых клубов по интересам, работа оздоровительных игровых площадок, работа Центра правовой информации, работа «библиотеки семейного чтения», эколого-краеведческого отдела, </w:t>
      </w:r>
      <w:proofErr w:type="spellStart"/>
      <w:r w:rsidRPr="00250B4D">
        <w:rPr>
          <w:rFonts w:ascii="Times New Roman" w:hAnsi="Times New Roman"/>
          <w:sz w:val="28"/>
          <w:szCs w:val="28"/>
        </w:rPr>
        <w:t>медиацентра</w:t>
      </w:r>
      <w:proofErr w:type="spellEnd"/>
      <w:r w:rsidRPr="00250B4D">
        <w:rPr>
          <w:rFonts w:ascii="Times New Roman" w:hAnsi="Times New Roman"/>
          <w:sz w:val="28"/>
          <w:szCs w:val="28"/>
        </w:rPr>
        <w:t xml:space="preserve">, отдела информационно-библиотечной работы). Специалисты библиотеки занимаются </w:t>
      </w:r>
      <w:proofErr w:type="spellStart"/>
      <w:r w:rsidRPr="00250B4D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250B4D">
        <w:rPr>
          <w:rFonts w:ascii="Times New Roman" w:hAnsi="Times New Roman"/>
          <w:sz w:val="28"/>
          <w:szCs w:val="28"/>
        </w:rPr>
        <w:t xml:space="preserve"> деятельностью, а </w:t>
      </w:r>
      <w:proofErr w:type="spellStart"/>
      <w:r w:rsidRPr="00250B4D">
        <w:rPr>
          <w:rFonts w:ascii="Times New Roman" w:hAnsi="Times New Roman"/>
          <w:sz w:val="28"/>
          <w:szCs w:val="28"/>
        </w:rPr>
        <w:t>ононцы</w:t>
      </w:r>
      <w:proofErr w:type="spellEnd"/>
      <w:r w:rsidRPr="00250B4D">
        <w:rPr>
          <w:rFonts w:ascii="Times New Roman" w:hAnsi="Times New Roman"/>
          <w:sz w:val="28"/>
          <w:szCs w:val="28"/>
        </w:rPr>
        <w:t xml:space="preserve"> получили новые формы культурного досуга. Однако экономические сложности оказали и отрицательное воздействие на работу библиотек. Выделяемые бюджетные ассигнования недостаточны, они только частично покрывают растущие материальные затраты, связанные с содержанием зданий. Материально-техническая база библиотек не соответствует современным требованиям, не обеспечена эффективная поддержка библиотечных работников. Катастрофически выглядит ситуация с комплектованием библиотек. Необходима автоматизация всех библиотек округа. Библиотекам округа необходима программа ИРБИС для автоматизации библиотечных процессов, подключение к сети интернет. Необходима новая автомашина.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И в то же время, именно сейчас, библиотеки стали, как никогда востребованы, в частности с реформой школы и общим снижением уровня жизни. Не каждая семья сейчас имеет в домашней подписке издания для детей, и не все имеют возможность приобретать книги в личное пользование, а библиотеки остались единственными учреждениями, бесплатно предоставляющими доступ к информации. Настоящая подпрограмма определяет цели и задачи библиотечного дела в округе. Подпрограмма разработана в целях обеспечения реализации прав граждан, установленных Конституцией РФ, законом РФ «О библиотечном деле».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Цели и задачи подпрограммы: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1. Повышение информационного и образовательного уровня жителей округа, возрождение интереса к культурным формам организации досуга.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а) Обеспечить адресность работы библиотек с учетом изменившихся условий жизни населения и приоритетов (организация семейного чтения, работа с социально незащищенными группами людей — дети-инвалиды, пенсионеры, многодетные и малообеспеченные семьи).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б) Работа клубов и объединений при библиотеках (для объединения читателей по интересам, возрасту, для раскрепощения мышления, умения отстаивать свои позиции, для получения определенной информации и отдыха).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2. Обеспечение доступности культурных благ для жителей округа.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а) Повышение территориальной доступности библиотек для всех категорий населения округа. Это предусматривает организацию пунктов выдачи литературы в селах </w:t>
      </w:r>
      <w:proofErr w:type="spellStart"/>
      <w:r w:rsidRPr="00250B4D">
        <w:rPr>
          <w:rFonts w:ascii="Times New Roman" w:hAnsi="Times New Roman"/>
          <w:sz w:val="28"/>
          <w:szCs w:val="28"/>
        </w:rPr>
        <w:t>Байн-Цаган</w:t>
      </w:r>
      <w:proofErr w:type="spellEnd"/>
      <w:r w:rsidRPr="00250B4D">
        <w:rPr>
          <w:rFonts w:ascii="Times New Roman" w:hAnsi="Times New Roman"/>
          <w:sz w:val="28"/>
          <w:szCs w:val="28"/>
        </w:rPr>
        <w:t xml:space="preserve"> и Урта-Харгана.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б) Обеспечение финансовой доступности библиотек для всех категорий населения.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в) Развитие центра правовой информации муниципальной библиотеки, </w:t>
      </w:r>
      <w:r w:rsidRPr="00250B4D">
        <w:rPr>
          <w:rFonts w:ascii="Times New Roman" w:hAnsi="Times New Roman"/>
          <w:sz w:val="28"/>
          <w:szCs w:val="28"/>
        </w:rPr>
        <w:lastRenderedPageBreak/>
        <w:t xml:space="preserve">эколого-краеведческого отдела, библиотеки семейного чтения, отдела информационно-библиотечной работы.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г) Привлечение дополнительных материально-финансовых средств для организации работы библиотек.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250B4D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250B4D">
        <w:rPr>
          <w:rFonts w:ascii="Times New Roman" w:hAnsi="Times New Roman"/>
          <w:sz w:val="28"/>
          <w:szCs w:val="28"/>
        </w:rPr>
        <w:t xml:space="preserve"> по федеральной целевой программе «Культура России» по проекту «Создание модельной сельской библиотеки села Нижний Цасучей».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3. Создание полноценных условий для информированного и образовательного уровня населения.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а) Обеспечение финансовой поддержки деятельности МБУК «ОМЦБ».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б) Социальная защита работников библиотек, улучшение условий труда и быта.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в) Подготовка и переподготовка библиотечных кадров.</w:t>
      </w: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86"/>
        <w:gridCol w:w="2089"/>
        <w:gridCol w:w="754"/>
        <w:gridCol w:w="1641"/>
        <w:gridCol w:w="1094"/>
        <w:gridCol w:w="754"/>
        <w:gridCol w:w="887"/>
        <w:gridCol w:w="887"/>
        <w:gridCol w:w="753"/>
      </w:tblGrid>
      <w:tr w:rsidR="00D124B5" w:rsidRPr="005B1E93" w:rsidTr="00BF40F1">
        <w:tc>
          <w:tcPr>
            <w:tcW w:w="27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Сроки 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Общая стоимость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Финансирование на ремонт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124B5" w:rsidRPr="005B1E93" w:rsidTr="00BF40F1">
        <w:trPr>
          <w:trHeight w:val="300"/>
        </w:trPr>
        <w:tc>
          <w:tcPr>
            <w:tcW w:w="274" w:type="pct"/>
            <w:vMerge w:val="restar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Подключение к сети интернет сельских библиотек</w:t>
            </w:r>
          </w:p>
        </w:tc>
        <w:tc>
          <w:tcPr>
            <w:tcW w:w="417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24B5" w:rsidRPr="005B1E93" w:rsidTr="00BF40F1">
        <w:trPr>
          <w:trHeight w:val="384"/>
        </w:trPr>
        <w:tc>
          <w:tcPr>
            <w:tcW w:w="274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24B5" w:rsidRPr="005B1E93" w:rsidTr="00BF40F1">
        <w:trPr>
          <w:trHeight w:val="204"/>
        </w:trPr>
        <w:tc>
          <w:tcPr>
            <w:tcW w:w="274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Районный 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библиотек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320,0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Ремонт охранной сигнализации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Ремонт и оформление помещений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Издательская деятельность МБУК «ОМЦБ»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Обеспечение деятельности отдела информационно-библиотечной работы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Создание условий для работы любительских объединений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Мероприятия эколого-краеведческого характера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Работа по программе «Погода в доме» работа с семьей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Проведение районных смотров-конкурсов и мастер –классов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Программа летнего отдыха (работа игровых площадок)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Мероприятия по патриотическому направлению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Мероприятия по сохранности фондов (установка дверей, приобретение пожарного оборудования).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Подготовка специалистов, повышение квалификации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Комплектование фондов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Проведение районных выездных семинаров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Программное обеспечение «</w:t>
            </w:r>
            <w:proofErr w:type="spellStart"/>
            <w:r w:rsidRPr="005B1E93">
              <w:rPr>
                <w:rFonts w:ascii="Times New Roman" w:hAnsi="Times New Roman"/>
                <w:sz w:val="20"/>
                <w:szCs w:val="20"/>
              </w:rPr>
              <w:t>БиблиоРоссинка</w:t>
            </w:r>
            <w:proofErr w:type="spellEnd"/>
            <w:r w:rsidRPr="005B1E93">
              <w:rPr>
                <w:rFonts w:ascii="Times New Roman" w:hAnsi="Times New Roman"/>
                <w:sz w:val="20"/>
                <w:szCs w:val="20"/>
              </w:rPr>
              <w:t>», «</w:t>
            </w:r>
            <w:proofErr w:type="spellStart"/>
            <w:r w:rsidRPr="005B1E93">
              <w:rPr>
                <w:rFonts w:ascii="Times New Roman" w:hAnsi="Times New Roman"/>
                <w:sz w:val="20"/>
                <w:szCs w:val="20"/>
              </w:rPr>
              <w:t>Читаинформ</w:t>
            </w:r>
            <w:proofErr w:type="spellEnd"/>
            <w:r w:rsidRPr="005B1E9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Оплата за интернет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Строительство теплого туалета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24B5" w:rsidRPr="005B1E93" w:rsidTr="00BF40F1">
        <w:trPr>
          <w:trHeight w:val="240"/>
        </w:trPr>
        <w:tc>
          <w:tcPr>
            <w:tcW w:w="274" w:type="pct"/>
            <w:vMerge w:val="restar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Вхождение в программу «Мо</w:t>
            </w:r>
            <w:r>
              <w:rPr>
                <w:rFonts w:ascii="Times New Roman" w:hAnsi="Times New Roman"/>
                <w:sz w:val="20"/>
                <w:szCs w:val="20"/>
              </w:rPr>
              <w:t>дульные</w:t>
            </w:r>
            <w:r w:rsidRPr="005B1E93">
              <w:rPr>
                <w:rFonts w:ascii="Times New Roman" w:hAnsi="Times New Roman"/>
                <w:sz w:val="20"/>
                <w:szCs w:val="20"/>
              </w:rPr>
              <w:t xml:space="preserve"> библиотеки»</w:t>
            </w:r>
          </w:p>
        </w:tc>
        <w:tc>
          <w:tcPr>
            <w:tcW w:w="417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24B5" w:rsidRPr="005B1E93" w:rsidTr="00BF40F1">
        <w:trPr>
          <w:trHeight w:val="216"/>
        </w:trPr>
        <w:tc>
          <w:tcPr>
            <w:tcW w:w="274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24B5" w:rsidRPr="005B1E93" w:rsidTr="00BF40F1">
        <w:trPr>
          <w:trHeight w:val="132"/>
        </w:trPr>
        <w:tc>
          <w:tcPr>
            <w:tcW w:w="274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7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Районный </w:t>
            </w:r>
          </w:p>
        </w:tc>
        <w:tc>
          <w:tcPr>
            <w:tcW w:w="547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124B5" w:rsidRPr="005B1E93" w:rsidTr="00BF40F1">
        <w:tc>
          <w:tcPr>
            <w:tcW w:w="27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ind w:left="360" w:righ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1829,8</w:t>
            </w:r>
          </w:p>
        </w:tc>
        <w:tc>
          <w:tcPr>
            <w:tcW w:w="41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581.8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416,0</w:t>
            </w:r>
          </w:p>
        </w:tc>
        <w:tc>
          <w:tcPr>
            <w:tcW w:w="488" w:type="pct"/>
          </w:tcPr>
          <w:p w:rsidR="00D124B5" w:rsidRPr="005B1E93" w:rsidRDefault="00D124B5" w:rsidP="00BF40F1">
            <w:pPr>
              <w:rPr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416,0</w:t>
            </w:r>
          </w:p>
        </w:tc>
        <w:tc>
          <w:tcPr>
            <w:tcW w:w="416" w:type="pct"/>
          </w:tcPr>
          <w:p w:rsidR="00D124B5" w:rsidRPr="005B1E93" w:rsidRDefault="00D124B5" w:rsidP="00BF40F1">
            <w:pPr>
              <w:rPr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416,0</w:t>
            </w:r>
          </w:p>
        </w:tc>
      </w:tr>
    </w:tbl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Музейное дело: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Деятельность музея Ононского муниципального округа Забайкальского края (далее - музей) регулируется Гражданским кодексом • Российской Федерации, Бюджетным кодексом Российской Федерации, Кодексом Российской Федерации об административных правонарушениях, федеральными законами «О Музейном фонде Российской Федерации и музеях в Российской Федерации», «Об общих принципах организации местного самоуправления в Российской Федерации», «О некоммерческих организациях», «О благотворительной деятельности и благотворительных организациях», законами Российской Федерации «Основы законодательства Российской Федерации о культуре», «О вывозе и ввозе культурных ценностей», нормативными правовыми актами Президента Российской Федерации, Правительства Российской Федерации, Министерства культуры Российской Федерации, министерства культуры Забайкальского края, муниципальными правовыми актами.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На территории Ононского округа осуществляет свою деятельность муниципальное бюджетное учреждение культуры «Ононский краеведческий музей», которое было создано постановлением Главы администрации муниципального района «Ононский район» № 148 от 18.05.2009 г. МБУК «ОКМ» имеет филиалы краеведческий музей в сельском поселении «Новозоринское» и краеведческий музей в сельском поселении «Кулусутайское».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lastRenderedPageBreak/>
        <w:t xml:space="preserve">МБУК «Ононский краеведческий музей» проводит свою работу в соответствии с профилем и задачами в области всестороннего изучения края, научного комплектования фонда и создания экспозиций.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Основные направления работы: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1. Экспозиционно-выставочная работа;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2. Научно-исследовательская работа;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3. Научно-фондовая работа;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4. Научно-просветительная работа;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5. Издательская деятельность.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Музейный фонд составляет 7845 экземпляров. Организованы учет и комплектование фонда. Продолжается работа с электронным каталогом. Важнейшей проблемой музея является отсутствие фондохранилища и недостаточная площадь музея для экспонирования. На эти основные недостатки было указано экспертной комиссией Министерства культуры Забайкальского края при проведении плановой проверки учета и сохранности музейного фонда.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В целях реализации статьи 10 Федерального закона от 26.05;1996 №54-ФЗ «О Музейном Фонде Российской Федерации и музеях Российской Федерации» и на основании Письма Министерства культуры Российской Федерации от 4.12.2017г. №413-01.1-39 — ВА проведена регистрация музея в реестре музеев Государственного каталога Музейного фонда Российской Федерации, организована работа по ведению Государственного каталога Музейного фонда Российской Федерации и сайта музея в соответствии с актуальными требованиями.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В целях реализации программы социальной поддержки молодежи от 14 до 22 лет для повышения доступности организаций культуры «Пушкинская карта» МБУК «Ононский краеведческий музей» участвует в реализации проекта «Пушкинская карта». Заключен ЛИЦЕНЗИОННЫИ ДОГОВОР № BTGWLSIJPBJU от 02.12.2021г. с Обществом с ограниченной ответственностью «БИНБРЭЙН </w:t>
      </w:r>
      <w:proofErr w:type="spellStart"/>
      <w:r w:rsidRPr="00250B4D">
        <w:rPr>
          <w:rFonts w:ascii="Times New Roman" w:hAnsi="Times New Roman"/>
          <w:sz w:val="28"/>
          <w:szCs w:val="28"/>
        </w:rPr>
        <w:t>г.Санкт</w:t>
      </w:r>
      <w:proofErr w:type="spellEnd"/>
      <w:r w:rsidRPr="00250B4D">
        <w:rPr>
          <w:rFonts w:ascii="Times New Roman" w:hAnsi="Times New Roman"/>
          <w:sz w:val="28"/>
          <w:szCs w:val="28"/>
        </w:rPr>
        <w:t xml:space="preserve">-Петербург. Музей зарегистрирован и активно работает с сайтами PRО — Культура, АИС «Статистика» Культура. Музей.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Научно-просветительная работа музея проводится на высококачественном уровне и организуется на базе музейных экспозиций и выставок.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Формы работы: экскурсии обзорные и тематические, уроки истории и краеведения, уроки мужества, круглые столы, познавательно-игровые викторины, конференции, Дни открытых дверей, недели «Музей и дети», краеведческая гостиная, мероприятия с элементами игры и театрализации. Организована работа музейных клубов: «Краевед», «Казачата», «Музеи мира», «Юный краевед», «Станичники».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Оценивая ситуацию развития музейного дела в районе, следует определить: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Цели и задачи: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Укрепление материально-технической базы музея;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lastRenderedPageBreak/>
        <w:t xml:space="preserve">— Внедрение компьютеризации и интернет-технологий в организацию музейного дела;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Систематизация предметов фондов хранения, формирование электронной базы данных в соответствии с профилем задач;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Создание оптимальной системы безопасности и хранения музейных предметов;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Развитие современных форм музейного, экскурсионного обслуживания, досуговой деятельности;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Достижение задач возможно при укреплении материально-технической базы, регулярном росте профессиональной подготовки, </w:t>
      </w:r>
      <w:proofErr w:type="spellStart"/>
      <w:r w:rsidRPr="00250B4D">
        <w:rPr>
          <w:rFonts w:ascii="Times New Roman" w:hAnsi="Times New Roman"/>
          <w:sz w:val="28"/>
          <w:szCs w:val="28"/>
        </w:rPr>
        <w:t>реэкспозиции</w:t>
      </w:r>
      <w:proofErr w:type="spellEnd"/>
      <w:r w:rsidRPr="00250B4D">
        <w:rPr>
          <w:rFonts w:ascii="Times New Roman" w:hAnsi="Times New Roman"/>
          <w:sz w:val="28"/>
          <w:szCs w:val="28"/>
        </w:rPr>
        <w:t xml:space="preserve"> музейной площади, появлении новых видов деятельности.</w:t>
      </w: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6"/>
          <w:szCs w:val="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61"/>
        <w:gridCol w:w="2552"/>
        <w:gridCol w:w="920"/>
        <w:gridCol w:w="1334"/>
        <w:gridCol w:w="884"/>
        <w:gridCol w:w="1116"/>
        <w:gridCol w:w="1039"/>
        <w:gridCol w:w="1039"/>
      </w:tblGrid>
      <w:tr w:rsidR="00D124B5" w:rsidRPr="00250B4D" w:rsidTr="00BF40F1">
        <w:tc>
          <w:tcPr>
            <w:tcW w:w="262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Общая стоимость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2027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Создание новых экспозиций, </w:t>
            </w:r>
            <w:r w:rsidRPr="00250B4D">
              <w:rPr>
                <w:rFonts w:ascii="Times New Roman" w:hAnsi="Times New Roman"/>
                <w:sz w:val="24"/>
                <w:szCs w:val="24"/>
              </w:rPr>
              <w:br/>
              <w:t xml:space="preserve">выставок (проектирование, </w:t>
            </w:r>
            <w:r w:rsidRPr="00250B4D">
              <w:rPr>
                <w:rFonts w:ascii="Times New Roman" w:hAnsi="Times New Roman"/>
                <w:sz w:val="24"/>
                <w:szCs w:val="24"/>
              </w:rPr>
              <w:br/>
              <w:t xml:space="preserve">оборудование, монтаж, </w:t>
            </w:r>
            <w:r w:rsidRPr="00250B4D">
              <w:rPr>
                <w:rFonts w:ascii="Times New Roman" w:hAnsi="Times New Roman"/>
                <w:sz w:val="24"/>
                <w:szCs w:val="24"/>
              </w:rPr>
              <w:br/>
              <w:t xml:space="preserve">комплектование, реставрация) 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124B5" w:rsidRPr="00250B4D" w:rsidTr="00BF40F1">
        <w:trPr>
          <w:trHeight w:val="1012"/>
        </w:trPr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Мероприятия патриотического, </w:t>
            </w:r>
            <w:r w:rsidRPr="00250B4D">
              <w:rPr>
                <w:rFonts w:ascii="Times New Roman" w:hAnsi="Times New Roman"/>
                <w:sz w:val="24"/>
                <w:szCs w:val="24"/>
              </w:rPr>
              <w:br/>
              <w:t xml:space="preserve">краеведческого направления 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50B4D">
              <w:rPr>
                <w:rFonts w:ascii="Times New Roman" w:hAnsi="Times New Roman"/>
                <w:sz w:val="24"/>
                <w:szCs w:val="24"/>
              </w:rPr>
              <w:t>Ононских</w:t>
            </w:r>
            <w:proofErr w:type="spellEnd"/>
            <w:r w:rsidRPr="00250B4D">
              <w:rPr>
                <w:rFonts w:ascii="Times New Roman" w:hAnsi="Times New Roman"/>
                <w:sz w:val="24"/>
                <w:szCs w:val="24"/>
              </w:rPr>
              <w:t xml:space="preserve"> районных </w:t>
            </w:r>
            <w:r w:rsidRPr="00250B4D">
              <w:rPr>
                <w:rFonts w:ascii="Times New Roman" w:hAnsi="Times New Roman"/>
                <w:sz w:val="24"/>
                <w:szCs w:val="24"/>
              </w:rPr>
              <w:br/>
              <w:t xml:space="preserve">краеведческих чтений 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24B5" w:rsidRPr="00250B4D" w:rsidTr="00BF40F1">
        <w:trPr>
          <w:trHeight w:val="473"/>
        </w:trPr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Проведение недели «Музей и дети»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Создание генерального каталога музейного фонда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Система безопасности и хранение музейных фондов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Подготовка специалистов, повышение квалификации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124B5" w:rsidRPr="00250B4D" w:rsidTr="00BF40F1">
        <w:trPr>
          <w:trHeight w:val="598"/>
        </w:trPr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Приобретение музейного </w:t>
            </w:r>
            <w:r w:rsidRPr="00250B4D">
              <w:rPr>
                <w:rFonts w:ascii="Times New Roman" w:hAnsi="Times New Roman"/>
                <w:sz w:val="24"/>
                <w:szCs w:val="24"/>
              </w:rPr>
              <w:br/>
              <w:t xml:space="preserve">оборудования (витрины, столы) 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spacing w:befor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Приобретение компьютерного оборудования (системный блок для создания </w:t>
            </w:r>
            <w:proofErr w:type="spellStart"/>
            <w:r w:rsidRPr="00250B4D">
              <w:rPr>
                <w:rFonts w:ascii="Times New Roman" w:hAnsi="Times New Roman"/>
                <w:sz w:val="24"/>
                <w:szCs w:val="24"/>
              </w:rPr>
              <w:t>Госкаталога</w:t>
            </w:r>
            <w:proofErr w:type="spellEnd"/>
            <w:r w:rsidRPr="00250B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50B4D">
              <w:rPr>
                <w:rFonts w:ascii="Times New Roman" w:hAnsi="Times New Roman"/>
                <w:sz w:val="24"/>
                <w:szCs w:val="24"/>
              </w:rPr>
              <w:lastRenderedPageBreak/>
              <w:t>ультимедийное</w:t>
            </w:r>
            <w:proofErr w:type="spellEnd"/>
            <w:r w:rsidRPr="00250B4D">
              <w:rPr>
                <w:rFonts w:ascii="Times New Roman" w:hAnsi="Times New Roman"/>
                <w:sz w:val="24"/>
                <w:szCs w:val="24"/>
              </w:rPr>
              <w:t xml:space="preserve"> оборудование) 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spacing w:before="26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Проведение историко-</w:t>
            </w:r>
            <w:r w:rsidRPr="00250B4D">
              <w:rPr>
                <w:rFonts w:ascii="Times New Roman" w:hAnsi="Times New Roman"/>
                <w:sz w:val="24"/>
                <w:szCs w:val="24"/>
              </w:rPr>
              <w:br/>
              <w:t xml:space="preserve">этнографической экспедиции 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Создание и работа музейного отдела по культурному туризму 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350,0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Издание историко- краеведческих </w:t>
            </w:r>
            <w:r w:rsidRPr="00250B4D">
              <w:rPr>
                <w:rFonts w:ascii="Times New Roman" w:hAnsi="Times New Roman"/>
                <w:sz w:val="24"/>
                <w:szCs w:val="24"/>
              </w:rPr>
              <w:br/>
              <w:t xml:space="preserve">буклетов 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</w:t>
            </w:r>
            <w:r w:rsidRPr="00250B4D">
              <w:rPr>
                <w:rFonts w:ascii="Times New Roman" w:hAnsi="Times New Roman"/>
                <w:sz w:val="24"/>
                <w:szCs w:val="24"/>
              </w:rPr>
              <w:br/>
              <w:t>клубных формирований музея</w:t>
            </w: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Комплектование музейного фонда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Проведение Международный День музеев «Ночь музее»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Приобретение оборудования по противопожарной безопасности, по охране труда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Подключение сети интернет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2024-2027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D124B5">
            <w:pPr>
              <w:pStyle w:val="a3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Капитальный ремонт зданий МБУК «ОКМ»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 xml:space="preserve">12332,99 </w:t>
            </w: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Из них: краевой бюджет – 11716,39</w:t>
            </w: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Районный бюджет- 616,6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12332,99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sz w:val="24"/>
                <w:szCs w:val="24"/>
              </w:rPr>
            </w:pPr>
            <w:r w:rsidRPr="00250B4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24B5" w:rsidRPr="00250B4D" w:rsidTr="00BF40F1">
        <w:tc>
          <w:tcPr>
            <w:tcW w:w="262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ind w:left="360"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7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13862,99</w:t>
            </w:r>
          </w:p>
        </w:tc>
        <w:tc>
          <w:tcPr>
            <w:tcW w:w="48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12667,99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430,0</w:t>
            </w:r>
          </w:p>
        </w:tc>
        <w:tc>
          <w:tcPr>
            <w:tcW w:w="571" w:type="pct"/>
          </w:tcPr>
          <w:p w:rsidR="00D124B5" w:rsidRPr="00250B4D" w:rsidRDefault="00D124B5" w:rsidP="00BF40F1">
            <w:pPr>
              <w:rPr>
                <w:b/>
                <w:sz w:val="24"/>
                <w:szCs w:val="24"/>
              </w:rPr>
            </w:pPr>
            <w:r w:rsidRPr="00250B4D">
              <w:rPr>
                <w:rFonts w:ascii="Times New Roman" w:hAnsi="Times New Roman"/>
                <w:b/>
                <w:sz w:val="24"/>
                <w:szCs w:val="24"/>
              </w:rPr>
              <w:t>335,0</w:t>
            </w:r>
          </w:p>
        </w:tc>
      </w:tr>
    </w:tbl>
    <w:p w:rsidR="00D124B5" w:rsidRPr="00250B4D" w:rsidRDefault="00D124B5" w:rsidP="00D124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 xml:space="preserve">Народное творчество и культурно-досуговая деятельность: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12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Целью данной подпрограммы является поддержка, сохранение и развитие культурно-досуговой работы, народного творчества и традиционной культуры. Планируется активная поддержка народных умельцев, ремесел, фольклора.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Особый упор будет направлен на поддержку существующих самодеятельных коллективов, сохранение и развитие любительских объединений, создание новых.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Активно будут проводиться мероприятия по формированию и оказанию муниципальных услуг населению за счет укрепления материально-технической базы для проведения массовых народных праздников, мероприятий культурно</w:t>
      </w:r>
      <w:r w:rsidRPr="00250B4D">
        <w:rPr>
          <w:rFonts w:ascii="Times New Roman" w:hAnsi="Times New Roman"/>
          <w:vanish/>
          <w:sz w:val="28"/>
          <w:szCs w:val="28"/>
        </w:rPr>
        <w:t>-</w:t>
      </w:r>
      <w:r w:rsidRPr="00250B4D">
        <w:rPr>
          <w:rFonts w:ascii="Times New Roman" w:hAnsi="Times New Roman"/>
          <w:sz w:val="28"/>
          <w:szCs w:val="28"/>
        </w:rPr>
        <w:t xml:space="preserve">досуговой деятельности.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27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lastRenderedPageBreak/>
        <w:t xml:space="preserve">Для этих целей необходимо: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Создать в каждом учреждении культуры района условия для занятий творчеством и общения различных групп населения, провести ремонт помещений, художественное оформление и техническое оснащение Домов культуры и Домов досуга;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Оказать методическую и практическую помощь квалифицированными кадрами МБУК «ОМСКЦ» и филиалам для повышения исполнительского мастерства любительских коллективов художественной самодеятельности;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303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Обеспечить художественные коллективы необходимым репертуарным материалом;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308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Продолжить традиции проведения смотров, конкурсов, фестивалей, выставок народных умельцев, молодых исполнителей, семейных ансамблей и т. п.;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308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Увеличить и разнообразить объем муниципальных услуг населению. Сделать содержательным досуг подростков и молодежи, большие практиковать </w:t>
      </w:r>
      <w:proofErr w:type="spellStart"/>
      <w:r w:rsidRPr="00250B4D">
        <w:rPr>
          <w:rFonts w:ascii="Times New Roman" w:hAnsi="Times New Roman"/>
          <w:sz w:val="28"/>
          <w:szCs w:val="28"/>
        </w:rPr>
        <w:t>конкурсно</w:t>
      </w:r>
      <w:proofErr w:type="spellEnd"/>
      <w:r w:rsidRPr="00250B4D">
        <w:rPr>
          <w:rFonts w:ascii="Times New Roman" w:hAnsi="Times New Roman"/>
          <w:sz w:val="28"/>
          <w:szCs w:val="28"/>
        </w:rPr>
        <w:t xml:space="preserve">-познавательные и интеллектуальные формы работы молодежи, молодежные балы и праздники, шоу-представления;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313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Вовлечь инвалидов, пожилых людей в кружки художественной самодеятельности, клубы по интересам, культурно-массовые мероприятия, проводимые в клубных учреждениях округа;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— Расширить опыт работы клубных учреждений (совместно с образовательными школами, Школой искусств, ДЮСШ, библиотеками, комитет образования по эстетическому воспитанию детей, подростков и молодежи) путем создания кружков, студий, любительских объединений, клубов по интересам.</w:t>
      </w: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6"/>
          <w:szCs w:val="26"/>
        </w:rPr>
      </w:pPr>
    </w:p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68"/>
        <w:gridCol w:w="2070"/>
        <w:gridCol w:w="749"/>
        <w:gridCol w:w="1848"/>
        <w:gridCol w:w="871"/>
        <w:gridCol w:w="809"/>
        <w:gridCol w:w="852"/>
        <w:gridCol w:w="867"/>
        <w:gridCol w:w="811"/>
      </w:tblGrid>
      <w:tr w:rsidR="00D124B5" w:rsidRPr="005B1E93" w:rsidTr="00BF40F1">
        <w:tc>
          <w:tcPr>
            <w:tcW w:w="25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989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Общая стоимость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5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46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43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</w:tr>
      <w:tr w:rsidR="00D124B5" w:rsidRPr="005B1E93" w:rsidTr="00BF40F1">
        <w:trPr>
          <w:trHeight w:val="570"/>
        </w:trPr>
        <w:tc>
          <w:tcPr>
            <w:tcW w:w="250" w:type="pct"/>
            <w:vMerge w:val="restar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Приобретение костюмов и одежды сцены для КДУ района</w:t>
            </w:r>
          </w:p>
        </w:tc>
        <w:tc>
          <w:tcPr>
            <w:tcW w:w="401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5600,0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1400,0</w:t>
            </w:r>
          </w:p>
        </w:tc>
      </w:tr>
      <w:tr w:rsidR="00D124B5" w:rsidRPr="005B1E93" w:rsidTr="00BF40F1">
        <w:trPr>
          <w:trHeight w:val="525"/>
        </w:trPr>
        <w:tc>
          <w:tcPr>
            <w:tcW w:w="250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</w:tr>
      <w:tr w:rsidR="00D124B5" w:rsidRPr="005B1E93" w:rsidTr="00BF40F1">
        <w:trPr>
          <w:trHeight w:val="300"/>
        </w:trPr>
        <w:tc>
          <w:tcPr>
            <w:tcW w:w="250" w:type="pct"/>
            <w:vMerge w:val="restar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Улучшение материально-технической базы учреждений культуры</w:t>
            </w:r>
          </w:p>
        </w:tc>
        <w:tc>
          <w:tcPr>
            <w:tcW w:w="401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8000,0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</w:tr>
      <w:tr w:rsidR="00D124B5" w:rsidRPr="005B1E93" w:rsidTr="00BF40F1">
        <w:trPr>
          <w:trHeight w:val="670"/>
        </w:trPr>
        <w:tc>
          <w:tcPr>
            <w:tcW w:w="250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124B5" w:rsidRPr="005B1E93" w:rsidTr="00BF40F1">
        <w:trPr>
          <w:trHeight w:val="330"/>
        </w:trPr>
        <w:tc>
          <w:tcPr>
            <w:tcW w:w="250" w:type="pct"/>
            <w:vMerge w:val="restar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мебели для КДУ района (столы, стулья, театральные кресла, стеллажи, шкафы)</w:t>
            </w:r>
          </w:p>
        </w:tc>
        <w:tc>
          <w:tcPr>
            <w:tcW w:w="401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Краевой бюджет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8000,0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</w:tr>
      <w:tr w:rsidR="00D124B5" w:rsidRPr="005B1E93" w:rsidTr="00BF40F1">
        <w:trPr>
          <w:trHeight w:val="210"/>
        </w:trPr>
        <w:tc>
          <w:tcPr>
            <w:tcW w:w="250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Творческая работа учреждений культуры: Сохранение и развитие любительских объединений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коллективов художественной самодеятельности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989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280,0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45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46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43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творческой учебы кадров района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5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новых форм культурно-досуговой деятельности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5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6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3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Вовлечение социально незащищенных слоев населения в клубные формирования.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5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6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3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по сохранению и развитию этнокультурного наследия (этнографические экспедиции)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5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6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3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районных фестивалей, смотров, конкурсов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5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6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3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районных праздников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5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6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3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Профессиональные смотры-конкурсы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5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6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3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специалистов, повышение квалификации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5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6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43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Методическая и издательская деятельность 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56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4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124B5" w:rsidRPr="005B1E93" w:rsidTr="00BF40F1">
        <w:trPr>
          <w:trHeight w:val="315"/>
        </w:trPr>
        <w:tc>
          <w:tcPr>
            <w:tcW w:w="250" w:type="pct"/>
            <w:vMerge w:val="restar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светозвукового, звукозаписывающего оборудования, компьютерной техники для МБУК «ОМСКЦ» </w:t>
            </w:r>
          </w:p>
        </w:tc>
        <w:tc>
          <w:tcPr>
            <w:tcW w:w="401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2023-2027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8000,0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</w:tr>
      <w:tr w:rsidR="00D124B5" w:rsidRPr="005B1E93" w:rsidTr="00BF40F1">
        <w:trPr>
          <w:trHeight w:val="165"/>
        </w:trPr>
        <w:tc>
          <w:tcPr>
            <w:tcW w:w="250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124B5" w:rsidRPr="005B1E93" w:rsidTr="00BF40F1">
        <w:trPr>
          <w:trHeight w:val="96"/>
        </w:trPr>
        <w:tc>
          <w:tcPr>
            <w:tcW w:w="250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Районный 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D124B5" w:rsidRPr="005B1E93" w:rsidTr="00BF40F1">
        <w:trPr>
          <w:trHeight w:val="240"/>
        </w:trPr>
        <w:tc>
          <w:tcPr>
            <w:tcW w:w="250" w:type="pct"/>
            <w:vMerge w:val="restar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 w:val="restart"/>
          </w:tcPr>
          <w:p w:rsidR="00D124B5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ремонта зданий учреждений культуры в Ононском муниципальном округе.</w:t>
            </w:r>
          </w:p>
          <w:p w:rsidR="00D124B5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ремонта зданий учреждений культуры в муниципальном округе.</w:t>
            </w:r>
          </w:p>
        </w:tc>
        <w:tc>
          <w:tcPr>
            <w:tcW w:w="401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89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66030</w:t>
            </w:r>
          </w:p>
        </w:tc>
        <w:tc>
          <w:tcPr>
            <w:tcW w:w="433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15810,0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16740,0</w:t>
            </w:r>
          </w:p>
        </w:tc>
        <w:tc>
          <w:tcPr>
            <w:tcW w:w="46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16740,0</w:t>
            </w: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16740,0</w:t>
            </w:r>
          </w:p>
        </w:tc>
      </w:tr>
      <w:tr w:rsidR="00D124B5" w:rsidRPr="005B1E93" w:rsidTr="00BF40F1">
        <w:trPr>
          <w:trHeight w:val="216"/>
        </w:trPr>
        <w:tc>
          <w:tcPr>
            <w:tcW w:w="250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4260,0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1020,0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1080,0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1080,0</w:t>
            </w:r>
          </w:p>
        </w:tc>
        <w:tc>
          <w:tcPr>
            <w:tcW w:w="434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1080,0</w:t>
            </w:r>
          </w:p>
        </w:tc>
      </w:tr>
      <w:tr w:rsidR="00D124B5" w:rsidRPr="005B1E93" w:rsidTr="00BF40F1">
        <w:trPr>
          <w:trHeight w:val="132"/>
        </w:trPr>
        <w:tc>
          <w:tcPr>
            <w:tcW w:w="250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1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Районный </w:t>
            </w:r>
          </w:p>
        </w:tc>
        <w:tc>
          <w:tcPr>
            <w:tcW w:w="46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710,0</w:t>
            </w:r>
          </w:p>
        </w:tc>
        <w:tc>
          <w:tcPr>
            <w:tcW w:w="433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456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46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ind w:left="360" w:righ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42" w:type="pct"/>
            <w:gridSpan w:val="6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0"/>
                <w:szCs w:val="20"/>
              </w:rPr>
              <w:t>74030,0</w:t>
            </w:r>
          </w:p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Краевой бюджет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25940,0</w:t>
            </w:r>
          </w:p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0B4D">
              <w:rPr>
                <w:rFonts w:ascii="Times New Roman" w:hAnsi="Times New Roman"/>
                <w:sz w:val="20"/>
                <w:szCs w:val="20"/>
              </w:rPr>
              <w:t>Районный бюджет – 1866</w:t>
            </w:r>
          </w:p>
          <w:p w:rsidR="00D124B5" w:rsidRPr="005B1E93" w:rsidRDefault="00D124B5" w:rsidP="00BF40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B4D">
              <w:rPr>
                <w:rFonts w:ascii="Times New Roman" w:hAnsi="Times New Roman"/>
                <w:sz w:val="20"/>
                <w:szCs w:val="20"/>
              </w:rPr>
              <w:t>Собственные средства – 788</w:t>
            </w:r>
          </w:p>
        </w:tc>
      </w:tr>
      <w:tr w:rsidR="00D124B5" w:rsidRPr="005B1E93" w:rsidTr="00BF40F1">
        <w:tc>
          <w:tcPr>
            <w:tcW w:w="250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ind w:left="360" w:righ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07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0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6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99616,0</w:t>
            </w:r>
          </w:p>
        </w:tc>
        <w:tc>
          <w:tcPr>
            <w:tcW w:w="433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24904,0</w:t>
            </w:r>
          </w:p>
        </w:tc>
        <w:tc>
          <w:tcPr>
            <w:tcW w:w="456" w:type="pct"/>
          </w:tcPr>
          <w:p w:rsidR="00D124B5" w:rsidRDefault="00D124B5" w:rsidP="00BF40F1">
            <w:r w:rsidRPr="003F5A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F5A8C">
              <w:rPr>
                <w:rFonts w:ascii="Times New Roman" w:hAnsi="Times New Roman"/>
                <w:b/>
                <w:sz w:val="20"/>
                <w:szCs w:val="20"/>
              </w:rPr>
              <w:t>904,0</w:t>
            </w:r>
          </w:p>
        </w:tc>
        <w:tc>
          <w:tcPr>
            <w:tcW w:w="464" w:type="pct"/>
          </w:tcPr>
          <w:p w:rsidR="00D124B5" w:rsidRDefault="00D124B5" w:rsidP="00BF40F1">
            <w:r w:rsidRPr="003F5A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F5A8C">
              <w:rPr>
                <w:rFonts w:ascii="Times New Roman" w:hAnsi="Times New Roman"/>
                <w:b/>
                <w:sz w:val="20"/>
                <w:szCs w:val="20"/>
              </w:rPr>
              <w:t>904,0</w:t>
            </w:r>
          </w:p>
        </w:tc>
        <w:tc>
          <w:tcPr>
            <w:tcW w:w="434" w:type="pct"/>
          </w:tcPr>
          <w:p w:rsidR="00D124B5" w:rsidRDefault="00D124B5" w:rsidP="00BF40F1">
            <w:r w:rsidRPr="003F5A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3F5A8C">
              <w:rPr>
                <w:rFonts w:ascii="Times New Roman" w:hAnsi="Times New Roman"/>
                <w:b/>
                <w:sz w:val="20"/>
                <w:szCs w:val="20"/>
              </w:rPr>
              <w:t>904,0</w:t>
            </w:r>
          </w:p>
        </w:tc>
      </w:tr>
    </w:tbl>
    <w:p w:rsidR="00D124B5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/>
          <w:b/>
          <w:bCs/>
          <w:sz w:val="28"/>
          <w:szCs w:val="28"/>
        </w:rPr>
      </w:pPr>
      <w:r w:rsidRPr="00250B4D">
        <w:rPr>
          <w:rFonts w:ascii="Times New Roman" w:hAnsi="Times New Roman"/>
          <w:b/>
          <w:bCs/>
          <w:sz w:val="28"/>
          <w:szCs w:val="28"/>
        </w:rPr>
        <w:t>Образование в сфере культуры и искусства Ононского округа: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«Нижнецасучейская детская школа искусств» — единственная в Ононском округе. Сохраняющая и развивающая дополнительное начальное образование в области художественного творчества.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Детская школа искусств является центром и подвижником художественной культуры в Ононском округе. Преподаватели ведут непрерывное образование и эстетическое воспитание в области подрастающего поколения. Более перспективных учащихся в школе готовят для поступления в специальные учебные заведения культуры, искусства.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На сегодня школа имеет устойчивый, постоянный контингент учащихся— 236 учеников, при норме по муниципальному заданию 150 учащихся. Наблюдается увеличение основного контингента, что говорит о востребованности школы. Действуют подготовительные и коммерческие классы. ДШИ успешно реализует дополнительные предпрофессиональные и общеразвивающие образовательные программы в сфере искусства. Востребованными остаются хореографическое, эстрадное, театральное, художественное, народное и духовое отделения. Стабильно работают творческие коллективы ДШИ.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17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Отрадно, что каждый год в ДШИ внедряются инновационные программы, учащихся становится лауреатами, дипломантами различных конкурсов и фестивалей районного, краевого и всероссийского масштабов.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Однако экономические сложности сказываются на материально-технической оснащенности школы, согласно требований настоящего времени, модернизации в сфере дополнительного образования. Для школы, на сегодняшний момент, отсутствие музыкальной аппаратуры является очень большой проблемой, как для учебных, так и для воспитательных программ. Выявилась проблема, вызванная современными требованиями, отсутствия ростовых кукол для учащихся театрального отделения, результаты работы которого ведутся на очень высоком уровне, о чем свидетельствуют многочисленные победы на региональном уровне. Острым остается вопрос в недостаточном укомплектовании музыкальными инструментами духового и народного отделений, наблюдается необходимость саксофон, школьной мебели мультимедийной аппаратуры, оргтехники в кабинеты ДШИ, звукоусилители, костюмы для хореографических и театральных отделений, столярные станки по художественной резьбе по дереву.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732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Оценивая ситуацию развития дополнительного образования. Следует определить: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Цели и задачи: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 xml:space="preserve">— Реализация дополнительного образования детей в сфере искусства в соответствии с интересами и потребностями учащихся. </w:t>
      </w:r>
    </w:p>
    <w:p w:rsidR="00D124B5" w:rsidRPr="00250B4D" w:rsidRDefault="00D124B5" w:rsidP="00D124B5">
      <w:pPr>
        <w:widowControl w:val="0"/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hAnsi="Times New Roman"/>
          <w:sz w:val="28"/>
          <w:szCs w:val="28"/>
        </w:rPr>
      </w:pPr>
      <w:r w:rsidRPr="00250B4D">
        <w:rPr>
          <w:rFonts w:ascii="Times New Roman" w:hAnsi="Times New Roman"/>
          <w:sz w:val="28"/>
          <w:szCs w:val="28"/>
        </w:rPr>
        <w:t>— Обеспечение социального заказа на образовательные услуги разных возрастов и социальных групп.</w:t>
      </w:r>
    </w:p>
    <w:p w:rsidR="00D124B5" w:rsidRDefault="00D124B5" w:rsidP="00D124B5">
      <w:pPr>
        <w:spacing w:after="0" w:line="240" w:lineRule="auto"/>
      </w:pPr>
    </w:p>
    <w:p w:rsidR="00D124B5" w:rsidRDefault="00D124B5" w:rsidP="00D124B5">
      <w:pPr>
        <w:spacing w:after="0" w:line="240" w:lineRule="auto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48"/>
        <w:gridCol w:w="2050"/>
        <w:gridCol w:w="803"/>
        <w:gridCol w:w="1762"/>
        <w:gridCol w:w="1148"/>
        <w:gridCol w:w="717"/>
        <w:gridCol w:w="850"/>
        <w:gridCol w:w="851"/>
        <w:gridCol w:w="716"/>
      </w:tblGrid>
      <w:tr w:rsidR="00D124B5" w:rsidRPr="00250B4D" w:rsidTr="00BF40F1">
        <w:tc>
          <w:tcPr>
            <w:tcW w:w="26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ind w:left="-108" w:right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B4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118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B4D"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 </w:t>
            </w:r>
          </w:p>
        </w:tc>
        <w:tc>
          <w:tcPr>
            <w:tcW w:w="404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B4D">
              <w:rPr>
                <w:rFonts w:ascii="Times New Roman" w:hAnsi="Times New Roman"/>
                <w:b/>
                <w:sz w:val="20"/>
                <w:szCs w:val="20"/>
              </w:rPr>
              <w:t xml:space="preserve">Сроки </w:t>
            </w:r>
          </w:p>
        </w:tc>
        <w:tc>
          <w:tcPr>
            <w:tcW w:w="88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B4D">
              <w:rPr>
                <w:rFonts w:ascii="Times New Roman" w:hAnsi="Times New Roman"/>
                <w:b/>
                <w:sz w:val="20"/>
                <w:szCs w:val="20"/>
              </w:rPr>
              <w:t xml:space="preserve">Источники </w:t>
            </w:r>
            <w:r w:rsidRPr="00250B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574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B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Общая </w:t>
            </w:r>
            <w:r w:rsidRPr="00250B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стоимость</w:t>
            </w:r>
          </w:p>
        </w:tc>
        <w:tc>
          <w:tcPr>
            <w:tcW w:w="405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B4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2024</w:t>
            </w:r>
          </w:p>
        </w:tc>
        <w:tc>
          <w:tcPr>
            <w:tcW w:w="476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B4D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476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B4D">
              <w:rPr>
                <w:rFonts w:ascii="Times New Roman" w:hAnsi="Times New Roman"/>
                <w:b/>
                <w:sz w:val="20"/>
                <w:szCs w:val="20"/>
              </w:rPr>
              <w:t>2026</w:t>
            </w:r>
          </w:p>
        </w:tc>
        <w:tc>
          <w:tcPr>
            <w:tcW w:w="404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50B4D">
              <w:rPr>
                <w:rFonts w:ascii="Times New Roman" w:hAnsi="Times New Roman"/>
                <w:b/>
                <w:sz w:val="20"/>
                <w:szCs w:val="20"/>
              </w:rPr>
              <w:t>2027</w:t>
            </w:r>
          </w:p>
        </w:tc>
      </w:tr>
      <w:tr w:rsidR="00D124B5" w:rsidRPr="005B1E93" w:rsidTr="00BF40F1">
        <w:trPr>
          <w:trHeight w:val="300"/>
        </w:trPr>
        <w:tc>
          <w:tcPr>
            <w:tcW w:w="261" w:type="pct"/>
            <w:vMerge w:val="restar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базы: приобретение музыкальных инструментов, компьютерной техники</w:t>
            </w:r>
          </w:p>
        </w:tc>
        <w:tc>
          <w:tcPr>
            <w:tcW w:w="404" w:type="pct"/>
            <w:vMerge w:val="restar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D124B5" w:rsidRDefault="00D124B5" w:rsidP="00BF40F1">
            <w:r w:rsidRPr="006A748E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D124B5" w:rsidRDefault="00D124B5" w:rsidP="00BF40F1">
            <w:r w:rsidRPr="006A748E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D124B5" w:rsidRDefault="00D124B5" w:rsidP="00BF40F1">
            <w:r w:rsidRPr="006A748E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</w:tr>
      <w:tr w:rsidR="00D124B5" w:rsidRPr="005B1E93" w:rsidTr="00BF40F1">
        <w:trPr>
          <w:trHeight w:val="384"/>
        </w:trPr>
        <w:tc>
          <w:tcPr>
            <w:tcW w:w="261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Краевой 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Default="00D124B5" w:rsidP="00BF40F1">
            <w:r w:rsidRPr="002A4FA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Default="00D124B5" w:rsidP="00BF40F1">
            <w:r w:rsidRPr="002A4FA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:rsidR="00D124B5" w:rsidRDefault="00D124B5" w:rsidP="00BF40F1">
            <w:r w:rsidRPr="002A4FA5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  <w:tr w:rsidR="00D124B5" w:rsidRPr="005B1E93" w:rsidTr="00BF40F1">
        <w:trPr>
          <w:trHeight w:val="204"/>
        </w:trPr>
        <w:tc>
          <w:tcPr>
            <w:tcW w:w="261" w:type="pct"/>
            <w:vMerge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Районный </w:t>
            </w: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D124B5" w:rsidRDefault="00D124B5" w:rsidP="00BF40F1">
            <w:r w:rsidRPr="00312C2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D124B5" w:rsidRDefault="00D124B5" w:rsidP="00BF40F1">
            <w:r w:rsidRPr="00312C2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D124B5" w:rsidRDefault="00D124B5" w:rsidP="00BF40F1">
            <w:r w:rsidRPr="00312C23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D124B5" w:rsidRPr="005B1E93" w:rsidTr="00BF40F1">
        <w:tc>
          <w:tcPr>
            <w:tcW w:w="261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мебели для ДШИ района (столы, стулья, театральные кресла)</w:t>
            </w:r>
          </w:p>
        </w:tc>
        <w:tc>
          <w:tcPr>
            <w:tcW w:w="40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81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7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B1E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B1E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6" w:type="pct"/>
          </w:tcPr>
          <w:p w:rsidR="00D124B5" w:rsidRDefault="00D124B5" w:rsidP="00BF40F1">
            <w:r w:rsidRPr="00C1067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76" w:type="pct"/>
          </w:tcPr>
          <w:p w:rsidR="00D124B5" w:rsidRDefault="00D124B5" w:rsidP="00BF40F1">
            <w:r w:rsidRPr="00C1067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04" w:type="pct"/>
          </w:tcPr>
          <w:p w:rsidR="00D124B5" w:rsidRDefault="00D124B5" w:rsidP="00BF40F1">
            <w:r w:rsidRPr="00C1067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124B5" w:rsidRPr="005B1E93" w:rsidTr="00BF40F1">
        <w:tc>
          <w:tcPr>
            <w:tcW w:w="261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костюмов для хореографического отделения</w:t>
            </w:r>
          </w:p>
        </w:tc>
        <w:tc>
          <w:tcPr>
            <w:tcW w:w="40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81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7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Pr="005B1E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5B1E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76" w:type="pct"/>
          </w:tcPr>
          <w:p w:rsidR="00D124B5" w:rsidRDefault="00D124B5" w:rsidP="00BF40F1">
            <w:r w:rsidRPr="00075E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76" w:type="pct"/>
          </w:tcPr>
          <w:p w:rsidR="00D124B5" w:rsidRDefault="00D124B5" w:rsidP="00BF40F1">
            <w:r w:rsidRPr="00075E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04" w:type="pct"/>
          </w:tcPr>
          <w:p w:rsidR="00D124B5" w:rsidRDefault="00D124B5" w:rsidP="00BF40F1">
            <w:r w:rsidRPr="00075E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D124B5" w:rsidRPr="005B1E93" w:rsidTr="00BF40F1">
        <w:tc>
          <w:tcPr>
            <w:tcW w:w="261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специалистов, повышение квалификации</w:t>
            </w:r>
          </w:p>
        </w:tc>
        <w:tc>
          <w:tcPr>
            <w:tcW w:w="40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81" w:type="pct"/>
          </w:tcPr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7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B1E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B1E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6" w:type="pct"/>
          </w:tcPr>
          <w:p w:rsidR="00D124B5" w:rsidRDefault="00D124B5" w:rsidP="00BF40F1">
            <w:r w:rsidRPr="00C1067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76" w:type="pct"/>
          </w:tcPr>
          <w:p w:rsidR="00D124B5" w:rsidRDefault="00D124B5" w:rsidP="00BF40F1">
            <w:r w:rsidRPr="00C1067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04" w:type="pct"/>
          </w:tcPr>
          <w:p w:rsidR="00D124B5" w:rsidRDefault="00D124B5" w:rsidP="00BF40F1">
            <w:r w:rsidRPr="00C1067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124B5" w:rsidRPr="005B1E93" w:rsidTr="00BF40F1">
        <w:tc>
          <w:tcPr>
            <w:tcW w:w="261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акций, фестивалей «Ононский звездопад», «Молодежь Приононья»</w:t>
            </w:r>
          </w:p>
        </w:tc>
        <w:tc>
          <w:tcPr>
            <w:tcW w:w="40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81" w:type="pct"/>
          </w:tcPr>
          <w:p w:rsidR="00D124B5" w:rsidRDefault="00D124B5" w:rsidP="00BF40F1">
            <w:r w:rsidRPr="001C3630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7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B1E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5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B1E9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76" w:type="pct"/>
          </w:tcPr>
          <w:p w:rsidR="00D124B5" w:rsidRDefault="00D124B5" w:rsidP="00BF40F1">
            <w:r w:rsidRPr="00C1067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76" w:type="pct"/>
          </w:tcPr>
          <w:p w:rsidR="00D124B5" w:rsidRDefault="00D124B5" w:rsidP="00BF40F1">
            <w:r w:rsidRPr="00C1067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04" w:type="pct"/>
          </w:tcPr>
          <w:p w:rsidR="00D124B5" w:rsidRDefault="00D124B5" w:rsidP="00BF40F1">
            <w:r w:rsidRPr="00C1067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D124B5" w:rsidRPr="005B1E93" w:rsidTr="00BF40F1">
        <w:tc>
          <w:tcPr>
            <w:tcW w:w="261" w:type="pct"/>
          </w:tcPr>
          <w:p w:rsidR="00D124B5" w:rsidRPr="005B1E93" w:rsidRDefault="00D124B5" w:rsidP="00D124B5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в краевых, кустовых мероприятий</w:t>
            </w:r>
          </w:p>
        </w:tc>
        <w:tc>
          <w:tcPr>
            <w:tcW w:w="40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2024-2027</w:t>
            </w: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:rsidR="00D124B5" w:rsidRDefault="00D124B5" w:rsidP="00BF40F1">
            <w:r w:rsidRPr="001C3630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  <w:r w:rsidRPr="005B1E9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D124B5" w:rsidRDefault="00D124B5" w:rsidP="00BF40F1">
            <w:r w:rsidRPr="00376F6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D124B5" w:rsidRDefault="00D124B5" w:rsidP="00BF40F1">
            <w:r w:rsidRPr="00376F6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76" w:type="pct"/>
            <w:tcBorders>
              <w:bottom w:val="single" w:sz="4" w:space="0" w:color="auto"/>
            </w:tcBorders>
          </w:tcPr>
          <w:p w:rsidR="00D124B5" w:rsidRDefault="00D124B5" w:rsidP="00BF40F1">
            <w:r w:rsidRPr="00376F6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404" w:type="pct"/>
            <w:tcBorders>
              <w:bottom w:val="single" w:sz="4" w:space="0" w:color="auto"/>
            </w:tcBorders>
          </w:tcPr>
          <w:p w:rsidR="00D124B5" w:rsidRDefault="00D124B5" w:rsidP="00BF40F1">
            <w:r w:rsidRPr="00376F63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</w:tr>
      <w:tr w:rsidR="00D124B5" w:rsidRPr="005B1E93" w:rsidTr="00BF40F1">
        <w:trPr>
          <w:trHeight w:val="678"/>
        </w:trPr>
        <w:tc>
          <w:tcPr>
            <w:tcW w:w="261" w:type="pct"/>
          </w:tcPr>
          <w:p w:rsidR="00D124B5" w:rsidRPr="00250B4D" w:rsidRDefault="00D124B5" w:rsidP="00BF40F1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right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0"/>
                <w:szCs w:val="20"/>
              </w:rPr>
              <w:t>1600,0</w:t>
            </w:r>
          </w:p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93">
              <w:rPr>
                <w:rFonts w:ascii="Times New Roman" w:hAnsi="Times New Roman"/>
                <w:sz w:val="20"/>
                <w:szCs w:val="20"/>
              </w:rPr>
              <w:t>Краевой бюджет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160,0</w:t>
            </w:r>
          </w:p>
          <w:p w:rsidR="00D124B5" w:rsidRPr="005B1E93" w:rsidRDefault="00D124B5" w:rsidP="00BF40F1">
            <w:pPr>
              <w:rPr>
                <w:sz w:val="20"/>
                <w:szCs w:val="20"/>
              </w:rPr>
            </w:pPr>
            <w:r w:rsidRPr="00250B4D">
              <w:rPr>
                <w:rFonts w:ascii="Times New Roman" w:hAnsi="Times New Roman"/>
                <w:sz w:val="20"/>
                <w:szCs w:val="20"/>
              </w:rPr>
              <w:t>Районный бюджет –</w:t>
            </w:r>
            <w:r>
              <w:rPr>
                <w:rFonts w:ascii="Times New Roman" w:hAnsi="Times New Roman"/>
                <w:sz w:val="20"/>
                <w:szCs w:val="20"/>
              </w:rPr>
              <w:t>776,0</w:t>
            </w:r>
          </w:p>
        </w:tc>
      </w:tr>
      <w:tr w:rsidR="00D124B5" w:rsidRPr="005B1E93" w:rsidTr="00BF40F1">
        <w:tc>
          <w:tcPr>
            <w:tcW w:w="261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ind w:left="360" w:righ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8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B1E93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04" w:type="pct"/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2536,0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D124B5" w:rsidRPr="005B1E93" w:rsidRDefault="00D124B5" w:rsidP="00BF4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634,0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D124B5" w:rsidRDefault="00D124B5" w:rsidP="00BF40F1">
            <w:r w:rsidRPr="00273F01">
              <w:rPr>
                <w:rFonts w:ascii="Times New Roman" w:hAnsi="Times New Roman"/>
                <w:b/>
                <w:sz w:val="20"/>
                <w:szCs w:val="20"/>
              </w:rPr>
              <w:t>634,0</w:t>
            </w:r>
          </w:p>
        </w:tc>
        <w:tc>
          <w:tcPr>
            <w:tcW w:w="476" w:type="pct"/>
            <w:tcBorders>
              <w:top w:val="single" w:sz="4" w:space="0" w:color="auto"/>
            </w:tcBorders>
          </w:tcPr>
          <w:p w:rsidR="00D124B5" w:rsidRDefault="00D124B5" w:rsidP="00BF40F1">
            <w:r w:rsidRPr="00273F01">
              <w:rPr>
                <w:rFonts w:ascii="Times New Roman" w:hAnsi="Times New Roman"/>
                <w:b/>
                <w:sz w:val="20"/>
                <w:szCs w:val="20"/>
              </w:rPr>
              <w:t>634,0</w:t>
            </w:r>
          </w:p>
        </w:tc>
        <w:tc>
          <w:tcPr>
            <w:tcW w:w="404" w:type="pct"/>
            <w:tcBorders>
              <w:top w:val="single" w:sz="4" w:space="0" w:color="auto"/>
            </w:tcBorders>
          </w:tcPr>
          <w:p w:rsidR="00D124B5" w:rsidRDefault="00D124B5" w:rsidP="00BF40F1">
            <w:r w:rsidRPr="00273F01">
              <w:rPr>
                <w:rFonts w:ascii="Times New Roman" w:hAnsi="Times New Roman"/>
                <w:b/>
                <w:sz w:val="20"/>
                <w:szCs w:val="20"/>
              </w:rPr>
              <w:t>634,0</w:t>
            </w:r>
          </w:p>
        </w:tc>
      </w:tr>
    </w:tbl>
    <w:p w:rsidR="00D124B5" w:rsidRDefault="00D124B5" w:rsidP="00D124B5">
      <w:pPr>
        <w:spacing w:after="0" w:line="240" w:lineRule="auto"/>
      </w:pPr>
    </w:p>
    <w:p w:rsidR="00B343D0" w:rsidRDefault="00B343D0" w:rsidP="00EE20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43D0" w:rsidRDefault="00B343D0" w:rsidP="00EE20F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343D0" w:rsidSect="007C7F2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3A2"/>
    <w:multiLevelType w:val="hybridMultilevel"/>
    <w:tmpl w:val="3FF2A3EA"/>
    <w:lvl w:ilvl="0" w:tplc="390C11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E1A18"/>
    <w:multiLevelType w:val="hybridMultilevel"/>
    <w:tmpl w:val="86084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610EBE"/>
    <w:multiLevelType w:val="hybridMultilevel"/>
    <w:tmpl w:val="86084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F57D6A"/>
    <w:multiLevelType w:val="hybridMultilevel"/>
    <w:tmpl w:val="86084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F559C"/>
    <w:multiLevelType w:val="hybridMultilevel"/>
    <w:tmpl w:val="CCD2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473C2"/>
    <w:multiLevelType w:val="hybridMultilevel"/>
    <w:tmpl w:val="86084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616910"/>
    <w:multiLevelType w:val="hybridMultilevel"/>
    <w:tmpl w:val="C284B4BA"/>
    <w:lvl w:ilvl="0" w:tplc="921EF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4D3D86"/>
    <w:multiLevelType w:val="hybridMultilevel"/>
    <w:tmpl w:val="25D814E8"/>
    <w:lvl w:ilvl="0" w:tplc="0A048F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A2425"/>
    <w:multiLevelType w:val="hybridMultilevel"/>
    <w:tmpl w:val="9F16A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F533A"/>
    <w:multiLevelType w:val="multilevel"/>
    <w:tmpl w:val="2288F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A44C18"/>
    <w:multiLevelType w:val="hybridMultilevel"/>
    <w:tmpl w:val="79FE98D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F9"/>
    <w:rsid w:val="00004589"/>
    <w:rsid w:val="000154F0"/>
    <w:rsid w:val="0002730B"/>
    <w:rsid w:val="00037787"/>
    <w:rsid w:val="000A155E"/>
    <w:rsid w:val="000D6120"/>
    <w:rsid w:val="000E2E0F"/>
    <w:rsid w:val="000E74EC"/>
    <w:rsid w:val="00137475"/>
    <w:rsid w:val="00142272"/>
    <w:rsid w:val="0015656C"/>
    <w:rsid w:val="00160584"/>
    <w:rsid w:val="0018780E"/>
    <w:rsid w:val="001C0BA9"/>
    <w:rsid w:val="001E1380"/>
    <w:rsid w:val="00214B08"/>
    <w:rsid w:val="0024213A"/>
    <w:rsid w:val="002B44C2"/>
    <w:rsid w:val="00327E46"/>
    <w:rsid w:val="00364E89"/>
    <w:rsid w:val="00375FFB"/>
    <w:rsid w:val="003D56F2"/>
    <w:rsid w:val="003D7369"/>
    <w:rsid w:val="00494D6A"/>
    <w:rsid w:val="004A4990"/>
    <w:rsid w:val="004B59F6"/>
    <w:rsid w:val="004E4777"/>
    <w:rsid w:val="00511EBC"/>
    <w:rsid w:val="00537804"/>
    <w:rsid w:val="00547584"/>
    <w:rsid w:val="00553AB5"/>
    <w:rsid w:val="00567513"/>
    <w:rsid w:val="00640F50"/>
    <w:rsid w:val="00655C9E"/>
    <w:rsid w:val="00665BC4"/>
    <w:rsid w:val="006925C2"/>
    <w:rsid w:val="00696004"/>
    <w:rsid w:val="006A3F4F"/>
    <w:rsid w:val="006E6681"/>
    <w:rsid w:val="0079212B"/>
    <w:rsid w:val="007A063C"/>
    <w:rsid w:val="007C7F2C"/>
    <w:rsid w:val="007D0D19"/>
    <w:rsid w:val="007E1AE8"/>
    <w:rsid w:val="008106B6"/>
    <w:rsid w:val="00813E21"/>
    <w:rsid w:val="008157CF"/>
    <w:rsid w:val="00823880"/>
    <w:rsid w:val="00827ADD"/>
    <w:rsid w:val="008674CF"/>
    <w:rsid w:val="00886075"/>
    <w:rsid w:val="008A38C0"/>
    <w:rsid w:val="008D08FB"/>
    <w:rsid w:val="008D62CC"/>
    <w:rsid w:val="008E69BC"/>
    <w:rsid w:val="008F0A84"/>
    <w:rsid w:val="009063FB"/>
    <w:rsid w:val="009106D6"/>
    <w:rsid w:val="0093562D"/>
    <w:rsid w:val="009606C4"/>
    <w:rsid w:val="00973033"/>
    <w:rsid w:val="009752E0"/>
    <w:rsid w:val="00977020"/>
    <w:rsid w:val="009B4C86"/>
    <w:rsid w:val="009E4069"/>
    <w:rsid w:val="00A17C98"/>
    <w:rsid w:val="00A271F0"/>
    <w:rsid w:val="00AA65CD"/>
    <w:rsid w:val="00AB23E5"/>
    <w:rsid w:val="00AC428E"/>
    <w:rsid w:val="00AD1B29"/>
    <w:rsid w:val="00AE017A"/>
    <w:rsid w:val="00AE1204"/>
    <w:rsid w:val="00AE316A"/>
    <w:rsid w:val="00AF26FE"/>
    <w:rsid w:val="00B343D0"/>
    <w:rsid w:val="00B47896"/>
    <w:rsid w:val="00B629DC"/>
    <w:rsid w:val="00B73E90"/>
    <w:rsid w:val="00B9260D"/>
    <w:rsid w:val="00C60F2C"/>
    <w:rsid w:val="00C739FC"/>
    <w:rsid w:val="00C81F85"/>
    <w:rsid w:val="00CC04E2"/>
    <w:rsid w:val="00CC4262"/>
    <w:rsid w:val="00D124B5"/>
    <w:rsid w:val="00D542A3"/>
    <w:rsid w:val="00DD5DA6"/>
    <w:rsid w:val="00E1564A"/>
    <w:rsid w:val="00E31D33"/>
    <w:rsid w:val="00E70097"/>
    <w:rsid w:val="00E744DB"/>
    <w:rsid w:val="00E85C3C"/>
    <w:rsid w:val="00EA2096"/>
    <w:rsid w:val="00EE20F9"/>
    <w:rsid w:val="00EF301F"/>
    <w:rsid w:val="00EF491B"/>
    <w:rsid w:val="00EF665B"/>
    <w:rsid w:val="00F1013D"/>
    <w:rsid w:val="00F64C45"/>
    <w:rsid w:val="00F94403"/>
    <w:rsid w:val="00F972C1"/>
    <w:rsid w:val="00FD6A7B"/>
    <w:rsid w:val="00FE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C03F"/>
  <w15:docId w15:val="{DFE4816D-43C4-4E73-8020-C185394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075"/>
    <w:pPr>
      <w:ind w:left="720"/>
      <w:contextualSpacing/>
    </w:pPr>
  </w:style>
  <w:style w:type="character" w:customStyle="1" w:styleId="Bodytext4">
    <w:name w:val="Body text (4)_"/>
    <w:basedOn w:val="a0"/>
    <w:link w:val="Bodytext40"/>
    <w:rsid w:val="00EF301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rsid w:val="00EF301F"/>
    <w:pPr>
      <w:widowControl w:val="0"/>
      <w:shd w:val="clear" w:color="auto" w:fill="FFFFFF"/>
      <w:spacing w:before="900" w:after="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sid w:val="00EF30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F301F"/>
    <w:pPr>
      <w:widowControl w:val="0"/>
      <w:shd w:val="clear" w:color="auto" w:fill="FFFFFF"/>
      <w:spacing w:after="0" w:line="523" w:lineRule="exact"/>
      <w:ind w:hanging="320"/>
      <w:jc w:val="center"/>
    </w:pPr>
    <w:rPr>
      <w:rFonts w:ascii="Times New Roman" w:eastAsia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124B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124B5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D124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D124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124B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124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124B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4391</Words>
  <Characters>25031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ПК</cp:lastModifiedBy>
  <cp:revision>8</cp:revision>
  <cp:lastPrinted>2024-06-07T07:04:00Z</cp:lastPrinted>
  <dcterms:created xsi:type="dcterms:W3CDTF">2024-06-20T05:55:00Z</dcterms:created>
  <dcterms:modified xsi:type="dcterms:W3CDTF">2024-06-20T06:01:00Z</dcterms:modified>
</cp:coreProperties>
</file>