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65" w:rsidRDefault="00E70765" w:rsidP="00E70765">
      <w:pPr>
        <w:overflowPunct/>
        <w:autoSpaceDE/>
        <w:autoSpaceDN w:val="0"/>
        <w:jc w:val="right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                                         </w:t>
      </w:r>
    </w:p>
    <w:p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РОССИЙСКАЯ ФЕДЕРАЦИЯ</w:t>
      </w:r>
    </w:p>
    <w:p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</w:p>
    <w:p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Забайкальский край</w:t>
      </w:r>
    </w:p>
    <w:p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</w:p>
    <w:p w:rsidR="00AC69F1" w:rsidRPr="003138B3" w:rsidRDefault="00AC69F1" w:rsidP="00AC69F1">
      <w:pPr>
        <w:overflowPunct/>
        <w:autoSpaceDE/>
        <w:autoSpaceDN w:val="0"/>
        <w:jc w:val="center"/>
        <w:rPr>
          <w:sz w:val="24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 </w:t>
      </w:r>
      <w:r w:rsidRPr="003138B3">
        <w:rPr>
          <w:sz w:val="28"/>
          <w:szCs w:val="24"/>
          <w:lang w:eastAsia="ru-RU"/>
        </w:rPr>
        <w:t xml:space="preserve">Администрация </w:t>
      </w:r>
      <w:r w:rsidR="003138B3" w:rsidRPr="003138B3">
        <w:rPr>
          <w:sz w:val="28"/>
          <w:szCs w:val="24"/>
          <w:lang w:eastAsia="ru-RU"/>
        </w:rPr>
        <w:t xml:space="preserve">Ононского </w:t>
      </w:r>
      <w:r w:rsidRPr="003138B3">
        <w:rPr>
          <w:sz w:val="28"/>
          <w:szCs w:val="24"/>
          <w:lang w:eastAsia="ru-RU"/>
        </w:rPr>
        <w:t xml:space="preserve">муниципального </w:t>
      </w:r>
      <w:r w:rsidR="003138B3" w:rsidRPr="003138B3">
        <w:rPr>
          <w:sz w:val="28"/>
          <w:szCs w:val="24"/>
          <w:lang w:eastAsia="ru-RU"/>
        </w:rPr>
        <w:t>округа</w:t>
      </w:r>
    </w:p>
    <w:p w:rsidR="00AC69F1" w:rsidRPr="003138B3" w:rsidRDefault="00AC69F1" w:rsidP="00AC69F1">
      <w:pPr>
        <w:overflowPunct/>
        <w:autoSpaceDE/>
        <w:autoSpaceDN w:val="0"/>
        <w:jc w:val="center"/>
        <w:rPr>
          <w:sz w:val="24"/>
          <w:szCs w:val="24"/>
          <w:lang w:eastAsia="ru-RU"/>
        </w:rPr>
      </w:pPr>
    </w:p>
    <w:p w:rsidR="00AC69F1" w:rsidRDefault="00AC69F1" w:rsidP="00AC69F1">
      <w:pPr>
        <w:keepNext/>
        <w:overflowPunct/>
        <w:autoSpaceDE/>
        <w:autoSpaceDN w:val="0"/>
        <w:jc w:val="center"/>
        <w:outlineLvl w:val="0"/>
        <w:rPr>
          <w:b/>
          <w:bCs/>
          <w:sz w:val="52"/>
          <w:szCs w:val="24"/>
          <w:lang w:eastAsia="ru-RU"/>
        </w:rPr>
      </w:pPr>
      <w:r>
        <w:rPr>
          <w:b/>
          <w:bCs/>
          <w:sz w:val="52"/>
          <w:szCs w:val="24"/>
          <w:lang w:eastAsia="ru-RU"/>
        </w:rPr>
        <w:t>Постановление</w:t>
      </w:r>
    </w:p>
    <w:p w:rsidR="00AC69F1" w:rsidRDefault="00AC69F1" w:rsidP="00AC69F1">
      <w:pPr>
        <w:overflowPunct/>
        <w:autoSpaceDE/>
        <w:autoSpaceDN w:val="0"/>
        <w:rPr>
          <w:sz w:val="24"/>
          <w:szCs w:val="24"/>
          <w:lang w:eastAsia="ru-RU"/>
        </w:rPr>
      </w:pPr>
    </w:p>
    <w:p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с. Нижний Цасучей</w:t>
      </w:r>
    </w:p>
    <w:p w:rsidR="00AC69F1" w:rsidRDefault="00AC69F1" w:rsidP="00AC69F1">
      <w:pPr>
        <w:overflowPunct/>
        <w:autoSpaceDE/>
        <w:autoSpaceDN w:val="0"/>
        <w:jc w:val="center"/>
        <w:rPr>
          <w:sz w:val="28"/>
          <w:szCs w:val="24"/>
          <w:lang w:eastAsia="ru-RU"/>
        </w:rPr>
      </w:pPr>
    </w:p>
    <w:p w:rsidR="00AC69F1" w:rsidRDefault="00AC69F1" w:rsidP="00AC69F1">
      <w:pPr>
        <w:overflowPunct/>
        <w:autoSpaceDE/>
        <w:autoSpaceDN w:val="0"/>
        <w:jc w:val="center"/>
        <w:rPr>
          <w:b/>
          <w:bCs/>
          <w:sz w:val="24"/>
          <w:szCs w:val="24"/>
          <w:lang w:eastAsia="ru-RU"/>
        </w:rPr>
      </w:pPr>
    </w:p>
    <w:p w:rsidR="00AC69F1" w:rsidRDefault="00AC69F1" w:rsidP="00AC69F1">
      <w:pPr>
        <w:overflowPunct/>
        <w:autoSpaceDE/>
        <w:autoSpaceDN w:val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            от            </w:t>
      </w:r>
      <w:r w:rsidR="00DA3182">
        <w:rPr>
          <w:sz w:val="28"/>
          <w:szCs w:val="24"/>
          <w:lang w:eastAsia="ru-RU"/>
        </w:rPr>
        <w:t>19.   03</w:t>
      </w:r>
      <w:r>
        <w:rPr>
          <w:sz w:val="28"/>
          <w:szCs w:val="24"/>
          <w:lang w:eastAsia="ru-RU"/>
        </w:rPr>
        <w:t>.</w:t>
      </w:r>
      <w:r w:rsidR="00DA3182">
        <w:rPr>
          <w:sz w:val="28"/>
          <w:szCs w:val="24"/>
          <w:lang w:eastAsia="ru-RU"/>
        </w:rPr>
        <w:t xml:space="preserve">   </w:t>
      </w:r>
      <w:r>
        <w:rPr>
          <w:sz w:val="28"/>
          <w:szCs w:val="24"/>
          <w:lang w:eastAsia="ru-RU"/>
        </w:rPr>
        <w:t>202</w:t>
      </w:r>
      <w:r w:rsidR="00004A73">
        <w:rPr>
          <w:sz w:val="28"/>
          <w:szCs w:val="24"/>
          <w:lang w:eastAsia="ru-RU"/>
        </w:rPr>
        <w:t>5</w:t>
      </w:r>
      <w:r>
        <w:rPr>
          <w:sz w:val="28"/>
          <w:szCs w:val="24"/>
          <w:lang w:eastAsia="ru-RU"/>
        </w:rPr>
        <w:t xml:space="preserve">  г.                         </w:t>
      </w:r>
      <w:r w:rsidR="00004A73">
        <w:rPr>
          <w:sz w:val="28"/>
          <w:szCs w:val="24"/>
          <w:lang w:eastAsia="ru-RU"/>
        </w:rPr>
        <w:t xml:space="preserve">                </w:t>
      </w:r>
      <w:r>
        <w:rPr>
          <w:sz w:val="28"/>
          <w:szCs w:val="24"/>
          <w:lang w:eastAsia="ru-RU"/>
        </w:rPr>
        <w:t xml:space="preserve">   №</w:t>
      </w:r>
      <w:r w:rsidR="00DA3182">
        <w:rPr>
          <w:sz w:val="28"/>
          <w:szCs w:val="24"/>
          <w:lang w:eastAsia="ru-RU"/>
        </w:rPr>
        <w:t>139</w:t>
      </w:r>
    </w:p>
    <w:p w:rsidR="00AC69F1" w:rsidRDefault="00AC69F1" w:rsidP="00AC69F1">
      <w:pPr>
        <w:overflowPunct/>
        <w:autoSpaceDE/>
        <w:autoSpaceDN w:val="0"/>
        <w:jc w:val="both"/>
        <w:rPr>
          <w:sz w:val="28"/>
          <w:szCs w:val="24"/>
          <w:lang w:eastAsia="ru-RU"/>
        </w:rPr>
      </w:pPr>
    </w:p>
    <w:p w:rsidR="00256CA9" w:rsidRPr="00256CA9" w:rsidRDefault="00AC69F1" w:rsidP="00256CA9">
      <w:pPr>
        <w:shd w:val="clear" w:color="auto" w:fill="FFFFFF"/>
        <w:jc w:val="center"/>
        <w:rPr>
          <w:b/>
          <w:color w:val="1A1A1A"/>
          <w:sz w:val="28"/>
          <w:szCs w:val="28"/>
          <w:lang w:eastAsia="ru-RU"/>
        </w:rPr>
      </w:pPr>
      <w:r w:rsidRPr="00256CA9">
        <w:rPr>
          <w:b/>
          <w:sz w:val="28"/>
          <w:szCs w:val="28"/>
          <w:lang w:eastAsia="ru-RU"/>
        </w:rPr>
        <w:t>О</w:t>
      </w:r>
      <w:r w:rsidR="00256CA9" w:rsidRPr="00256CA9">
        <w:rPr>
          <w:b/>
          <w:sz w:val="28"/>
          <w:szCs w:val="28"/>
          <w:lang w:eastAsia="ru-RU"/>
        </w:rPr>
        <w:t xml:space="preserve">б </w:t>
      </w:r>
      <w:r w:rsidRPr="00256CA9">
        <w:rPr>
          <w:b/>
          <w:sz w:val="28"/>
          <w:szCs w:val="28"/>
          <w:lang w:eastAsia="ru-RU"/>
        </w:rPr>
        <w:t xml:space="preserve"> </w:t>
      </w:r>
      <w:r w:rsidR="00256CA9" w:rsidRPr="00256CA9">
        <w:rPr>
          <w:b/>
          <w:color w:val="1A1A1A"/>
          <w:sz w:val="28"/>
          <w:szCs w:val="28"/>
          <w:lang w:eastAsia="ru-RU"/>
        </w:rPr>
        <w:t>утверждении</w:t>
      </w:r>
      <w:r w:rsidR="00256CA9">
        <w:rPr>
          <w:b/>
          <w:color w:val="1A1A1A"/>
          <w:sz w:val="28"/>
          <w:szCs w:val="28"/>
          <w:lang w:eastAsia="ru-RU"/>
        </w:rPr>
        <w:t xml:space="preserve"> </w:t>
      </w:r>
      <w:r w:rsidR="00256CA9" w:rsidRPr="00256CA9">
        <w:rPr>
          <w:b/>
          <w:color w:val="1A1A1A"/>
          <w:sz w:val="28"/>
          <w:szCs w:val="28"/>
          <w:lang w:eastAsia="ru-RU"/>
        </w:rPr>
        <w:t>Порядка</w:t>
      </w:r>
      <w:r w:rsidR="00256CA9">
        <w:rPr>
          <w:b/>
          <w:color w:val="1A1A1A"/>
          <w:sz w:val="28"/>
          <w:szCs w:val="28"/>
          <w:lang w:eastAsia="ru-RU"/>
        </w:rPr>
        <w:t xml:space="preserve"> </w:t>
      </w:r>
      <w:r w:rsidR="00256CA9" w:rsidRPr="00256CA9">
        <w:rPr>
          <w:b/>
          <w:color w:val="1A1A1A"/>
          <w:sz w:val="28"/>
          <w:szCs w:val="28"/>
          <w:lang w:eastAsia="ru-RU"/>
        </w:rPr>
        <w:t>проведения</w:t>
      </w:r>
      <w:r w:rsidR="00256CA9">
        <w:rPr>
          <w:b/>
          <w:color w:val="1A1A1A"/>
          <w:sz w:val="28"/>
          <w:szCs w:val="28"/>
          <w:lang w:eastAsia="ru-RU"/>
        </w:rPr>
        <w:t xml:space="preserve"> </w:t>
      </w:r>
      <w:r w:rsidR="00256CA9" w:rsidRPr="00256CA9">
        <w:rPr>
          <w:b/>
          <w:color w:val="1A1A1A"/>
          <w:sz w:val="28"/>
          <w:szCs w:val="28"/>
          <w:lang w:eastAsia="ru-RU"/>
        </w:rPr>
        <w:t>инвентаризации</w:t>
      </w:r>
    </w:p>
    <w:p w:rsidR="00256CA9" w:rsidRPr="00256CA9" w:rsidRDefault="00256CA9" w:rsidP="00256CA9">
      <w:pPr>
        <w:shd w:val="clear" w:color="auto" w:fill="FFFFFF"/>
        <w:overflowPunct/>
        <w:autoSpaceDE/>
        <w:rPr>
          <w:b/>
          <w:color w:val="1A1A1A"/>
          <w:sz w:val="28"/>
          <w:szCs w:val="28"/>
          <w:lang w:eastAsia="ru-RU"/>
        </w:rPr>
      </w:pPr>
      <w:r>
        <w:rPr>
          <w:b/>
          <w:color w:val="1A1A1A"/>
          <w:sz w:val="28"/>
          <w:szCs w:val="28"/>
          <w:lang w:eastAsia="ru-RU"/>
        </w:rPr>
        <w:t xml:space="preserve">          мест  з</w:t>
      </w:r>
      <w:r w:rsidRPr="00256CA9">
        <w:rPr>
          <w:b/>
          <w:color w:val="1A1A1A"/>
          <w:sz w:val="28"/>
          <w:szCs w:val="28"/>
          <w:lang w:eastAsia="ru-RU"/>
        </w:rPr>
        <w:t>ахоронений</w:t>
      </w:r>
      <w:r>
        <w:rPr>
          <w:b/>
          <w:color w:val="1A1A1A"/>
          <w:sz w:val="28"/>
          <w:szCs w:val="28"/>
          <w:lang w:eastAsia="ru-RU"/>
        </w:rPr>
        <w:t xml:space="preserve"> на кладбищах </w:t>
      </w:r>
      <w:r w:rsidRPr="00256CA9">
        <w:rPr>
          <w:b/>
          <w:color w:val="1A1A1A"/>
          <w:sz w:val="28"/>
          <w:szCs w:val="28"/>
          <w:lang w:eastAsia="ru-RU"/>
        </w:rPr>
        <w:t>расположенных</w:t>
      </w:r>
      <w:r>
        <w:rPr>
          <w:b/>
          <w:color w:val="1A1A1A"/>
          <w:sz w:val="28"/>
          <w:szCs w:val="28"/>
          <w:lang w:eastAsia="ru-RU"/>
        </w:rPr>
        <w:t xml:space="preserve"> на </w:t>
      </w:r>
      <w:r w:rsidRPr="00256CA9">
        <w:rPr>
          <w:b/>
          <w:color w:val="1A1A1A"/>
          <w:sz w:val="28"/>
          <w:szCs w:val="28"/>
          <w:lang w:eastAsia="ru-RU"/>
        </w:rPr>
        <w:t>территории</w:t>
      </w:r>
    </w:p>
    <w:p w:rsidR="00256CA9" w:rsidRPr="00256CA9" w:rsidRDefault="00256CA9" w:rsidP="00256CA9">
      <w:pPr>
        <w:shd w:val="clear" w:color="auto" w:fill="FFFFFF"/>
        <w:overflowPunct/>
        <w:autoSpaceDE/>
        <w:jc w:val="center"/>
        <w:rPr>
          <w:b/>
          <w:color w:val="1A1A1A"/>
          <w:sz w:val="28"/>
          <w:szCs w:val="28"/>
          <w:lang w:eastAsia="ru-RU"/>
        </w:rPr>
      </w:pPr>
      <w:r>
        <w:rPr>
          <w:b/>
          <w:color w:val="1A1A1A"/>
          <w:sz w:val="28"/>
          <w:szCs w:val="28"/>
          <w:lang w:eastAsia="ru-RU"/>
        </w:rPr>
        <w:t>Ононского муни</w:t>
      </w:r>
      <w:r w:rsidRPr="00256CA9">
        <w:rPr>
          <w:b/>
          <w:color w:val="1A1A1A"/>
          <w:sz w:val="28"/>
          <w:szCs w:val="28"/>
          <w:lang w:eastAsia="ru-RU"/>
        </w:rPr>
        <w:t>ципального округа</w:t>
      </w:r>
      <w:r w:rsidR="00004A73">
        <w:rPr>
          <w:b/>
          <w:color w:val="1A1A1A"/>
          <w:sz w:val="28"/>
          <w:szCs w:val="28"/>
          <w:lang w:eastAsia="ru-RU"/>
        </w:rPr>
        <w:t xml:space="preserve"> Забайкальского  края</w:t>
      </w:r>
    </w:p>
    <w:p w:rsidR="00AC69F1" w:rsidRPr="00256CA9" w:rsidRDefault="00AC69F1" w:rsidP="00AC69F1">
      <w:pPr>
        <w:tabs>
          <w:tab w:val="left" w:pos="2535"/>
        </w:tabs>
        <w:overflowPunct/>
        <w:autoSpaceDE/>
        <w:autoSpaceDN w:val="0"/>
        <w:rPr>
          <w:b/>
          <w:sz w:val="28"/>
          <w:szCs w:val="28"/>
          <w:lang w:eastAsia="ru-RU"/>
        </w:rPr>
      </w:pPr>
    </w:p>
    <w:p w:rsidR="00AC69F1" w:rsidRDefault="00AC69F1" w:rsidP="00AC69F1">
      <w:pPr>
        <w:tabs>
          <w:tab w:val="left" w:pos="2535"/>
        </w:tabs>
        <w:overflowPunct/>
        <w:autoSpaceDE/>
        <w:autoSpaceDN w:val="0"/>
        <w:rPr>
          <w:sz w:val="24"/>
          <w:szCs w:val="24"/>
          <w:lang w:eastAsia="ru-RU"/>
        </w:rPr>
      </w:pPr>
    </w:p>
    <w:p w:rsidR="00AC69F1" w:rsidRPr="00256CA9" w:rsidRDefault="00256CA9" w:rsidP="00256CA9">
      <w:pPr>
        <w:shd w:val="clear" w:color="auto" w:fill="FFFFFF"/>
        <w:jc w:val="both"/>
        <w:rPr>
          <w:color w:val="1A1A1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В соответствии с</w:t>
      </w:r>
      <w:r w:rsidR="00AC69F1">
        <w:rPr>
          <w:sz w:val="28"/>
          <w:szCs w:val="28"/>
          <w:lang w:eastAsia="ru-RU"/>
        </w:rPr>
        <w:t xml:space="preserve"> Федеральн</w:t>
      </w:r>
      <w:r>
        <w:rPr>
          <w:sz w:val="28"/>
          <w:szCs w:val="28"/>
          <w:lang w:eastAsia="ru-RU"/>
        </w:rPr>
        <w:t>ым</w:t>
      </w:r>
      <w:r w:rsidR="00AC69F1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>ом</w:t>
      </w:r>
      <w:r w:rsidR="00AC69F1">
        <w:rPr>
          <w:sz w:val="28"/>
          <w:szCs w:val="28"/>
          <w:lang w:eastAsia="ru-RU"/>
        </w:rPr>
        <w:t xml:space="preserve"> от 06.10.2003г № 131-ФЗ «Об </w:t>
      </w:r>
      <w:r w:rsidR="00AC69F1" w:rsidRPr="00256CA9">
        <w:rPr>
          <w:sz w:val="28"/>
          <w:szCs w:val="28"/>
          <w:lang w:eastAsia="ru-RU"/>
        </w:rPr>
        <w:t xml:space="preserve">организации местного самоуправления в Российской Федерации», </w:t>
      </w:r>
      <w:r w:rsidRPr="00256CA9">
        <w:rPr>
          <w:color w:val="1A1A1A"/>
          <w:sz w:val="28"/>
          <w:szCs w:val="28"/>
          <w:lang w:eastAsia="ru-RU"/>
        </w:rPr>
        <w:t>Федеральным законом от 12.01.1996 № 8-ФЗ «О погребении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256CA9">
        <w:rPr>
          <w:color w:val="1A1A1A"/>
          <w:sz w:val="28"/>
          <w:szCs w:val="28"/>
          <w:lang w:eastAsia="ru-RU"/>
        </w:rPr>
        <w:t>похоронном деле», Распоряжением Правительства РФ от 02.09.2021 № 2424-р</w:t>
      </w:r>
      <w:r>
        <w:rPr>
          <w:color w:val="1A1A1A"/>
          <w:sz w:val="28"/>
          <w:szCs w:val="28"/>
          <w:lang w:eastAsia="ru-RU"/>
        </w:rPr>
        <w:t xml:space="preserve"> «Об </w:t>
      </w:r>
      <w:r w:rsidRPr="00256CA9">
        <w:rPr>
          <w:color w:val="1A1A1A"/>
          <w:sz w:val="28"/>
          <w:szCs w:val="28"/>
          <w:lang w:eastAsia="ru-RU"/>
        </w:rPr>
        <w:t>утверждении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256CA9">
        <w:rPr>
          <w:color w:val="1A1A1A"/>
          <w:sz w:val="28"/>
          <w:szCs w:val="28"/>
          <w:lang w:eastAsia="ru-RU"/>
        </w:rPr>
        <w:t>Национального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256CA9">
        <w:rPr>
          <w:color w:val="1A1A1A"/>
          <w:sz w:val="28"/>
          <w:szCs w:val="28"/>
          <w:lang w:eastAsia="ru-RU"/>
        </w:rPr>
        <w:t>плана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256CA9">
        <w:rPr>
          <w:color w:val="1A1A1A"/>
          <w:sz w:val="28"/>
          <w:szCs w:val="28"/>
          <w:lang w:eastAsia="ru-RU"/>
        </w:rPr>
        <w:t>(«дорожной</w:t>
      </w:r>
      <w:r>
        <w:rPr>
          <w:color w:val="1A1A1A"/>
          <w:sz w:val="28"/>
          <w:szCs w:val="28"/>
          <w:lang w:eastAsia="ru-RU"/>
        </w:rPr>
        <w:t xml:space="preserve"> карты») развития </w:t>
      </w:r>
      <w:r w:rsidRPr="00256CA9">
        <w:rPr>
          <w:color w:val="1A1A1A"/>
          <w:sz w:val="28"/>
          <w:szCs w:val="28"/>
          <w:lang w:eastAsia="ru-RU"/>
        </w:rPr>
        <w:t>конкуренции в Российской Федерации на 2021 - 2025 годы»</w:t>
      </w:r>
      <w:r>
        <w:rPr>
          <w:color w:val="1A1A1A"/>
          <w:sz w:val="28"/>
          <w:szCs w:val="28"/>
          <w:lang w:eastAsia="ru-RU"/>
        </w:rPr>
        <w:t xml:space="preserve">, </w:t>
      </w:r>
      <w:r w:rsidR="00F7775C" w:rsidRPr="00256CA9">
        <w:rPr>
          <w:sz w:val="28"/>
          <w:szCs w:val="28"/>
          <w:lang w:eastAsia="ru-RU"/>
        </w:rPr>
        <w:t>руководствуясь Устав</w:t>
      </w:r>
      <w:r>
        <w:rPr>
          <w:sz w:val="28"/>
          <w:szCs w:val="28"/>
          <w:lang w:eastAsia="ru-RU"/>
        </w:rPr>
        <w:t xml:space="preserve">ом </w:t>
      </w:r>
      <w:r w:rsidR="00F7775C" w:rsidRPr="00256CA9">
        <w:rPr>
          <w:sz w:val="28"/>
          <w:szCs w:val="28"/>
          <w:lang w:eastAsia="ru-RU"/>
        </w:rPr>
        <w:t xml:space="preserve"> </w:t>
      </w:r>
      <w:r w:rsidR="00AC69F1" w:rsidRPr="00256CA9">
        <w:rPr>
          <w:sz w:val="28"/>
          <w:szCs w:val="28"/>
          <w:lang w:eastAsia="ru-RU"/>
        </w:rPr>
        <w:t xml:space="preserve"> </w:t>
      </w:r>
      <w:r w:rsidRPr="00256CA9">
        <w:rPr>
          <w:sz w:val="28"/>
          <w:szCs w:val="28"/>
          <w:lang w:eastAsia="ru-RU"/>
        </w:rPr>
        <w:t>Ононск</w:t>
      </w:r>
      <w:r>
        <w:rPr>
          <w:sz w:val="28"/>
          <w:szCs w:val="28"/>
          <w:lang w:eastAsia="ru-RU"/>
        </w:rPr>
        <w:t xml:space="preserve">ого муниципального округа, </w:t>
      </w:r>
      <w:r w:rsidR="00AC69F1">
        <w:rPr>
          <w:sz w:val="28"/>
          <w:szCs w:val="28"/>
          <w:lang w:eastAsia="ru-RU"/>
        </w:rPr>
        <w:t>постановляю:</w:t>
      </w:r>
    </w:p>
    <w:p w:rsidR="00256CA9" w:rsidRPr="00256CA9" w:rsidRDefault="00256CA9" w:rsidP="003138B3">
      <w:pPr>
        <w:pStyle w:val="a9"/>
        <w:numPr>
          <w:ilvl w:val="0"/>
          <w:numId w:val="3"/>
        </w:numPr>
        <w:shd w:val="clear" w:color="auto" w:fill="FFFFFF"/>
        <w:overflowPunct/>
        <w:autoSpaceDE/>
        <w:jc w:val="both"/>
        <w:rPr>
          <w:color w:val="1A1A1A"/>
          <w:sz w:val="28"/>
          <w:szCs w:val="28"/>
          <w:lang w:eastAsia="ru-RU"/>
        </w:rPr>
      </w:pPr>
      <w:r w:rsidRPr="00256CA9">
        <w:rPr>
          <w:color w:val="1A1A1A"/>
          <w:sz w:val="28"/>
          <w:szCs w:val="28"/>
          <w:lang w:eastAsia="ru-RU"/>
        </w:rPr>
        <w:t>Утвердить прилагаемый Порядок проведения инвентаризации мест</w:t>
      </w:r>
    </w:p>
    <w:p w:rsidR="00256CA9" w:rsidRPr="00256CA9" w:rsidRDefault="00256CA9" w:rsidP="003138B3">
      <w:pPr>
        <w:shd w:val="clear" w:color="auto" w:fill="FFFFFF"/>
        <w:overflowPunct/>
        <w:autoSpaceDE/>
        <w:jc w:val="both"/>
        <w:rPr>
          <w:color w:val="1A1A1A"/>
          <w:sz w:val="28"/>
          <w:szCs w:val="28"/>
          <w:lang w:eastAsia="ru-RU"/>
        </w:rPr>
      </w:pPr>
      <w:r w:rsidRPr="00256CA9">
        <w:rPr>
          <w:color w:val="1A1A1A"/>
          <w:sz w:val="28"/>
          <w:szCs w:val="28"/>
          <w:lang w:eastAsia="ru-RU"/>
        </w:rPr>
        <w:t>захоронений на кладбищах, расположенных на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256CA9">
        <w:rPr>
          <w:color w:val="1A1A1A"/>
          <w:sz w:val="28"/>
          <w:szCs w:val="28"/>
          <w:lang w:eastAsia="ru-RU"/>
        </w:rPr>
        <w:t>территории</w:t>
      </w:r>
      <w:r>
        <w:rPr>
          <w:color w:val="1A1A1A"/>
          <w:sz w:val="28"/>
          <w:szCs w:val="28"/>
          <w:lang w:eastAsia="ru-RU"/>
        </w:rPr>
        <w:t xml:space="preserve"> Ононского</w:t>
      </w:r>
    </w:p>
    <w:p w:rsidR="00256CA9" w:rsidRDefault="00256CA9" w:rsidP="003138B3">
      <w:pPr>
        <w:shd w:val="clear" w:color="auto" w:fill="FFFFFF"/>
        <w:overflowPunct/>
        <w:autoSpaceDE/>
        <w:jc w:val="both"/>
        <w:rPr>
          <w:color w:val="1A1A1A"/>
          <w:sz w:val="28"/>
          <w:szCs w:val="28"/>
          <w:lang w:eastAsia="ru-RU"/>
        </w:rPr>
      </w:pPr>
      <w:r w:rsidRPr="00256CA9">
        <w:rPr>
          <w:color w:val="1A1A1A"/>
          <w:sz w:val="28"/>
          <w:szCs w:val="28"/>
          <w:lang w:eastAsia="ru-RU"/>
        </w:rPr>
        <w:t>муниципального округа</w:t>
      </w:r>
      <w:r w:rsidR="00004A73">
        <w:rPr>
          <w:color w:val="1A1A1A"/>
          <w:sz w:val="28"/>
          <w:szCs w:val="28"/>
          <w:lang w:eastAsia="ru-RU"/>
        </w:rPr>
        <w:t xml:space="preserve"> Забайкальского края (прилагается)</w:t>
      </w:r>
      <w:r w:rsidRPr="00256CA9">
        <w:rPr>
          <w:color w:val="1A1A1A"/>
          <w:sz w:val="28"/>
          <w:szCs w:val="28"/>
          <w:lang w:eastAsia="ru-RU"/>
        </w:rPr>
        <w:t>.</w:t>
      </w:r>
    </w:p>
    <w:p w:rsidR="00256CA9" w:rsidRDefault="00256CA9" w:rsidP="003138B3">
      <w:pPr>
        <w:pStyle w:val="a9"/>
        <w:numPr>
          <w:ilvl w:val="0"/>
          <w:numId w:val="3"/>
        </w:numPr>
        <w:shd w:val="clear" w:color="auto" w:fill="FFFFFF"/>
        <w:overflowPunct/>
        <w:autoSpaceDE/>
        <w:jc w:val="both"/>
        <w:rPr>
          <w:color w:val="1A1A1A"/>
          <w:sz w:val="28"/>
          <w:szCs w:val="28"/>
          <w:lang w:eastAsia="ru-RU"/>
        </w:rPr>
      </w:pPr>
      <w:r w:rsidRPr="00256CA9">
        <w:rPr>
          <w:color w:val="1A1A1A"/>
          <w:sz w:val="28"/>
          <w:szCs w:val="28"/>
          <w:lang w:eastAsia="ru-RU"/>
        </w:rPr>
        <w:t xml:space="preserve">Постановление вступает в силу со дня </w:t>
      </w:r>
      <w:r>
        <w:rPr>
          <w:color w:val="1A1A1A"/>
          <w:sz w:val="28"/>
          <w:szCs w:val="28"/>
          <w:lang w:eastAsia="ru-RU"/>
        </w:rPr>
        <w:t>официального опубликования</w:t>
      </w:r>
      <w:r w:rsidRPr="00256CA9">
        <w:rPr>
          <w:color w:val="1A1A1A"/>
          <w:sz w:val="28"/>
          <w:szCs w:val="28"/>
          <w:lang w:eastAsia="ru-RU"/>
        </w:rPr>
        <w:t>.</w:t>
      </w:r>
    </w:p>
    <w:p w:rsidR="00256CA9" w:rsidRPr="00256CA9" w:rsidRDefault="00256CA9" w:rsidP="003138B3">
      <w:pPr>
        <w:pStyle w:val="a9"/>
        <w:numPr>
          <w:ilvl w:val="0"/>
          <w:numId w:val="3"/>
        </w:numPr>
        <w:shd w:val="clear" w:color="auto" w:fill="FFFFFF"/>
        <w:overflowPunct/>
        <w:autoSpaceDE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Контроль исполнением</w:t>
      </w:r>
      <w:r w:rsidRPr="00256CA9">
        <w:rPr>
          <w:color w:val="1A1A1A"/>
          <w:sz w:val="28"/>
          <w:szCs w:val="28"/>
          <w:lang w:eastAsia="ru-RU"/>
        </w:rPr>
        <w:t xml:space="preserve"> постановления возложить на заместителя главы</w:t>
      </w:r>
    </w:p>
    <w:p w:rsidR="00AC69F1" w:rsidRDefault="00256CA9" w:rsidP="003138B3">
      <w:pPr>
        <w:shd w:val="clear" w:color="auto" w:fill="FFFFFF"/>
        <w:overflowPunct/>
        <w:autoSpaceDE/>
        <w:jc w:val="both"/>
        <w:rPr>
          <w:color w:val="1A1A1A"/>
          <w:sz w:val="28"/>
          <w:szCs w:val="28"/>
          <w:lang w:eastAsia="ru-RU"/>
        </w:rPr>
      </w:pPr>
      <w:r w:rsidRPr="00256CA9">
        <w:rPr>
          <w:color w:val="1A1A1A"/>
          <w:sz w:val="28"/>
          <w:szCs w:val="28"/>
          <w:lang w:eastAsia="ru-RU"/>
        </w:rPr>
        <w:t xml:space="preserve">администрации </w:t>
      </w:r>
      <w:r>
        <w:rPr>
          <w:color w:val="1A1A1A"/>
          <w:sz w:val="28"/>
          <w:szCs w:val="28"/>
          <w:lang w:eastAsia="ru-RU"/>
        </w:rPr>
        <w:t xml:space="preserve">Ононского </w:t>
      </w:r>
      <w:r w:rsidRPr="00256CA9">
        <w:rPr>
          <w:color w:val="1A1A1A"/>
          <w:sz w:val="28"/>
          <w:szCs w:val="28"/>
          <w:lang w:eastAsia="ru-RU"/>
        </w:rPr>
        <w:t>муниципального округа</w:t>
      </w:r>
      <w:r>
        <w:rPr>
          <w:color w:val="1A1A1A"/>
          <w:sz w:val="28"/>
          <w:szCs w:val="28"/>
          <w:lang w:eastAsia="ru-RU"/>
        </w:rPr>
        <w:t xml:space="preserve"> Д-Д.В. Аюшеева.</w:t>
      </w:r>
    </w:p>
    <w:p w:rsidR="00256CA9" w:rsidRDefault="00256CA9" w:rsidP="00256CA9">
      <w:pPr>
        <w:shd w:val="clear" w:color="auto" w:fill="FFFFFF"/>
        <w:overflowPunct/>
        <w:autoSpaceDE/>
        <w:rPr>
          <w:color w:val="1A1A1A"/>
          <w:sz w:val="28"/>
          <w:szCs w:val="28"/>
          <w:lang w:eastAsia="ru-RU"/>
        </w:rPr>
      </w:pPr>
    </w:p>
    <w:p w:rsidR="00256CA9" w:rsidRDefault="00256CA9" w:rsidP="00256CA9">
      <w:pPr>
        <w:shd w:val="clear" w:color="auto" w:fill="FFFFFF"/>
        <w:overflowPunct/>
        <w:autoSpaceDE/>
        <w:rPr>
          <w:color w:val="1A1A1A"/>
          <w:sz w:val="28"/>
          <w:szCs w:val="28"/>
          <w:lang w:eastAsia="ru-RU"/>
        </w:rPr>
      </w:pPr>
    </w:p>
    <w:p w:rsidR="00256CA9" w:rsidRPr="00256CA9" w:rsidRDefault="00256CA9" w:rsidP="00256CA9">
      <w:pPr>
        <w:shd w:val="clear" w:color="auto" w:fill="FFFFFF"/>
        <w:overflowPunct/>
        <w:autoSpaceDE/>
        <w:rPr>
          <w:sz w:val="28"/>
          <w:szCs w:val="28"/>
          <w:lang w:eastAsia="ru-RU"/>
        </w:rPr>
      </w:pPr>
    </w:p>
    <w:p w:rsidR="009E1564" w:rsidRDefault="009E1564" w:rsidP="00AC69F1">
      <w:pPr>
        <w:widowControl w:val="0"/>
        <w:overflowPunct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Врио г</w:t>
      </w:r>
      <w:r w:rsidR="00AC69F1" w:rsidRPr="00256CA9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 xml:space="preserve">ы Ононского </w:t>
      </w:r>
      <w:r w:rsidR="00AC69F1" w:rsidRPr="00256CA9">
        <w:rPr>
          <w:sz w:val="28"/>
          <w:szCs w:val="28"/>
          <w:lang w:eastAsia="ru-RU"/>
        </w:rPr>
        <w:t xml:space="preserve"> </w:t>
      </w:r>
    </w:p>
    <w:p w:rsidR="00E70765" w:rsidRPr="007F26F4" w:rsidRDefault="00AC69F1" w:rsidP="00B41BA5">
      <w:pPr>
        <w:widowControl w:val="0"/>
        <w:overflowPunct/>
        <w:autoSpaceDN w:val="0"/>
        <w:jc w:val="both"/>
        <w:rPr>
          <w:sz w:val="28"/>
          <w:szCs w:val="28"/>
          <w:lang w:eastAsia="ru-RU"/>
        </w:rPr>
      </w:pPr>
      <w:r w:rsidRPr="00256CA9">
        <w:rPr>
          <w:sz w:val="28"/>
          <w:szCs w:val="28"/>
          <w:lang w:eastAsia="ru-RU"/>
        </w:rPr>
        <w:t xml:space="preserve">муниципального </w:t>
      </w:r>
      <w:r w:rsidR="009E1564">
        <w:rPr>
          <w:sz w:val="28"/>
          <w:szCs w:val="28"/>
          <w:lang w:eastAsia="ru-RU"/>
        </w:rPr>
        <w:t>округа</w:t>
      </w:r>
      <w:r w:rsidRPr="00256CA9">
        <w:rPr>
          <w:sz w:val="28"/>
          <w:szCs w:val="28"/>
          <w:lang w:eastAsia="ru-RU"/>
        </w:rPr>
        <w:t xml:space="preserve"> </w:t>
      </w:r>
      <w:r w:rsidR="009E1564">
        <w:rPr>
          <w:sz w:val="28"/>
          <w:szCs w:val="28"/>
          <w:lang w:eastAsia="ru-RU"/>
        </w:rPr>
        <w:t xml:space="preserve">                                                    Д-Д.В. Аюшеев</w:t>
      </w:r>
    </w:p>
    <w:p w:rsidR="007F26F4" w:rsidRDefault="007F26F4" w:rsidP="00AC69F1">
      <w:pPr>
        <w:ind w:left="4811"/>
        <w:rPr>
          <w:sz w:val="28"/>
          <w:szCs w:val="28"/>
        </w:rPr>
      </w:pPr>
    </w:p>
    <w:p w:rsidR="00004A73" w:rsidRDefault="00004A73" w:rsidP="00AC69F1">
      <w:pPr>
        <w:ind w:left="4811"/>
        <w:rPr>
          <w:sz w:val="28"/>
          <w:szCs w:val="28"/>
        </w:rPr>
      </w:pPr>
    </w:p>
    <w:p w:rsidR="00004A73" w:rsidRDefault="00004A73" w:rsidP="00AC69F1">
      <w:pPr>
        <w:ind w:left="4811"/>
        <w:rPr>
          <w:sz w:val="28"/>
          <w:szCs w:val="28"/>
        </w:rPr>
      </w:pPr>
    </w:p>
    <w:p w:rsidR="00004A73" w:rsidRDefault="00004A73" w:rsidP="00AC69F1">
      <w:pPr>
        <w:ind w:left="4811"/>
        <w:rPr>
          <w:sz w:val="28"/>
          <w:szCs w:val="28"/>
        </w:rPr>
      </w:pPr>
    </w:p>
    <w:p w:rsidR="00004A73" w:rsidRDefault="00004A73" w:rsidP="00AC69F1">
      <w:pPr>
        <w:ind w:left="4811"/>
        <w:rPr>
          <w:sz w:val="28"/>
          <w:szCs w:val="28"/>
        </w:rPr>
      </w:pPr>
    </w:p>
    <w:p w:rsidR="00004A73" w:rsidRDefault="00004A73" w:rsidP="00AC69F1">
      <w:pPr>
        <w:ind w:left="4811"/>
        <w:rPr>
          <w:sz w:val="28"/>
          <w:szCs w:val="28"/>
        </w:rPr>
      </w:pPr>
    </w:p>
    <w:p w:rsidR="00004A73" w:rsidRPr="003138B3" w:rsidRDefault="003138B3" w:rsidP="003138B3">
      <w:r w:rsidRPr="003138B3">
        <w:t>Исп. Кандеева С.Б.</w:t>
      </w:r>
    </w:p>
    <w:p w:rsidR="00004A73" w:rsidRDefault="00004A73" w:rsidP="00004A73">
      <w:pPr>
        <w:pStyle w:val="a9"/>
        <w:shd w:val="clear" w:color="auto" w:fill="FFFFFF"/>
        <w:overflowPunct/>
        <w:autoSpaceDE/>
        <w:rPr>
          <w:sz w:val="28"/>
          <w:szCs w:val="28"/>
        </w:rPr>
      </w:pPr>
    </w:p>
    <w:p w:rsidR="00004A73" w:rsidRPr="00004A73" w:rsidRDefault="00004A73" w:rsidP="00004A73">
      <w:pPr>
        <w:pStyle w:val="a9"/>
        <w:shd w:val="clear" w:color="auto" w:fill="FFFFFF"/>
        <w:overflowPunct/>
        <w:autoSpaceDE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004A73">
        <w:rPr>
          <w:sz w:val="24"/>
          <w:szCs w:val="24"/>
        </w:rPr>
        <w:t xml:space="preserve">Приложение </w:t>
      </w:r>
    </w:p>
    <w:p w:rsidR="00004A73" w:rsidRPr="00004A73" w:rsidRDefault="00004A73" w:rsidP="00004A73">
      <w:pPr>
        <w:pStyle w:val="a9"/>
        <w:shd w:val="clear" w:color="auto" w:fill="FFFFFF"/>
        <w:overflowPunct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к  </w:t>
      </w:r>
      <w:r w:rsidRPr="00004A73">
        <w:rPr>
          <w:sz w:val="24"/>
          <w:szCs w:val="24"/>
        </w:rPr>
        <w:t xml:space="preserve"> постановлению администрации </w:t>
      </w:r>
    </w:p>
    <w:p w:rsidR="00004A73" w:rsidRDefault="00004A73" w:rsidP="00004A73">
      <w:pPr>
        <w:pStyle w:val="a9"/>
        <w:shd w:val="clear" w:color="auto" w:fill="FFFFFF"/>
        <w:overflowPunct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004A73">
        <w:rPr>
          <w:sz w:val="24"/>
          <w:szCs w:val="24"/>
        </w:rPr>
        <w:t>Ононского муниципального округа</w:t>
      </w:r>
    </w:p>
    <w:p w:rsidR="00004A73" w:rsidRPr="00004A73" w:rsidRDefault="00004A73" w:rsidP="00004A73">
      <w:pPr>
        <w:pStyle w:val="a9"/>
        <w:shd w:val="clear" w:color="auto" w:fill="FFFFFF"/>
        <w:overflowPunct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от     </w:t>
      </w:r>
      <w:r w:rsidR="00DA3182">
        <w:rPr>
          <w:sz w:val="24"/>
          <w:szCs w:val="24"/>
        </w:rPr>
        <w:t xml:space="preserve">19.    03.   </w:t>
      </w:r>
      <w:r>
        <w:rPr>
          <w:sz w:val="24"/>
          <w:szCs w:val="24"/>
        </w:rPr>
        <w:t>2025          №</w:t>
      </w:r>
      <w:r w:rsidR="00DA3182">
        <w:rPr>
          <w:sz w:val="24"/>
          <w:szCs w:val="24"/>
        </w:rPr>
        <w:t>139</w:t>
      </w:r>
    </w:p>
    <w:p w:rsidR="00004A73" w:rsidRDefault="00004A73" w:rsidP="00004A73">
      <w:pPr>
        <w:pStyle w:val="a9"/>
        <w:shd w:val="clear" w:color="auto" w:fill="FFFFFF"/>
        <w:overflowPunct/>
        <w:autoSpaceDE/>
        <w:rPr>
          <w:color w:val="1A1A1A"/>
          <w:sz w:val="28"/>
          <w:szCs w:val="28"/>
          <w:lang w:eastAsia="ru-RU"/>
        </w:rPr>
      </w:pPr>
    </w:p>
    <w:p w:rsidR="00004A73" w:rsidRPr="00D31E4D" w:rsidRDefault="00004A73" w:rsidP="00004A73">
      <w:pPr>
        <w:pStyle w:val="a9"/>
        <w:shd w:val="clear" w:color="auto" w:fill="FFFFFF"/>
        <w:overflowPunct/>
        <w:autoSpaceDE/>
        <w:jc w:val="center"/>
        <w:rPr>
          <w:color w:val="1A1A1A"/>
          <w:sz w:val="26"/>
          <w:szCs w:val="26"/>
          <w:lang w:eastAsia="ru-RU"/>
        </w:rPr>
      </w:pPr>
      <w:r w:rsidRPr="00D31E4D">
        <w:rPr>
          <w:color w:val="1A1A1A"/>
          <w:sz w:val="26"/>
          <w:szCs w:val="26"/>
          <w:lang w:eastAsia="ru-RU"/>
        </w:rPr>
        <w:t>Порядок проведения инвентаризации мест</w:t>
      </w:r>
    </w:p>
    <w:p w:rsidR="00004A73" w:rsidRPr="00D31E4D" w:rsidRDefault="00004A73" w:rsidP="00004A73">
      <w:pPr>
        <w:shd w:val="clear" w:color="auto" w:fill="FFFFFF"/>
        <w:overflowPunct/>
        <w:autoSpaceDE/>
        <w:jc w:val="center"/>
        <w:rPr>
          <w:color w:val="1A1A1A"/>
          <w:sz w:val="26"/>
          <w:szCs w:val="26"/>
          <w:lang w:eastAsia="ru-RU"/>
        </w:rPr>
      </w:pPr>
      <w:r w:rsidRPr="00D31E4D">
        <w:rPr>
          <w:color w:val="1A1A1A"/>
          <w:sz w:val="26"/>
          <w:szCs w:val="26"/>
          <w:lang w:eastAsia="ru-RU"/>
        </w:rPr>
        <w:t>захоронений на кладбищах, расположенных на территории</w:t>
      </w:r>
    </w:p>
    <w:p w:rsidR="00004A73" w:rsidRPr="00D31E4D" w:rsidRDefault="00004A73" w:rsidP="00004A73">
      <w:pPr>
        <w:shd w:val="clear" w:color="auto" w:fill="FFFFFF"/>
        <w:overflowPunct/>
        <w:autoSpaceDE/>
        <w:jc w:val="center"/>
        <w:rPr>
          <w:color w:val="1A1A1A"/>
          <w:sz w:val="26"/>
          <w:szCs w:val="26"/>
          <w:lang w:eastAsia="ru-RU"/>
        </w:rPr>
      </w:pPr>
      <w:r w:rsidRPr="00D31E4D">
        <w:rPr>
          <w:color w:val="1A1A1A"/>
          <w:sz w:val="26"/>
          <w:szCs w:val="26"/>
          <w:lang w:eastAsia="ru-RU"/>
        </w:rPr>
        <w:t>Ононского муниципального округа Забайкальского края</w:t>
      </w:r>
    </w:p>
    <w:p w:rsidR="00004A73" w:rsidRPr="00D31E4D" w:rsidRDefault="00004A73" w:rsidP="00004A73">
      <w:pPr>
        <w:rPr>
          <w:sz w:val="26"/>
          <w:szCs w:val="26"/>
        </w:rPr>
      </w:pPr>
    </w:p>
    <w:p w:rsidR="00004A73" w:rsidRPr="00D31E4D" w:rsidRDefault="00004A73" w:rsidP="00004A73">
      <w:pPr>
        <w:rPr>
          <w:sz w:val="26"/>
          <w:szCs w:val="26"/>
        </w:rPr>
      </w:pPr>
    </w:p>
    <w:p w:rsidR="00004A73" w:rsidRPr="00D31E4D" w:rsidRDefault="00004A73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>1.1. Настоящ</w:t>
      </w:r>
      <w:r w:rsidR="00992819" w:rsidRPr="00D31E4D">
        <w:rPr>
          <w:sz w:val="26"/>
          <w:szCs w:val="26"/>
        </w:rPr>
        <w:t>ий</w:t>
      </w:r>
      <w:r w:rsidRPr="00D31E4D">
        <w:rPr>
          <w:sz w:val="26"/>
          <w:szCs w:val="26"/>
        </w:rPr>
        <w:t xml:space="preserve"> </w:t>
      </w:r>
      <w:r w:rsidR="0053199A" w:rsidRPr="00D31E4D">
        <w:rPr>
          <w:sz w:val="26"/>
          <w:szCs w:val="26"/>
        </w:rPr>
        <w:t>П</w:t>
      </w:r>
      <w:r w:rsidRPr="00D31E4D">
        <w:rPr>
          <w:sz w:val="26"/>
          <w:szCs w:val="26"/>
        </w:rPr>
        <w:t xml:space="preserve">орядок </w:t>
      </w:r>
      <w:r w:rsidR="00992819" w:rsidRPr="00D31E4D">
        <w:rPr>
          <w:sz w:val="26"/>
          <w:szCs w:val="26"/>
        </w:rPr>
        <w:t xml:space="preserve">регламентирует </w:t>
      </w:r>
      <w:r w:rsidRPr="00D31E4D">
        <w:rPr>
          <w:sz w:val="26"/>
          <w:szCs w:val="26"/>
        </w:rPr>
        <w:t>проведени</w:t>
      </w:r>
      <w:r w:rsidR="00992819" w:rsidRPr="00D31E4D">
        <w:rPr>
          <w:sz w:val="26"/>
          <w:szCs w:val="26"/>
        </w:rPr>
        <w:t>е</w:t>
      </w:r>
      <w:r w:rsidRPr="00D31E4D">
        <w:rPr>
          <w:sz w:val="26"/>
          <w:szCs w:val="26"/>
        </w:rPr>
        <w:t xml:space="preserve"> инвентаризации мест захоронений на кладбищах, расположенных на территории Ононского муниципального округа Забайкальского края. </w:t>
      </w:r>
    </w:p>
    <w:p w:rsidR="00004A73" w:rsidRPr="00D31E4D" w:rsidRDefault="00004A73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1.2. 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захоронения. </w:t>
      </w:r>
    </w:p>
    <w:p w:rsidR="00004A73" w:rsidRPr="00D31E4D" w:rsidRDefault="00004A73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       Понятия, используемые в настоящем Порядке, применяются в значениях, установленных Федеральным законом от 12.01.1996 № 8-ФЗ «О погребении и похоронном деле». </w:t>
      </w:r>
    </w:p>
    <w:p w:rsidR="00004A73" w:rsidRPr="00D31E4D" w:rsidRDefault="00004A73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1.3. Основными задачами инвентаризации мест захоронений на кладбищах являются: </w:t>
      </w:r>
    </w:p>
    <w:p w:rsidR="00004A73" w:rsidRPr="00D31E4D" w:rsidRDefault="00004A73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сбор информации о местах захоронений и об установленных на них памятниках, оградах (далее по тексту - надгробия) на кладбищах; </w:t>
      </w:r>
    </w:p>
    <w:p w:rsidR="0053199A" w:rsidRPr="00D31E4D" w:rsidRDefault="00004A73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выявление бесхозяйных (неучтенных) мест захоронений и принятие мер по их регистрации; </w:t>
      </w:r>
    </w:p>
    <w:p w:rsidR="00004A73" w:rsidRPr="00D31E4D" w:rsidRDefault="00004A73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систематизация данных о различных местах захоронений; </w:t>
      </w:r>
    </w:p>
    <w:p w:rsidR="00004A73" w:rsidRPr="00D31E4D" w:rsidRDefault="00004A73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>- формирование электронной базы мест захоронений</w:t>
      </w:r>
      <w:r w:rsidR="00821CEA" w:rsidRPr="00D31E4D">
        <w:rPr>
          <w:sz w:val="26"/>
          <w:szCs w:val="26"/>
        </w:rPr>
        <w:t xml:space="preserve"> на кладбищах</w:t>
      </w:r>
      <w:r w:rsidRPr="00D31E4D">
        <w:rPr>
          <w:sz w:val="26"/>
          <w:szCs w:val="26"/>
        </w:rPr>
        <w:t xml:space="preserve">; </w:t>
      </w:r>
    </w:p>
    <w:p w:rsidR="00004A73" w:rsidRPr="00D31E4D" w:rsidRDefault="00004A73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планирование территории кладбища; </w:t>
      </w:r>
    </w:p>
    <w:p w:rsidR="00004A73" w:rsidRPr="00D31E4D" w:rsidRDefault="00004A73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анализ соответствия фактических границ с кадастровыми; </w:t>
      </w:r>
    </w:p>
    <w:p w:rsidR="00004A73" w:rsidRPr="00D31E4D" w:rsidRDefault="00004A73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повышение доступности информации о местах захоронений. </w:t>
      </w:r>
    </w:p>
    <w:p w:rsidR="009C610C" w:rsidRPr="00D31E4D" w:rsidRDefault="00004A73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1.4. Инвентаризация мест захоронений проводится не реже одного раза в три года. </w:t>
      </w:r>
    </w:p>
    <w:p w:rsidR="009C610C" w:rsidRPr="00D31E4D" w:rsidRDefault="00004A73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1.5. Объектами инвентаризации являются все места захоронений, произведенные на кладбищах, расположенных на территории </w:t>
      </w:r>
      <w:r w:rsidR="009C610C" w:rsidRPr="00D31E4D">
        <w:rPr>
          <w:sz w:val="26"/>
          <w:szCs w:val="26"/>
        </w:rPr>
        <w:t>Онон</w:t>
      </w:r>
      <w:r w:rsidRPr="00D31E4D">
        <w:rPr>
          <w:sz w:val="26"/>
          <w:szCs w:val="26"/>
        </w:rPr>
        <w:t xml:space="preserve">ского муниципального округа. </w:t>
      </w:r>
    </w:p>
    <w:p w:rsidR="009C610C" w:rsidRPr="00D31E4D" w:rsidRDefault="009C610C" w:rsidP="00004A73">
      <w:pPr>
        <w:rPr>
          <w:sz w:val="26"/>
          <w:szCs w:val="26"/>
        </w:rPr>
      </w:pPr>
    </w:p>
    <w:p w:rsidR="009C610C" w:rsidRPr="00D31E4D" w:rsidRDefault="00004A73" w:rsidP="009C610C">
      <w:pPr>
        <w:jc w:val="center"/>
        <w:rPr>
          <w:sz w:val="26"/>
          <w:szCs w:val="26"/>
        </w:rPr>
      </w:pPr>
      <w:r w:rsidRPr="00D31E4D">
        <w:rPr>
          <w:sz w:val="26"/>
          <w:szCs w:val="26"/>
        </w:rPr>
        <w:t>2. Порядок принятия решений о проведении</w:t>
      </w:r>
    </w:p>
    <w:p w:rsidR="009C610C" w:rsidRPr="00D31E4D" w:rsidRDefault="00004A73" w:rsidP="009C610C">
      <w:pPr>
        <w:jc w:val="center"/>
        <w:rPr>
          <w:sz w:val="26"/>
          <w:szCs w:val="26"/>
        </w:rPr>
      </w:pPr>
      <w:r w:rsidRPr="00D31E4D">
        <w:rPr>
          <w:sz w:val="26"/>
          <w:szCs w:val="26"/>
        </w:rPr>
        <w:t>инвентаризации мест захоронений</w:t>
      </w:r>
    </w:p>
    <w:p w:rsidR="009C610C" w:rsidRPr="00D31E4D" w:rsidRDefault="009C610C" w:rsidP="009C610C">
      <w:pPr>
        <w:jc w:val="center"/>
        <w:rPr>
          <w:sz w:val="26"/>
          <w:szCs w:val="26"/>
        </w:rPr>
      </w:pPr>
    </w:p>
    <w:p w:rsidR="009C610C" w:rsidRPr="00D31E4D" w:rsidRDefault="00004A73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>2.1. Решение о проведении инвентаризации мест захоронений</w:t>
      </w:r>
      <w:r w:rsidR="00821CEA" w:rsidRPr="00D31E4D">
        <w:rPr>
          <w:sz w:val="26"/>
          <w:szCs w:val="26"/>
        </w:rPr>
        <w:t xml:space="preserve"> </w:t>
      </w:r>
      <w:r w:rsidR="009C610C" w:rsidRPr="00D31E4D">
        <w:rPr>
          <w:sz w:val="26"/>
          <w:szCs w:val="26"/>
        </w:rPr>
        <w:t xml:space="preserve"> на кладбищах Ононского муниципального округа принимается администрацией Ононского муниципального  округа (далее по тексту – администрация) путем принятия правового акта в виде распоряжения не позднее чем за один месяц до предполагаемой даты проведения работ по инвентаризации. </w:t>
      </w:r>
    </w:p>
    <w:p w:rsidR="009C610C" w:rsidRPr="00D31E4D" w:rsidRDefault="009C610C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2.2. Решение о проведении инвентаризации мест захоронений принимается в связи с истечением срока, предусмотренного пунктом 1.4 настоящего Порядка, с момента последней инвентаризации, а также в случае, когда это необходимо для первоначальной планировки территории кладбища или принятия решения об изменении планировки, связанной с изменением границ кладбища. </w:t>
      </w:r>
    </w:p>
    <w:p w:rsidR="009C610C" w:rsidRPr="00D31E4D" w:rsidRDefault="009C610C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lastRenderedPageBreak/>
        <w:t>2.3. Проведение инвентаризации мест захоронений на вновь образуемых кладбищах проводится по истечении одного года, но не позднее трех лет с момента образования кладбища и утверждения его планировки.</w:t>
      </w:r>
    </w:p>
    <w:p w:rsidR="009C610C" w:rsidRPr="00D31E4D" w:rsidRDefault="009C610C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2.4. Ответственность за своевременность подготовки проектов решений о проведении инвентаризации мест захоронений возлагается на должностных лиц администрации. </w:t>
      </w:r>
    </w:p>
    <w:p w:rsidR="009C610C" w:rsidRPr="00D31E4D" w:rsidRDefault="009C610C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2.5. Решение о проведении инвентаризации мест захоронений должно содержать: </w:t>
      </w:r>
    </w:p>
    <w:p w:rsidR="009C610C" w:rsidRPr="00D31E4D" w:rsidRDefault="009C610C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цель проведения инвентаризации и причину ее проведения; </w:t>
      </w:r>
    </w:p>
    <w:p w:rsidR="009C610C" w:rsidRPr="00D31E4D" w:rsidRDefault="009C610C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наименование и место расположения кладбища, на территории которого будет проводиться инвентаризация мест захоронения; </w:t>
      </w:r>
    </w:p>
    <w:p w:rsidR="009C610C" w:rsidRPr="00D31E4D" w:rsidRDefault="009C610C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дата начала и окончания работ по инвентаризации мест захоронения; </w:t>
      </w:r>
    </w:p>
    <w:p w:rsidR="009C610C" w:rsidRPr="00D31E4D" w:rsidRDefault="009C610C" w:rsidP="009C610C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состав комиссии по инвентаризации мест захоронений, а также лицо, ответственное за обработку и систематизацию данных, полученных в результате проведения работ по инвентаризации. </w:t>
      </w:r>
    </w:p>
    <w:p w:rsidR="009C610C" w:rsidRPr="00D31E4D" w:rsidRDefault="009C610C" w:rsidP="009C610C">
      <w:pPr>
        <w:jc w:val="both"/>
        <w:rPr>
          <w:sz w:val="26"/>
          <w:szCs w:val="26"/>
        </w:rPr>
      </w:pPr>
    </w:p>
    <w:p w:rsidR="009C610C" w:rsidRPr="00D31E4D" w:rsidRDefault="009C610C" w:rsidP="009C610C">
      <w:pPr>
        <w:jc w:val="center"/>
        <w:rPr>
          <w:sz w:val="26"/>
          <w:szCs w:val="26"/>
        </w:rPr>
      </w:pPr>
      <w:r w:rsidRPr="00D31E4D">
        <w:rPr>
          <w:sz w:val="26"/>
          <w:szCs w:val="26"/>
        </w:rPr>
        <w:t xml:space="preserve">3. Общие правила проведения инвентаризации мест захоронений </w:t>
      </w:r>
    </w:p>
    <w:p w:rsidR="009C610C" w:rsidRPr="00D31E4D" w:rsidRDefault="009C610C" w:rsidP="009C610C">
      <w:pPr>
        <w:rPr>
          <w:sz w:val="26"/>
          <w:szCs w:val="26"/>
        </w:rPr>
      </w:pPr>
    </w:p>
    <w:p w:rsidR="009C610C" w:rsidRPr="00D31E4D" w:rsidRDefault="009C610C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3.1. Инвентаризация мест захоронений на кладбищах проводится администрацией </w:t>
      </w:r>
      <w:r w:rsidR="00992819" w:rsidRPr="00D31E4D">
        <w:rPr>
          <w:sz w:val="26"/>
          <w:szCs w:val="26"/>
        </w:rPr>
        <w:t xml:space="preserve">округа </w:t>
      </w:r>
      <w:r w:rsidRPr="00D31E4D">
        <w:rPr>
          <w:sz w:val="26"/>
          <w:szCs w:val="26"/>
        </w:rPr>
        <w:t xml:space="preserve">в формате выездной проверки непосредственно на кладбище. </w:t>
      </w:r>
    </w:p>
    <w:p w:rsidR="009C610C" w:rsidRPr="00D31E4D" w:rsidRDefault="009C610C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3.2. Администрацией создается инвентаризационная комиссия по проведению инвентаризации мест захоронений на кладбищах (далее по тексту – инвентаризационная комиссия), состав которой утверждается </w:t>
      </w:r>
      <w:r w:rsidR="00821CEA" w:rsidRPr="00D31E4D">
        <w:rPr>
          <w:sz w:val="26"/>
          <w:szCs w:val="26"/>
        </w:rPr>
        <w:t>распоряжен</w:t>
      </w:r>
      <w:r w:rsidRPr="00D31E4D">
        <w:rPr>
          <w:sz w:val="26"/>
          <w:szCs w:val="26"/>
        </w:rPr>
        <w:t xml:space="preserve">ием администрации. </w:t>
      </w:r>
    </w:p>
    <w:p w:rsidR="009C610C" w:rsidRPr="00D31E4D" w:rsidRDefault="009C610C" w:rsidP="009C610C">
      <w:pPr>
        <w:rPr>
          <w:sz w:val="26"/>
          <w:szCs w:val="26"/>
        </w:rPr>
      </w:pPr>
      <w:r w:rsidRPr="00D31E4D">
        <w:rPr>
          <w:sz w:val="26"/>
          <w:szCs w:val="26"/>
        </w:rPr>
        <w:t xml:space="preserve">        В состав инвентаризационной комиссии включаются: </w:t>
      </w:r>
    </w:p>
    <w:p w:rsidR="008A7C8D" w:rsidRPr="00D31E4D" w:rsidRDefault="009C610C" w:rsidP="009C610C">
      <w:pPr>
        <w:rPr>
          <w:sz w:val="26"/>
          <w:szCs w:val="26"/>
        </w:rPr>
      </w:pPr>
      <w:r w:rsidRPr="00D31E4D">
        <w:rPr>
          <w:sz w:val="26"/>
          <w:szCs w:val="26"/>
        </w:rPr>
        <w:t xml:space="preserve">- председатель комиссии; </w:t>
      </w:r>
    </w:p>
    <w:p w:rsidR="008A7C8D" w:rsidRPr="00D31E4D" w:rsidRDefault="009C610C" w:rsidP="009C610C">
      <w:pPr>
        <w:rPr>
          <w:sz w:val="26"/>
          <w:szCs w:val="26"/>
        </w:rPr>
      </w:pPr>
      <w:r w:rsidRPr="00D31E4D">
        <w:rPr>
          <w:sz w:val="26"/>
          <w:szCs w:val="26"/>
        </w:rPr>
        <w:t xml:space="preserve">- заместитель председателя комиссии; </w:t>
      </w:r>
    </w:p>
    <w:p w:rsidR="008A7C8D" w:rsidRPr="00D31E4D" w:rsidRDefault="009C610C" w:rsidP="009C610C">
      <w:pPr>
        <w:rPr>
          <w:sz w:val="26"/>
          <w:szCs w:val="26"/>
        </w:rPr>
      </w:pPr>
      <w:r w:rsidRPr="00D31E4D">
        <w:rPr>
          <w:sz w:val="26"/>
          <w:szCs w:val="26"/>
        </w:rPr>
        <w:t>- члены комиссии</w:t>
      </w:r>
      <w:r w:rsidR="006B7729" w:rsidRPr="00D31E4D">
        <w:rPr>
          <w:sz w:val="26"/>
          <w:szCs w:val="26"/>
        </w:rPr>
        <w:t>.</w:t>
      </w:r>
    </w:p>
    <w:p w:rsidR="008A7C8D" w:rsidRPr="00D31E4D" w:rsidRDefault="008A7C8D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        </w:t>
      </w:r>
      <w:r w:rsidR="009C610C" w:rsidRPr="00D31E4D">
        <w:rPr>
          <w:sz w:val="26"/>
          <w:szCs w:val="26"/>
        </w:rPr>
        <w:t xml:space="preserve">Инвентаризация мест захоронений производится при обязательном участии </w:t>
      </w:r>
      <w:r w:rsidR="009E1564" w:rsidRPr="00D31E4D">
        <w:rPr>
          <w:sz w:val="26"/>
          <w:szCs w:val="26"/>
        </w:rPr>
        <w:t xml:space="preserve">специалиста МБУ «Центр МТО» - </w:t>
      </w:r>
      <w:r w:rsidR="006B7729" w:rsidRPr="00D31E4D">
        <w:rPr>
          <w:sz w:val="26"/>
          <w:szCs w:val="26"/>
        </w:rPr>
        <w:t xml:space="preserve">специализированной службы по вопросам похоронного дела.       </w:t>
      </w:r>
    </w:p>
    <w:p w:rsidR="008A7C8D" w:rsidRPr="00D31E4D" w:rsidRDefault="009C610C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3.3. До начала проведения инвентаризации мест захоронений на соответствующем кладбище инвентаризационной комиссии надлежит: </w:t>
      </w:r>
    </w:p>
    <w:p w:rsidR="008A7C8D" w:rsidRPr="00D31E4D" w:rsidRDefault="009C610C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1) 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 </w:t>
      </w:r>
    </w:p>
    <w:p w:rsidR="008A7C8D" w:rsidRPr="00D31E4D" w:rsidRDefault="009C610C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>2) получить сведения о последних зарегистрированных на дату начала проведения инвентаризации захоронениях на соответствующем кладбище. 3.3.1. Отсутствие книг регистрации мест захоронений вследствие их утраты либо неведения по каким-либо причинам не может служить основанием для не</w:t>
      </w:r>
      <w:r w:rsidR="008A7C8D" w:rsidRPr="00D31E4D">
        <w:rPr>
          <w:sz w:val="26"/>
          <w:szCs w:val="26"/>
        </w:rPr>
        <w:t xml:space="preserve"> </w:t>
      </w:r>
      <w:r w:rsidRPr="00D31E4D">
        <w:rPr>
          <w:sz w:val="26"/>
          <w:szCs w:val="26"/>
        </w:rPr>
        <w:t xml:space="preserve">проведения инвентаризации мест захоронений на соответствующем кладбище. </w:t>
      </w:r>
    </w:p>
    <w:p w:rsidR="008A7C8D" w:rsidRPr="00D31E4D" w:rsidRDefault="009C610C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3.3.2. В случае отсутствия книг регистрации мест захоронений (книги утеряны, сгорели и т.п.) по кладбищу формируются новые книги регистрации мест захоронений, в которых производится запись о местах захоронений, произведенных на соответствующем кладбище. </w:t>
      </w:r>
    </w:p>
    <w:p w:rsidR="008A7C8D" w:rsidRPr="00D31E4D" w:rsidRDefault="009C610C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3.4. При проведении инвентаризации захоронений инвентаризационной комиссией заполняется форма, приведенная в приложении 1 к настоящему Порядку. </w:t>
      </w:r>
    </w:p>
    <w:p w:rsidR="00821CEA" w:rsidRPr="00D31E4D" w:rsidRDefault="009C610C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3.4.1 В рамках инвентаризации мест захоронений проводится обследование кладбищ, которое включает в себя: </w:t>
      </w:r>
    </w:p>
    <w:p w:rsidR="00821CEA" w:rsidRPr="00D31E4D" w:rsidRDefault="006B7729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lastRenderedPageBreak/>
        <w:t xml:space="preserve">- </w:t>
      </w:r>
      <w:r w:rsidR="009C610C" w:rsidRPr="00D31E4D">
        <w:rPr>
          <w:sz w:val="26"/>
          <w:szCs w:val="26"/>
        </w:rPr>
        <w:t xml:space="preserve">определение данных захороненного (фамилия, имя, отчество (при наличии), дата рождения - дата смерти), </w:t>
      </w:r>
    </w:p>
    <w:p w:rsidR="00821CEA" w:rsidRPr="00D31E4D" w:rsidRDefault="006B7729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</w:t>
      </w:r>
      <w:r w:rsidR="009C610C" w:rsidRPr="00D31E4D">
        <w:rPr>
          <w:sz w:val="26"/>
          <w:szCs w:val="26"/>
        </w:rPr>
        <w:t xml:space="preserve">вида места захоронения (одиночное, родственное, семейное (родовое), воинское, почетное), </w:t>
      </w:r>
    </w:p>
    <w:p w:rsidR="008A7C8D" w:rsidRPr="00D31E4D" w:rsidRDefault="006B7729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</w:t>
      </w:r>
      <w:r w:rsidR="009C610C" w:rsidRPr="00D31E4D">
        <w:rPr>
          <w:sz w:val="26"/>
          <w:szCs w:val="26"/>
        </w:rPr>
        <w:t xml:space="preserve">определение наличия и состояния надмогильного сооружения (надгробия), нумерацию места захоронения. </w:t>
      </w:r>
    </w:p>
    <w:p w:rsidR="008A7C8D" w:rsidRPr="00D31E4D" w:rsidRDefault="009C610C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3.4.2 Инвентаризация мест захоронений производится на кладбище путем сверки данных об умершем, указанных на надмогильном сооружении (надгробии) либо регистрационном знаке места захоронения (фамилии, имени, отчества (при наличии) умершего, даты его рождения и смерти, регистрационный номер) с данными книг регистрации мест захоронений по соответствующему кладбищу. </w:t>
      </w:r>
    </w:p>
    <w:p w:rsidR="001518C1" w:rsidRPr="00D31E4D" w:rsidRDefault="008A7C8D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         </w:t>
      </w:r>
      <w:r w:rsidR="009C610C" w:rsidRPr="00D31E4D">
        <w:rPr>
          <w:sz w:val="26"/>
          <w:szCs w:val="26"/>
        </w:rPr>
        <w:t xml:space="preserve">В ходе проведения инвентаризации мест захоронений проверяется достоверность, полнота и точность внесения данных о произведенных захоронениях в книге регистрации мест захоронений. Информация об умершем на надмогильном сооружении (надгробии) либо регистрационном знаке места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мест захоронений. </w:t>
      </w:r>
    </w:p>
    <w:p w:rsidR="00821CEA" w:rsidRPr="00D31E4D" w:rsidRDefault="00294B4F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>3.4.3.</w:t>
      </w:r>
      <w:r w:rsidR="009C610C" w:rsidRPr="00D31E4D">
        <w:rPr>
          <w:sz w:val="26"/>
          <w:szCs w:val="26"/>
        </w:rPr>
        <w:t xml:space="preserve">Инвентаризационная комиссия </w:t>
      </w:r>
      <w:r w:rsidR="00821CEA" w:rsidRPr="00D31E4D">
        <w:rPr>
          <w:sz w:val="26"/>
          <w:szCs w:val="26"/>
        </w:rPr>
        <w:t>обеспечивает полноту и точность</w:t>
      </w:r>
    </w:p>
    <w:p w:rsidR="009C610C" w:rsidRPr="00D31E4D" w:rsidRDefault="009C610C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>внесения в инвентаризационные описи мест захоронений данных о местах захоронений, правильность и своевременность оформления материалов инвентаризации.</w:t>
      </w:r>
    </w:p>
    <w:p w:rsidR="00294B4F" w:rsidRPr="00D31E4D" w:rsidRDefault="00294B4F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>3.4.4.</w:t>
      </w:r>
      <w:r w:rsidR="001518C1" w:rsidRPr="00D31E4D">
        <w:rPr>
          <w:sz w:val="26"/>
          <w:szCs w:val="26"/>
        </w:rPr>
        <w:t xml:space="preserve">В инвентаризационных описях </w:t>
      </w:r>
      <w:r w:rsidRPr="00D31E4D">
        <w:rPr>
          <w:sz w:val="26"/>
          <w:szCs w:val="26"/>
        </w:rPr>
        <w:t>мест захоронений не допускается</w:t>
      </w:r>
    </w:p>
    <w:p w:rsidR="00294B4F" w:rsidRPr="00D31E4D" w:rsidRDefault="001518C1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оставлять незаполненные строки, на последних страницах незаполненные строки прочеркиваются. 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 </w:t>
      </w:r>
    </w:p>
    <w:p w:rsidR="001D3BB3" w:rsidRPr="00D31E4D" w:rsidRDefault="001518C1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3.4.5. Не допускается вносить в инвентаризационные описи мест захоронений данные о захоронениях без проверки их фактического наличия и сверки с данными на надгробном сооружении (надгробии) или ином ритуальном знаке, если таковые установлены на месте захоронения или на регистрационном знаке места захоронения (при его наличии). </w:t>
      </w:r>
      <w:r w:rsidR="00294B4F" w:rsidRPr="00D31E4D">
        <w:rPr>
          <w:sz w:val="26"/>
          <w:szCs w:val="26"/>
        </w:rPr>
        <w:t xml:space="preserve">                   </w:t>
      </w:r>
      <w:r w:rsidRPr="00D31E4D">
        <w:rPr>
          <w:sz w:val="26"/>
          <w:szCs w:val="26"/>
        </w:rPr>
        <w:t xml:space="preserve">3.4.6. При выявлении мест захоронений, по которым указаны неправильные данные в книгах регистрации захоронений инвентаризационная комиссия включает в инвентаризационную опись мест захоронений данные, установленные в ходе проведения инвентаризации захоронений. </w:t>
      </w:r>
      <w:r w:rsidR="00294B4F" w:rsidRPr="00D31E4D">
        <w:rPr>
          <w:sz w:val="26"/>
          <w:szCs w:val="26"/>
        </w:rPr>
        <w:t xml:space="preserve">                       </w:t>
      </w:r>
      <w:r w:rsidRPr="00D31E4D">
        <w:rPr>
          <w:sz w:val="26"/>
          <w:szCs w:val="26"/>
        </w:rPr>
        <w:t>3.4.7. В случае,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за</w:t>
      </w:r>
      <w:r w:rsidR="001D3BB3" w:rsidRPr="00D31E4D">
        <w:rPr>
          <w:sz w:val="26"/>
          <w:szCs w:val="26"/>
        </w:rPr>
        <w:t>хоронение признается неучтенным</w:t>
      </w:r>
      <w:r w:rsidRPr="00D31E4D">
        <w:rPr>
          <w:sz w:val="26"/>
          <w:szCs w:val="26"/>
        </w:rPr>
        <w:t xml:space="preserve">(бесхозяйным). </w:t>
      </w:r>
      <w:r w:rsidR="00294B4F" w:rsidRPr="00D31E4D">
        <w:rPr>
          <w:sz w:val="26"/>
          <w:szCs w:val="26"/>
        </w:rPr>
        <w:t xml:space="preserve">                                                                                    </w:t>
      </w:r>
      <w:r w:rsidRPr="00D31E4D">
        <w:rPr>
          <w:sz w:val="26"/>
          <w:szCs w:val="26"/>
        </w:rPr>
        <w:t xml:space="preserve">3.4.8. В книгах регистрации мест захоронений производится регистрация всех мест захоронений, неучтенных по каким-либо причинам ранее в книгах регистрации захоронений, в том числе неблагоустроенные (бесхозяйные) захоронения. При этом делается отметка «запись внесена по результатам проведения инвентаризации»,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 </w:t>
      </w:r>
    </w:p>
    <w:p w:rsidR="001D3BB3" w:rsidRPr="00D31E4D" w:rsidRDefault="001D3BB3" w:rsidP="001D3BB3">
      <w:pPr>
        <w:jc w:val="both"/>
        <w:rPr>
          <w:sz w:val="26"/>
          <w:szCs w:val="26"/>
        </w:rPr>
      </w:pPr>
    </w:p>
    <w:p w:rsidR="001D3BB3" w:rsidRPr="00D31E4D" w:rsidRDefault="001518C1" w:rsidP="006B7729">
      <w:pPr>
        <w:pStyle w:val="a9"/>
        <w:numPr>
          <w:ilvl w:val="0"/>
          <w:numId w:val="3"/>
        </w:numPr>
        <w:jc w:val="center"/>
        <w:rPr>
          <w:sz w:val="26"/>
          <w:szCs w:val="26"/>
        </w:rPr>
      </w:pPr>
      <w:r w:rsidRPr="00D31E4D">
        <w:rPr>
          <w:sz w:val="26"/>
          <w:szCs w:val="26"/>
        </w:rPr>
        <w:lastRenderedPageBreak/>
        <w:t>Порядок оформления результатов инвентаризации</w:t>
      </w:r>
    </w:p>
    <w:p w:rsidR="006B7729" w:rsidRPr="00D31E4D" w:rsidRDefault="006B7729" w:rsidP="006B7729">
      <w:pPr>
        <w:ind w:left="360"/>
        <w:jc w:val="both"/>
        <w:rPr>
          <w:sz w:val="26"/>
          <w:szCs w:val="26"/>
        </w:rPr>
      </w:pPr>
    </w:p>
    <w:p w:rsidR="001D3BB3" w:rsidRPr="00D31E4D" w:rsidRDefault="001518C1" w:rsidP="001D3B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4.1. При проведении инвентаризации захоронений инвентаризационной комиссией заполняются формы, приведенные в приложениях 1, 2 к настоящему Порядку. </w:t>
      </w:r>
    </w:p>
    <w:p w:rsidR="001D3BB3" w:rsidRPr="00D31E4D" w:rsidRDefault="001D3BB3" w:rsidP="001D3B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        </w:t>
      </w:r>
      <w:r w:rsidR="001518C1" w:rsidRPr="00D31E4D">
        <w:rPr>
          <w:sz w:val="26"/>
          <w:szCs w:val="26"/>
        </w:rPr>
        <w:t>По результатам проведения инвентаризации мест захоронений создается электронный документ, в который вносятся сведения из книг регистрации мест захоронений, а также сведения, полученные по итогам проведенных обследований кладбищ, для последующей их передачи в единый электронный документ о местах захоронений на кладбищах, расположенных на территории</w:t>
      </w:r>
      <w:r w:rsidRPr="00D31E4D">
        <w:rPr>
          <w:sz w:val="26"/>
          <w:szCs w:val="26"/>
        </w:rPr>
        <w:t xml:space="preserve">    Ононского муниципального</w:t>
      </w:r>
      <w:r w:rsidR="001518C1" w:rsidRPr="00D31E4D">
        <w:rPr>
          <w:sz w:val="26"/>
          <w:szCs w:val="26"/>
        </w:rPr>
        <w:t xml:space="preserve"> округа. </w:t>
      </w:r>
    </w:p>
    <w:p w:rsidR="001D3BB3" w:rsidRPr="00D31E4D" w:rsidRDefault="001D3BB3" w:rsidP="001D3B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        </w:t>
      </w:r>
      <w:r w:rsidR="001518C1" w:rsidRPr="00D31E4D">
        <w:rPr>
          <w:sz w:val="26"/>
          <w:szCs w:val="26"/>
        </w:rPr>
        <w:t xml:space="preserve">Формирование единого электронного документа о местах захоронений на кладбищах, расположенных на территории </w:t>
      </w:r>
      <w:r w:rsidRPr="00D31E4D">
        <w:rPr>
          <w:sz w:val="26"/>
          <w:szCs w:val="26"/>
        </w:rPr>
        <w:t>Ононского муниципального</w:t>
      </w:r>
      <w:r w:rsidR="001518C1" w:rsidRPr="00D31E4D">
        <w:rPr>
          <w:sz w:val="26"/>
          <w:szCs w:val="26"/>
        </w:rPr>
        <w:t xml:space="preserve"> округа, осуществляется в формате Excel. </w:t>
      </w:r>
    </w:p>
    <w:p w:rsidR="001518C1" w:rsidRPr="00D31E4D" w:rsidRDefault="001518C1" w:rsidP="001D3B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 4.2. Результаты проведения инвентаризации захоронений отражаются в акте согласно приложению 3 к настоящему Порядку.</w:t>
      </w:r>
    </w:p>
    <w:p w:rsidR="001D3BB3" w:rsidRPr="00D31E4D" w:rsidRDefault="001D3BB3" w:rsidP="001D3BB3">
      <w:pPr>
        <w:rPr>
          <w:sz w:val="26"/>
          <w:szCs w:val="26"/>
        </w:rPr>
      </w:pPr>
    </w:p>
    <w:p w:rsidR="001D3BB3" w:rsidRPr="00D31E4D" w:rsidRDefault="001518C1" w:rsidP="006B7729">
      <w:pPr>
        <w:pStyle w:val="a9"/>
        <w:numPr>
          <w:ilvl w:val="0"/>
          <w:numId w:val="3"/>
        </w:numPr>
        <w:jc w:val="center"/>
        <w:rPr>
          <w:sz w:val="26"/>
          <w:szCs w:val="26"/>
        </w:rPr>
      </w:pPr>
      <w:r w:rsidRPr="00D31E4D">
        <w:rPr>
          <w:sz w:val="26"/>
          <w:szCs w:val="26"/>
        </w:rPr>
        <w:t>Использование полученной информации</w:t>
      </w:r>
    </w:p>
    <w:p w:rsidR="006B7729" w:rsidRPr="00D31E4D" w:rsidRDefault="006B7729" w:rsidP="006B7729">
      <w:pPr>
        <w:pStyle w:val="a9"/>
        <w:rPr>
          <w:sz w:val="26"/>
          <w:szCs w:val="26"/>
        </w:rPr>
      </w:pPr>
    </w:p>
    <w:p w:rsidR="001D3BB3" w:rsidRPr="00D31E4D" w:rsidRDefault="001518C1" w:rsidP="006B7729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>5.1. Полученные в результате проведения работ по инвентаризации мест захоронений информация и материалы обрабатываются и систематизируются ответственным лицом в сфере погребения и похоронного дела, который не позднее трех месяцев с момента приемки результатов работ подготавливает аналитическую информацию, содержащую сведения:</w:t>
      </w:r>
    </w:p>
    <w:p w:rsidR="001D3BB3" w:rsidRPr="00D31E4D" w:rsidRDefault="001518C1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соответствие или несоответствие данных о зарегистрированных надгробных сооружениях, зарегистрированных местах захоронений и их видах фактической ситуации с указанием соответствующих фактов; </w:t>
      </w:r>
    </w:p>
    <w:p w:rsidR="001D3BB3" w:rsidRPr="00D31E4D" w:rsidRDefault="001518C1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информация о неблагоустроенных (брошенных) захоронениях; </w:t>
      </w:r>
    </w:p>
    <w:p w:rsidR="001D3BB3" w:rsidRPr="00D31E4D" w:rsidRDefault="001518C1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предложения по планированию территории кладбищ; </w:t>
      </w:r>
    </w:p>
    <w:p w:rsidR="001D3BB3" w:rsidRPr="00D31E4D" w:rsidRDefault="001518C1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предложения по созданию на территории кладбищ зон захоронений определенных видов; </w:t>
      </w:r>
    </w:p>
    <w:p w:rsidR="001D3BB3" w:rsidRPr="00D31E4D" w:rsidRDefault="001518C1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предложения по закрытию и созданию новых кладбищ; </w:t>
      </w:r>
    </w:p>
    <w:p w:rsidR="001D3BB3" w:rsidRPr="00D31E4D" w:rsidRDefault="001518C1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- предложения по привлечению лиц, ответственных за нарушение законодательства о погребении и похоронном деле к ответственности. </w:t>
      </w:r>
    </w:p>
    <w:p w:rsidR="001518C1" w:rsidRPr="00D31E4D" w:rsidRDefault="001518C1" w:rsidP="003138B3">
      <w:pPr>
        <w:jc w:val="both"/>
        <w:rPr>
          <w:sz w:val="26"/>
          <w:szCs w:val="26"/>
        </w:rPr>
      </w:pPr>
      <w:r w:rsidRPr="00D31E4D">
        <w:rPr>
          <w:sz w:val="26"/>
          <w:szCs w:val="26"/>
        </w:rPr>
        <w:t xml:space="preserve">5.2. Указанная в п. 5.1 настоящего Порядка аналитическая информация утверждается распоряжением администрации </w:t>
      </w:r>
      <w:r w:rsidR="001D3BB3" w:rsidRPr="00D31E4D">
        <w:rPr>
          <w:sz w:val="26"/>
          <w:szCs w:val="26"/>
        </w:rPr>
        <w:t>Онон</w:t>
      </w:r>
      <w:r w:rsidRPr="00D31E4D">
        <w:rPr>
          <w:sz w:val="26"/>
          <w:szCs w:val="26"/>
        </w:rPr>
        <w:t xml:space="preserve">ского </w:t>
      </w:r>
      <w:r w:rsidR="001D3BB3" w:rsidRPr="00D31E4D">
        <w:rPr>
          <w:sz w:val="26"/>
          <w:szCs w:val="26"/>
        </w:rPr>
        <w:t>муниципального</w:t>
      </w:r>
      <w:r w:rsidRPr="00D31E4D">
        <w:rPr>
          <w:sz w:val="26"/>
          <w:szCs w:val="26"/>
        </w:rPr>
        <w:t xml:space="preserve"> округа и подлежит опубликованию </w:t>
      </w:r>
      <w:r w:rsidR="001D3BB3" w:rsidRPr="00D31E4D">
        <w:rPr>
          <w:sz w:val="26"/>
          <w:szCs w:val="26"/>
        </w:rPr>
        <w:t>.</w:t>
      </w:r>
    </w:p>
    <w:p w:rsidR="0053199A" w:rsidRPr="00D31E4D" w:rsidRDefault="0053199A" w:rsidP="0053199A">
      <w:pPr>
        <w:rPr>
          <w:sz w:val="26"/>
          <w:szCs w:val="26"/>
        </w:rPr>
      </w:pPr>
    </w:p>
    <w:p w:rsidR="00134B8B" w:rsidRPr="00D31E4D" w:rsidRDefault="00134B8B" w:rsidP="0053199A">
      <w:pPr>
        <w:rPr>
          <w:sz w:val="26"/>
          <w:szCs w:val="26"/>
        </w:rPr>
      </w:pPr>
    </w:p>
    <w:p w:rsidR="00134B8B" w:rsidRPr="00D31E4D" w:rsidRDefault="00134B8B" w:rsidP="0053199A">
      <w:pPr>
        <w:rPr>
          <w:sz w:val="26"/>
          <w:szCs w:val="26"/>
        </w:rPr>
      </w:pPr>
    </w:p>
    <w:p w:rsidR="00134B8B" w:rsidRPr="00D31E4D" w:rsidRDefault="00134B8B" w:rsidP="0053199A">
      <w:pPr>
        <w:rPr>
          <w:sz w:val="26"/>
          <w:szCs w:val="26"/>
        </w:rPr>
      </w:pPr>
    </w:p>
    <w:p w:rsidR="00134B8B" w:rsidRPr="00D31E4D" w:rsidRDefault="00134B8B" w:rsidP="0053199A">
      <w:pPr>
        <w:rPr>
          <w:sz w:val="26"/>
          <w:szCs w:val="26"/>
        </w:rPr>
      </w:pPr>
    </w:p>
    <w:p w:rsidR="00134B8B" w:rsidRPr="00D31E4D" w:rsidRDefault="00134B8B" w:rsidP="0053199A">
      <w:pPr>
        <w:rPr>
          <w:sz w:val="26"/>
          <w:szCs w:val="26"/>
        </w:rPr>
      </w:pPr>
    </w:p>
    <w:p w:rsidR="00134B8B" w:rsidRPr="00D31E4D" w:rsidRDefault="00134B8B" w:rsidP="0053199A">
      <w:pPr>
        <w:rPr>
          <w:sz w:val="26"/>
          <w:szCs w:val="26"/>
        </w:rPr>
      </w:pPr>
    </w:p>
    <w:p w:rsidR="00134B8B" w:rsidRPr="00D31E4D" w:rsidRDefault="00134B8B" w:rsidP="0053199A">
      <w:pPr>
        <w:rPr>
          <w:sz w:val="26"/>
          <w:szCs w:val="26"/>
        </w:rPr>
      </w:pPr>
    </w:p>
    <w:p w:rsidR="00134B8B" w:rsidRPr="00D31E4D" w:rsidRDefault="00134B8B" w:rsidP="0053199A">
      <w:pPr>
        <w:rPr>
          <w:sz w:val="26"/>
          <w:szCs w:val="26"/>
        </w:rPr>
      </w:pPr>
    </w:p>
    <w:p w:rsidR="00134B8B" w:rsidRPr="00D31E4D" w:rsidRDefault="00134B8B" w:rsidP="0053199A">
      <w:pPr>
        <w:rPr>
          <w:sz w:val="26"/>
          <w:szCs w:val="26"/>
        </w:rPr>
      </w:pPr>
    </w:p>
    <w:p w:rsidR="003138B3" w:rsidRDefault="003138B3" w:rsidP="0053199A">
      <w:pPr>
        <w:rPr>
          <w:sz w:val="28"/>
          <w:szCs w:val="28"/>
        </w:rPr>
      </w:pPr>
    </w:p>
    <w:p w:rsidR="003138B3" w:rsidRDefault="003138B3" w:rsidP="0053199A">
      <w:pPr>
        <w:rPr>
          <w:sz w:val="28"/>
          <w:szCs w:val="28"/>
        </w:rPr>
      </w:pPr>
    </w:p>
    <w:p w:rsidR="00134B8B" w:rsidRPr="006B7729" w:rsidRDefault="006B7729" w:rsidP="006B7729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</w:t>
      </w:r>
      <w:r w:rsidR="00134B8B" w:rsidRPr="006B7729">
        <w:rPr>
          <w:sz w:val="18"/>
          <w:szCs w:val="18"/>
        </w:rPr>
        <w:t>Приложение</w:t>
      </w:r>
      <w:r w:rsidRPr="006B7729">
        <w:rPr>
          <w:sz w:val="18"/>
          <w:szCs w:val="18"/>
        </w:rPr>
        <w:t xml:space="preserve"> 1</w:t>
      </w:r>
    </w:p>
    <w:p w:rsidR="006B7729" w:rsidRPr="006B7729" w:rsidRDefault="006B7729" w:rsidP="006B7729">
      <w:pPr>
        <w:pStyle w:val="a9"/>
        <w:shd w:val="clear" w:color="auto" w:fill="FFFFFF"/>
        <w:overflowPunct/>
        <w:autoSpaceDE/>
        <w:jc w:val="center"/>
        <w:rPr>
          <w:color w:val="1A1A1A"/>
          <w:sz w:val="18"/>
          <w:szCs w:val="18"/>
          <w:lang w:eastAsia="ru-RU"/>
        </w:rPr>
      </w:pPr>
      <w:r>
        <w:rPr>
          <w:color w:val="1A1A1A"/>
          <w:sz w:val="18"/>
          <w:szCs w:val="18"/>
          <w:lang w:eastAsia="ru-RU"/>
        </w:rPr>
        <w:t xml:space="preserve">                                                                  к </w:t>
      </w:r>
      <w:r w:rsidRPr="006B7729">
        <w:rPr>
          <w:color w:val="1A1A1A"/>
          <w:sz w:val="18"/>
          <w:szCs w:val="18"/>
          <w:lang w:eastAsia="ru-RU"/>
        </w:rPr>
        <w:t>Порядк</w:t>
      </w:r>
      <w:r>
        <w:rPr>
          <w:color w:val="1A1A1A"/>
          <w:sz w:val="18"/>
          <w:szCs w:val="18"/>
          <w:lang w:eastAsia="ru-RU"/>
        </w:rPr>
        <w:t>у</w:t>
      </w:r>
      <w:r w:rsidRPr="006B7729">
        <w:rPr>
          <w:color w:val="1A1A1A"/>
          <w:sz w:val="18"/>
          <w:szCs w:val="18"/>
          <w:lang w:eastAsia="ru-RU"/>
        </w:rPr>
        <w:t xml:space="preserve"> проведения инвентаризации мест</w:t>
      </w:r>
    </w:p>
    <w:p w:rsidR="006B7729" w:rsidRPr="006B7729" w:rsidRDefault="006B7729" w:rsidP="006B7729">
      <w:pPr>
        <w:shd w:val="clear" w:color="auto" w:fill="FFFFFF"/>
        <w:overflowPunct/>
        <w:autoSpaceDE/>
        <w:jc w:val="right"/>
        <w:rPr>
          <w:color w:val="1A1A1A"/>
          <w:sz w:val="18"/>
          <w:szCs w:val="18"/>
          <w:lang w:eastAsia="ru-RU"/>
        </w:rPr>
      </w:pPr>
      <w:r w:rsidRPr="006B7729">
        <w:rPr>
          <w:color w:val="1A1A1A"/>
          <w:sz w:val="18"/>
          <w:szCs w:val="18"/>
          <w:lang w:eastAsia="ru-RU"/>
        </w:rPr>
        <w:t>захоронений на кладбищах, расположенных на территории</w:t>
      </w:r>
    </w:p>
    <w:p w:rsidR="006B7729" w:rsidRPr="006B7729" w:rsidRDefault="006B7729" w:rsidP="006B7729">
      <w:pPr>
        <w:shd w:val="clear" w:color="auto" w:fill="FFFFFF"/>
        <w:overflowPunct/>
        <w:autoSpaceDE/>
        <w:jc w:val="center"/>
        <w:rPr>
          <w:color w:val="1A1A1A"/>
          <w:sz w:val="18"/>
          <w:szCs w:val="18"/>
          <w:lang w:eastAsia="ru-RU"/>
        </w:rPr>
      </w:pPr>
      <w:r>
        <w:rPr>
          <w:color w:val="1A1A1A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Pr="006B7729">
        <w:rPr>
          <w:color w:val="1A1A1A"/>
          <w:sz w:val="18"/>
          <w:szCs w:val="18"/>
          <w:lang w:eastAsia="ru-RU"/>
        </w:rPr>
        <w:t>Ононского муниципального округа Забайкальского края</w:t>
      </w:r>
    </w:p>
    <w:p w:rsidR="006B7729" w:rsidRDefault="006B7729" w:rsidP="0053199A">
      <w:pPr>
        <w:rPr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594"/>
        <w:gridCol w:w="2649"/>
        <w:gridCol w:w="1756"/>
        <w:gridCol w:w="2055"/>
        <w:gridCol w:w="1559"/>
        <w:gridCol w:w="958"/>
      </w:tblGrid>
      <w:tr w:rsidR="009F3A20" w:rsidTr="009F3A20">
        <w:tc>
          <w:tcPr>
            <w:tcW w:w="594" w:type="dxa"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  <w:r w:rsidRPr="00D31E4D">
              <w:rPr>
                <w:sz w:val="26"/>
                <w:szCs w:val="26"/>
              </w:rPr>
              <w:t>№ п/п</w:t>
            </w:r>
          </w:p>
        </w:tc>
        <w:tc>
          <w:tcPr>
            <w:tcW w:w="2649" w:type="dxa"/>
          </w:tcPr>
          <w:p w:rsidR="009F3A20" w:rsidRPr="00D31E4D" w:rsidRDefault="009F3A20" w:rsidP="00134B8B">
            <w:pPr>
              <w:rPr>
                <w:sz w:val="26"/>
                <w:szCs w:val="26"/>
              </w:rPr>
            </w:pPr>
            <w:r w:rsidRPr="00D31E4D">
              <w:rPr>
                <w:sz w:val="26"/>
                <w:szCs w:val="26"/>
              </w:rPr>
              <w:t>Захоронение (указывается: Ф.И.О. умершего, дата его смерти, краткое описание захоронения, позволяющее его идентифицировать)</w:t>
            </w:r>
          </w:p>
        </w:tc>
        <w:tc>
          <w:tcPr>
            <w:tcW w:w="1756" w:type="dxa"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  <w:r w:rsidRPr="00D31E4D">
              <w:rPr>
                <w:sz w:val="26"/>
                <w:szCs w:val="26"/>
              </w:rPr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2055" w:type="dxa"/>
          </w:tcPr>
          <w:p w:rsidR="009F3A20" w:rsidRPr="00D31E4D" w:rsidRDefault="009F3A20" w:rsidP="00134B8B">
            <w:pPr>
              <w:rPr>
                <w:sz w:val="26"/>
                <w:szCs w:val="26"/>
              </w:rPr>
            </w:pPr>
            <w:r w:rsidRPr="00D31E4D">
              <w:rPr>
                <w:sz w:val="26"/>
                <w:szCs w:val="26"/>
              </w:rPr>
              <w:t xml:space="preserve">Номер захоронения,  указанный на регистрационном знаке захоронения </w:t>
            </w:r>
          </w:p>
        </w:tc>
        <w:tc>
          <w:tcPr>
            <w:tcW w:w="1559" w:type="dxa"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  <w:r w:rsidRPr="00D31E4D">
              <w:rPr>
                <w:sz w:val="26"/>
                <w:szCs w:val="26"/>
              </w:rPr>
              <w:t>Номер захоронения, указанный в книге регистрации захоронений (захоронений урн с прахом)</w:t>
            </w:r>
          </w:p>
        </w:tc>
        <w:tc>
          <w:tcPr>
            <w:tcW w:w="958" w:type="dxa"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  <w:r w:rsidRPr="00D31E4D">
              <w:rPr>
                <w:sz w:val="26"/>
                <w:szCs w:val="26"/>
              </w:rPr>
              <w:t xml:space="preserve">Примечание </w:t>
            </w:r>
          </w:p>
        </w:tc>
      </w:tr>
      <w:tr w:rsidR="009F3A20" w:rsidTr="009F3A20">
        <w:tc>
          <w:tcPr>
            <w:tcW w:w="594" w:type="dxa"/>
          </w:tcPr>
          <w:p w:rsidR="009F3A20" w:rsidRDefault="009F3A20" w:rsidP="0053199A">
            <w:p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9F3A20" w:rsidRDefault="009F3A20" w:rsidP="0053199A">
            <w:pPr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:rsidR="009F3A20" w:rsidRDefault="009F3A20" w:rsidP="0053199A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9F3A20" w:rsidRDefault="009F3A20" w:rsidP="0053199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3A20" w:rsidRDefault="009F3A20" w:rsidP="0053199A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9F3A20" w:rsidRDefault="009F3A20" w:rsidP="0053199A">
            <w:pPr>
              <w:rPr>
                <w:sz w:val="28"/>
                <w:szCs w:val="28"/>
              </w:rPr>
            </w:pPr>
          </w:p>
        </w:tc>
      </w:tr>
    </w:tbl>
    <w:p w:rsidR="00134B8B" w:rsidRDefault="00134B8B" w:rsidP="0053199A">
      <w:pPr>
        <w:rPr>
          <w:sz w:val="28"/>
          <w:szCs w:val="28"/>
        </w:rPr>
      </w:pPr>
      <w:r w:rsidRPr="00D31E4D">
        <w:rPr>
          <w:sz w:val="26"/>
          <w:szCs w:val="26"/>
        </w:rPr>
        <w:t xml:space="preserve">Итого по описи: количество захоронений, зарегистрированных в книге регистрации захоронений </w:t>
      </w:r>
      <w:r>
        <w:rPr>
          <w:sz w:val="28"/>
          <w:szCs w:val="28"/>
        </w:rPr>
        <w:t>___________________________________________</w:t>
      </w:r>
    </w:p>
    <w:p w:rsidR="00134B8B" w:rsidRDefault="00134B8B" w:rsidP="005319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(прописью)</w:t>
      </w:r>
    </w:p>
    <w:p w:rsidR="00134B8B" w:rsidRDefault="00134B8B" w:rsidP="0053199A">
      <w:pPr>
        <w:rPr>
          <w:sz w:val="16"/>
          <w:szCs w:val="16"/>
        </w:rPr>
      </w:pPr>
    </w:p>
    <w:p w:rsidR="00134B8B" w:rsidRDefault="00134B8B" w:rsidP="0053199A">
      <w:pPr>
        <w:rPr>
          <w:sz w:val="28"/>
          <w:szCs w:val="28"/>
        </w:rPr>
      </w:pPr>
      <w:r w:rsidRPr="00D31E4D">
        <w:rPr>
          <w:sz w:val="26"/>
          <w:szCs w:val="26"/>
        </w:rPr>
        <w:t>Количество захоронений, не зарегистрированных в книге регистрации захоронений</w:t>
      </w:r>
      <w:r>
        <w:rPr>
          <w:sz w:val="28"/>
          <w:szCs w:val="28"/>
        </w:rPr>
        <w:t xml:space="preserve"> _______________________________________________________</w:t>
      </w:r>
    </w:p>
    <w:p w:rsidR="00134B8B" w:rsidRDefault="00134B8B" w:rsidP="0053199A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16"/>
          <w:szCs w:val="16"/>
        </w:rPr>
        <w:t>(прописью)</w:t>
      </w:r>
    </w:p>
    <w:p w:rsidR="00134B8B" w:rsidRDefault="00134B8B" w:rsidP="0053199A">
      <w:pPr>
        <w:rPr>
          <w:sz w:val="16"/>
          <w:szCs w:val="16"/>
        </w:rPr>
      </w:pPr>
    </w:p>
    <w:p w:rsidR="00134B8B" w:rsidRDefault="00134B8B" w:rsidP="0053199A">
      <w:pPr>
        <w:rPr>
          <w:sz w:val="28"/>
          <w:szCs w:val="28"/>
        </w:rPr>
      </w:pPr>
      <w:r w:rsidRPr="00D31E4D">
        <w:rPr>
          <w:sz w:val="26"/>
          <w:szCs w:val="26"/>
        </w:rPr>
        <w:t>Председатель комиссии</w:t>
      </w:r>
      <w:r w:rsidR="009F3A20">
        <w:rPr>
          <w:sz w:val="28"/>
          <w:szCs w:val="28"/>
        </w:rPr>
        <w:t>______________________________________________</w:t>
      </w:r>
    </w:p>
    <w:p w:rsidR="009F3A20" w:rsidRDefault="009F3A20" w:rsidP="005319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(</w:t>
      </w:r>
      <w:r>
        <w:rPr>
          <w:sz w:val="18"/>
          <w:szCs w:val="18"/>
        </w:rPr>
        <w:t>должность, подпись, расшифровка подписи</w:t>
      </w:r>
      <w:r>
        <w:rPr>
          <w:sz w:val="28"/>
          <w:szCs w:val="28"/>
        </w:rPr>
        <w:t>)</w:t>
      </w:r>
    </w:p>
    <w:p w:rsidR="009F3A20" w:rsidRDefault="009F3A20" w:rsidP="0053199A">
      <w:pPr>
        <w:rPr>
          <w:sz w:val="28"/>
          <w:szCs w:val="28"/>
        </w:rPr>
      </w:pPr>
      <w:r w:rsidRPr="00D31E4D">
        <w:rPr>
          <w:sz w:val="26"/>
          <w:szCs w:val="26"/>
        </w:rPr>
        <w:t>Члены комиссии</w:t>
      </w:r>
      <w:r>
        <w:rPr>
          <w:sz w:val="28"/>
          <w:szCs w:val="28"/>
        </w:rPr>
        <w:t>:___________________________________________________</w:t>
      </w:r>
    </w:p>
    <w:p w:rsidR="009F3A20" w:rsidRDefault="009F3A20" w:rsidP="0053199A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(должность, подпись, расшифровка подписи)</w:t>
      </w:r>
      <w:r>
        <w:rPr>
          <w:sz w:val="28"/>
          <w:szCs w:val="28"/>
        </w:rPr>
        <w:t xml:space="preserve"> __________________________________________________________________</w:t>
      </w:r>
    </w:p>
    <w:p w:rsidR="009F3A20" w:rsidRDefault="009F3A20" w:rsidP="0053199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( должность, подпись, расшифровка подписи)</w:t>
      </w:r>
    </w:p>
    <w:p w:rsidR="009F3A20" w:rsidRDefault="009F3A20" w:rsidP="0053199A">
      <w:pPr>
        <w:rPr>
          <w:sz w:val="18"/>
          <w:szCs w:val="18"/>
        </w:rPr>
      </w:pPr>
    </w:p>
    <w:p w:rsidR="009F3A20" w:rsidRDefault="009F3A20" w:rsidP="0053199A">
      <w:pPr>
        <w:rPr>
          <w:sz w:val="18"/>
          <w:szCs w:val="18"/>
        </w:rPr>
      </w:pPr>
    </w:p>
    <w:p w:rsidR="009F3A20" w:rsidRDefault="009F3A20" w:rsidP="0053199A">
      <w:pPr>
        <w:rPr>
          <w:sz w:val="18"/>
          <w:szCs w:val="18"/>
        </w:rPr>
      </w:pPr>
    </w:p>
    <w:p w:rsidR="009F3A20" w:rsidRDefault="009F3A20" w:rsidP="0053199A">
      <w:pPr>
        <w:rPr>
          <w:sz w:val="18"/>
          <w:szCs w:val="18"/>
        </w:rPr>
      </w:pPr>
    </w:p>
    <w:p w:rsidR="009F3A20" w:rsidRDefault="009F3A20" w:rsidP="0053199A">
      <w:pPr>
        <w:rPr>
          <w:sz w:val="18"/>
          <w:szCs w:val="18"/>
        </w:rPr>
      </w:pPr>
    </w:p>
    <w:p w:rsidR="009F3A20" w:rsidRDefault="009F3A20" w:rsidP="0053199A">
      <w:pPr>
        <w:rPr>
          <w:sz w:val="18"/>
          <w:szCs w:val="18"/>
        </w:rPr>
      </w:pPr>
    </w:p>
    <w:p w:rsidR="009F3A20" w:rsidRDefault="009F3A20" w:rsidP="0053199A">
      <w:pPr>
        <w:rPr>
          <w:sz w:val="18"/>
          <w:szCs w:val="18"/>
        </w:rPr>
      </w:pPr>
    </w:p>
    <w:p w:rsidR="009F3A20" w:rsidRDefault="009F3A20" w:rsidP="0053199A">
      <w:pPr>
        <w:rPr>
          <w:sz w:val="18"/>
          <w:szCs w:val="18"/>
        </w:rPr>
      </w:pPr>
    </w:p>
    <w:p w:rsidR="009F3A20" w:rsidRDefault="009F3A20" w:rsidP="0053199A">
      <w:pPr>
        <w:rPr>
          <w:sz w:val="18"/>
          <w:szCs w:val="18"/>
        </w:rPr>
      </w:pPr>
    </w:p>
    <w:p w:rsidR="009F3A20" w:rsidRDefault="009F3A20" w:rsidP="0053199A">
      <w:pPr>
        <w:rPr>
          <w:sz w:val="18"/>
          <w:szCs w:val="18"/>
        </w:rPr>
      </w:pPr>
    </w:p>
    <w:p w:rsidR="009F3A20" w:rsidRDefault="009F3A20" w:rsidP="0053199A">
      <w:pPr>
        <w:rPr>
          <w:sz w:val="18"/>
          <w:szCs w:val="18"/>
        </w:rPr>
      </w:pPr>
    </w:p>
    <w:p w:rsidR="009F3A20" w:rsidRDefault="009F3A20" w:rsidP="0053199A">
      <w:pPr>
        <w:rPr>
          <w:sz w:val="18"/>
          <w:szCs w:val="18"/>
        </w:rPr>
      </w:pPr>
    </w:p>
    <w:p w:rsidR="00D31E4D" w:rsidRDefault="00D31E4D" w:rsidP="0053199A">
      <w:pPr>
        <w:rPr>
          <w:sz w:val="18"/>
          <w:szCs w:val="18"/>
        </w:rPr>
      </w:pPr>
    </w:p>
    <w:p w:rsidR="00D31E4D" w:rsidRDefault="00D31E4D" w:rsidP="0053199A">
      <w:pPr>
        <w:rPr>
          <w:sz w:val="18"/>
          <w:szCs w:val="18"/>
        </w:rPr>
      </w:pPr>
    </w:p>
    <w:p w:rsidR="009F3A20" w:rsidRDefault="009F3A20" w:rsidP="0053199A">
      <w:pPr>
        <w:rPr>
          <w:sz w:val="18"/>
          <w:szCs w:val="18"/>
        </w:rPr>
      </w:pPr>
    </w:p>
    <w:p w:rsidR="006B7729" w:rsidRDefault="006B7729" w:rsidP="006B7729">
      <w:pPr>
        <w:rPr>
          <w:sz w:val="18"/>
          <w:szCs w:val="18"/>
        </w:rPr>
      </w:pPr>
    </w:p>
    <w:p w:rsidR="006B7729" w:rsidRPr="006B7729" w:rsidRDefault="006B7729" w:rsidP="006B7729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</w:t>
      </w:r>
      <w:r w:rsidRPr="006B7729">
        <w:rPr>
          <w:sz w:val="18"/>
          <w:szCs w:val="18"/>
        </w:rPr>
        <w:t xml:space="preserve"> Приложение </w:t>
      </w:r>
      <w:r>
        <w:rPr>
          <w:sz w:val="18"/>
          <w:szCs w:val="18"/>
        </w:rPr>
        <w:t>2</w:t>
      </w:r>
    </w:p>
    <w:p w:rsidR="006B7729" w:rsidRPr="006B7729" w:rsidRDefault="006B7729" w:rsidP="006B7729">
      <w:pPr>
        <w:pStyle w:val="a9"/>
        <w:shd w:val="clear" w:color="auto" w:fill="FFFFFF"/>
        <w:overflowPunct/>
        <w:autoSpaceDE/>
        <w:jc w:val="center"/>
        <w:rPr>
          <w:color w:val="1A1A1A"/>
          <w:sz w:val="18"/>
          <w:szCs w:val="18"/>
          <w:lang w:eastAsia="ru-RU"/>
        </w:rPr>
      </w:pPr>
      <w:r>
        <w:rPr>
          <w:color w:val="1A1A1A"/>
          <w:sz w:val="18"/>
          <w:szCs w:val="18"/>
          <w:lang w:eastAsia="ru-RU"/>
        </w:rPr>
        <w:t xml:space="preserve">                                                                  к </w:t>
      </w:r>
      <w:r w:rsidRPr="006B7729">
        <w:rPr>
          <w:color w:val="1A1A1A"/>
          <w:sz w:val="18"/>
          <w:szCs w:val="18"/>
          <w:lang w:eastAsia="ru-RU"/>
        </w:rPr>
        <w:t>Порядк</w:t>
      </w:r>
      <w:r>
        <w:rPr>
          <w:color w:val="1A1A1A"/>
          <w:sz w:val="18"/>
          <w:szCs w:val="18"/>
          <w:lang w:eastAsia="ru-RU"/>
        </w:rPr>
        <w:t>у</w:t>
      </w:r>
      <w:r w:rsidRPr="006B7729">
        <w:rPr>
          <w:color w:val="1A1A1A"/>
          <w:sz w:val="18"/>
          <w:szCs w:val="18"/>
          <w:lang w:eastAsia="ru-RU"/>
        </w:rPr>
        <w:t xml:space="preserve"> проведения инвентаризации мест</w:t>
      </w:r>
    </w:p>
    <w:p w:rsidR="006B7729" w:rsidRPr="006B7729" w:rsidRDefault="006B7729" w:rsidP="006B7729">
      <w:pPr>
        <w:shd w:val="clear" w:color="auto" w:fill="FFFFFF"/>
        <w:overflowPunct/>
        <w:autoSpaceDE/>
        <w:jc w:val="right"/>
        <w:rPr>
          <w:color w:val="1A1A1A"/>
          <w:sz w:val="18"/>
          <w:szCs w:val="18"/>
          <w:lang w:eastAsia="ru-RU"/>
        </w:rPr>
      </w:pPr>
      <w:r w:rsidRPr="006B7729">
        <w:rPr>
          <w:color w:val="1A1A1A"/>
          <w:sz w:val="18"/>
          <w:szCs w:val="18"/>
          <w:lang w:eastAsia="ru-RU"/>
        </w:rPr>
        <w:t>захоронений на кладбищах, расположенных на территории</w:t>
      </w:r>
    </w:p>
    <w:p w:rsidR="006B7729" w:rsidRPr="006B7729" w:rsidRDefault="006B7729" w:rsidP="006B7729">
      <w:pPr>
        <w:shd w:val="clear" w:color="auto" w:fill="FFFFFF"/>
        <w:overflowPunct/>
        <w:autoSpaceDE/>
        <w:jc w:val="center"/>
        <w:rPr>
          <w:color w:val="1A1A1A"/>
          <w:sz w:val="18"/>
          <w:szCs w:val="18"/>
          <w:lang w:eastAsia="ru-RU"/>
        </w:rPr>
      </w:pPr>
      <w:r>
        <w:rPr>
          <w:color w:val="1A1A1A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Pr="006B7729">
        <w:rPr>
          <w:color w:val="1A1A1A"/>
          <w:sz w:val="18"/>
          <w:szCs w:val="18"/>
          <w:lang w:eastAsia="ru-RU"/>
        </w:rPr>
        <w:t>Ононского муниципального округа Забайкальского края</w:t>
      </w:r>
    </w:p>
    <w:p w:rsidR="009F3A20" w:rsidRDefault="009F3A20" w:rsidP="0053199A">
      <w:pPr>
        <w:rPr>
          <w:sz w:val="28"/>
          <w:szCs w:val="28"/>
        </w:rPr>
      </w:pPr>
    </w:p>
    <w:p w:rsidR="009F3A20" w:rsidRPr="00D31E4D" w:rsidRDefault="006B7729" w:rsidP="0053199A">
      <w:pPr>
        <w:rPr>
          <w:sz w:val="26"/>
          <w:szCs w:val="26"/>
        </w:rPr>
      </w:pPr>
      <w:r>
        <w:rPr>
          <w:sz w:val="28"/>
          <w:szCs w:val="28"/>
        </w:rPr>
        <w:t xml:space="preserve">                      </w:t>
      </w:r>
      <w:r w:rsidR="009F3A20" w:rsidRPr="00D31E4D">
        <w:rPr>
          <w:sz w:val="26"/>
          <w:szCs w:val="26"/>
        </w:rPr>
        <w:t>Ведомость результатов, выявленных инвентаризацией</w:t>
      </w:r>
    </w:p>
    <w:p w:rsidR="009F3A20" w:rsidRDefault="009F3A20" w:rsidP="0053199A">
      <w:pPr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94"/>
        <w:gridCol w:w="1924"/>
        <w:gridCol w:w="4679"/>
        <w:gridCol w:w="2374"/>
      </w:tblGrid>
      <w:tr w:rsidR="009F3A20" w:rsidRPr="00D31E4D" w:rsidTr="009F3A20">
        <w:trPr>
          <w:trHeight w:val="370"/>
        </w:trPr>
        <w:tc>
          <w:tcPr>
            <w:tcW w:w="594" w:type="dxa"/>
            <w:vMerge w:val="restart"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  <w:r w:rsidRPr="00D31E4D">
              <w:rPr>
                <w:sz w:val="26"/>
                <w:szCs w:val="26"/>
              </w:rPr>
              <w:t>№ п/п</w:t>
            </w:r>
          </w:p>
        </w:tc>
        <w:tc>
          <w:tcPr>
            <w:tcW w:w="1924" w:type="dxa"/>
            <w:vMerge w:val="restart"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  <w:r w:rsidRPr="00D31E4D">
              <w:rPr>
                <w:sz w:val="26"/>
                <w:szCs w:val="26"/>
              </w:rPr>
              <w:t>Виды захоронений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  <w:r w:rsidRPr="00D31E4D">
              <w:rPr>
                <w:sz w:val="26"/>
                <w:szCs w:val="26"/>
              </w:rPr>
              <w:t>Результат, выявленный инвентаризацией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</w:p>
        </w:tc>
      </w:tr>
      <w:tr w:rsidR="009F3A20" w:rsidRPr="00D31E4D" w:rsidTr="009F3A20">
        <w:trPr>
          <w:trHeight w:val="272"/>
        </w:trPr>
        <w:tc>
          <w:tcPr>
            <w:tcW w:w="594" w:type="dxa"/>
            <w:vMerge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</w:p>
        </w:tc>
        <w:tc>
          <w:tcPr>
            <w:tcW w:w="1924" w:type="dxa"/>
            <w:vMerge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  <w:r w:rsidRPr="00D31E4D">
              <w:rPr>
                <w:sz w:val="26"/>
                <w:szCs w:val="26"/>
              </w:rPr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  <w:r w:rsidRPr="00D31E4D">
              <w:rPr>
                <w:sz w:val="26"/>
                <w:szCs w:val="26"/>
              </w:rPr>
              <w:t xml:space="preserve"> Количество захоронений, не учтенных в книге регистрации захоронений (захоронений урн с прахом)</w:t>
            </w:r>
          </w:p>
        </w:tc>
      </w:tr>
      <w:tr w:rsidR="009F3A20" w:rsidRPr="00D31E4D" w:rsidTr="009F3A20">
        <w:tc>
          <w:tcPr>
            <w:tcW w:w="594" w:type="dxa"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</w:p>
        </w:tc>
        <w:tc>
          <w:tcPr>
            <w:tcW w:w="4679" w:type="dxa"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</w:p>
        </w:tc>
        <w:tc>
          <w:tcPr>
            <w:tcW w:w="2374" w:type="dxa"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</w:p>
        </w:tc>
      </w:tr>
      <w:tr w:rsidR="009F3A20" w:rsidRPr="00D31E4D" w:rsidTr="009F3A20">
        <w:tc>
          <w:tcPr>
            <w:tcW w:w="594" w:type="dxa"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</w:p>
        </w:tc>
        <w:tc>
          <w:tcPr>
            <w:tcW w:w="4679" w:type="dxa"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</w:p>
        </w:tc>
        <w:tc>
          <w:tcPr>
            <w:tcW w:w="2374" w:type="dxa"/>
          </w:tcPr>
          <w:p w:rsidR="009F3A20" w:rsidRPr="00D31E4D" w:rsidRDefault="009F3A20" w:rsidP="0053199A">
            <w:pPr>
              <w:rPr>
                <w:sz w:val="26"/>
                <w:szCs w:val="26"/>
              </w:rPr>
            </w:pPr>
          </w:p>
        </w:tc>
      </w:tr>
    </w:tbl>
    <w:p w:rsidR="009F3A20" w:rsidRPr="00D31E4D" w:rsidRDefault="009F3A20" w:rsidP="009F3A20">
      <w:pPr>
        <w:rPr>
          <w:sz w:val="26"/>
          <w:szCs w:val="26"/>
        </w:rPr>
      </w:pPr>
    </w:p>
    <w:p w:rsidR="009F3A20" w:rsidRDefault="009F3A20" w:rsidP="009F3A20">
      <w:pPr>
        <w:rPr>
          <w:sz w:val="28"/>
          <w:szCs w:val="28"/>
        </w:rPr>
      </w:pPr>
      <w:r w:rsidRPr="00D31E4D">
        <w:rPr>
          <w:sz w:val="26"/>
          <w:szCs w:val="26"/>
        </w:rPr>
        <w:t>Председатель комиссии_</w:t>
      </w:r>
      <w:r>
        <w:rPr>
          <w:sz w:val="28"/>
          <w:szCs w:val="28"/>
        </w:rPr>
        <w:t>_____________________________________________</w:t>
      </w:r>
    </w:p>
    <w:p w:rsidR="009F3A20" w:rsidRDefault="009F3A20" w:rsidP="009F3A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(</w:t>
      </w:r>
      <w:r>
        <w:rPr>
          <w:sz w:val="18"/>
          <w:szCs w:val="18"/>
        </w:rPr>
        <w:t>должность, подпись, расшифровка подписи</w:t>
      </w:r>
      <w:r>
        <w:rPr>
          <w:sz w:val="28"/>
          <w:szCs w:val="28"/>
        </w:rPr>
        <w:t>)</w:t>
      </w:r>
    </w:p>
    <w:p w:rsidR="009F3A20" w:rsidRDefault="009F3A20" w:rsidP="009F3A20">
      <w:pPr>
        <w:rPr>
          <w:sz w:val="28"/>
          <w:szCs w:val="28"/>
        </w:rPr>
      </w:pPr>
      <w:r w:rsidRPr="00D31E4D">
        <w:rPr>
          <w:sz w:val="26"/>
          <w:szCs w:val="26"/>
        </w:rPr>
        <w:t>Члены комиссии:</w:t>
      </w:r>
      <w:r>
        <w:rPr>
          <w:sz w:val="28"/>
          <w:szCs w:val="28"/>
        </w:rPr>
        <w:t>___________________________________________________</w:t>
      </w:r>
    </w:p>
    <w:p w:rsidR="009F3A20" w:rsidRDefault="009F3A20" w:rsidP="009F3A20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(должность, подпись, расшифровка подписи)</w:t>
      </w:r>
      <w:r>
        <w:rPr>
          <w:sz w:val="28"/>
          <w:szCs w:val="28"/>
        </w:rPr>
        <w:t xml:space="preserve"> __________________________________________________________________</w:t>
      </w:r>
    </w:p>
    <w:p w:rsidR="009F3A20" w:rsidRDefault="009F3A20" w:rsidP="009F3A2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( должность, подпись, расшифровка подписи)</w:t>
      </w:r>
    </w:p>
    <w:p w:rsidR="009F3A20" w:rsidRDefault="009F3A20" w:rsidP="009F3A20">
      <w:pPr>
        <w:rPr>
          <w:sz w:val="18"/>
          <w:szCs w:val="18"/>
        </w:rPr>
      </w:pPr>
    </w:p>
    <w:p w:rsidR="009F3A20" w:rsidRDefault="009F3A20" w:rsidP="009F3A20">
      <w:pPr>
        <w:rPr>
          <w:sz w:val="18"/>
          <w:szCs w:val="18"/>
        </w:rPr>
      </w:pPr>
    </w:p>
    <w:p w:rsidR="009F3A20" w:rsidRDefault="009F3A20" w:rsidP="009F3A20">
      <w:pPr>
        <w:rPr>
          <w:sz w:val="18"/>
          <w:szCs w:val="18"/>
        </w:rPr>
      </w:pPr>
    </w:p>
    <w:p w:rsidR="009F3A20" w:rsidRDefault="009F3A20" w:rsidP="009F3A20">
      <w:pPr>
        <w:rPr>
          <w:sz w:val="18"/>
          <w:szCs w:val="18"/>
        </w:rPr>
      </w:pPr>
    </w:p>
    <w:p w:rsidR="009F3A20" w:rsidRDefault="009F3A20" w:rsidP="009F3A20">
      <w:pPr>
        <w:rPr>
          <w:sz w:val="18"/>
          <w:szCs w:val="1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D31E4D" w:rsidRDefault="00D31E4D" w:rsidP="0053199A">
      <w:pPr>
        <w:rPr>
          <w:sz w:val="28"/>
          <w:szCs w:val="28"/>
        </w:rPr>
      </w:pPr>
    </w:p>
    <w:p w:rsidR="006B7729" w:rsidRPr="006B7729" w:rsidRDefault="006B7729" w:rsidP="006B772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 w:rsidRPr="006B7729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:rsidR="006B7729" w:rsidRPr="006B7729" w:rsidRDefault="006B7729" w:rsidP="006B7729">
      <w:pPr>
        <w:pStyle w:val="a9"/>
        <w:shd w:val="clear" w:color="auto" w:fill="FFFFFF"/>
        <w:overflowPunct/>
        <w:autoSpaceDE/>
        <w:jc w:val="center"/>
        <w:rPr>
          <w:color w:val="1A1A1A"/>
          <w:sz w:val="18"/>
          <w:szCs w:val="18"/>
          <w:lang w:eastAsia="ru-RU"/>
        </w:rPr>
      </w:pPr>
      <w:r>
        <w:rPr>
          <w:color w:val="1A1A1A"/>
          <w:sz w:val="18"/>
          <w:szCs w:val="18"/>
          <w:lang w:eastAsia="ru-RU"/>
        </w:rPr>
        <w:t xml:space="preserve">                                                                  к </w:t>
      </w:r>
      <w:r w:rsidRPr="006B7729">
        <w:rPr>
          <w:color w:val="1A1A1A"/>
          <w:sz w:val="18"/>
          <w:szCs w:val="18"/>
          <w:lang w:eastAsia="ru-RU"/>
        </w:rPr>
        <w:t>Порядк</w:t>
      </w:r>
      <w:r>
        <w:rPr>
          <w:color w:val="1A1A1A"/>
          <w:sz w:val="18"/>
          <w:szCs w:val="18"/>
          <w:lang w:eastAsia="ru-RU"/>
        </w:rPr>
        <w:t>у</w:t>
      </w:r>
      <w:r w:rsidRPr="006B7729">
        <w:rPr>
          <w:color w:val="1A1A1A"/>
          <w:sz w:val="18"/>
          <w:szCs w:val="18"/>
          <w:lang w:eastAsia="ru-RU"/>
        </w:rPr>
        <w:t xml:space="preserve"> проведения инвентаризации мест</w:t>
      </w:r>
    </w:p>
    <w:p w:rsidR="006B7729" w:rsidRPr="006B7729" w:rsidRDefault="006B7729" w:rsidP="006B7729">
      <w:pPr>
        <w:shd w:val="clear" w:color="auto" w:fill="FFFFFF"/>
        <w:overflowPunct/>
        <w:autoSpaceDE/>
        <w:jc w:val="right"/>
        <w:rPr>
          <w:color w:val="1A1A1A"/>
          <w:sz w:val="18"/>
          <w:szCs w:val="18"/>
          <w:lang w:eastAsia="ru-RU"/>
        </w:rPr>
      </w:pPr>
      <w:r w:rsidRPr="006B7729">
        <w:rPr>
          <w:color w:val="1A1A1A"/>
          <w:sz w:val="18"/>
          <w:szCs w:val="18"/>
          <w:lang w:eastAsia="ru-RU"/>
        </w:rPr>
        <w:t>захоронений на кладбищах, расположенных на территории</w:t>
      </w:r>
    </w:p>
    <w:p w:rsidR="006B7729" w:rsidRPr="006B7729" w:rsidRDefault="006B7729" w:rsidP="006B7729">
      <w:pPr>
        <w:shd w:val="clear" w:color="auto" w:fill="FFFFFF"/>
        <w:overflowPunct/>
        <w:autoSpaceDE/>
        <w:jc w:val="center"/>
        <w:rPr>
          <w:color w:val="1A1A1A"/>
          <w:sz w:val="18"/>
          <w:szCs w:val="18"/>
          <w:lang w:eastAsia="ru-RU"/>
        </w:rPr>
      </w:pPr>
      <w:r>
        <w:rPr>
          <w:color w:val="1A1A1A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Pr="006B7729">
        <w:rPr>
          <w:color w:val="1A1A1A"/>
          <w:sz w:val="18"/>
          <w:szCs w:val="18"/>
          <w:lang w:eastAsia="ru-RU"/>
        </w:rPr>
        <w:t>Ононского муниципального округа Забайкальского края</w:t>
      </w:r>
    </w:p>
    <w:p w:rsidR="009F3A20" w:rsidRDefault="009F3A20" w:rsidP="0053199A">
      <w:pPr>
        <w:rPr>
          <w:sz w:val="28"/>
          <w:szCs w:val="28"/>
        </w:rPr>
      </w:pPr>
    </w:p>
    <w:p w:rsidR="009F3A20" w:rsidRDefault="009F3A20" w:rsidP="0053199A">
      <w:pPr>
        <w:rPr>
          <w:sz w:val="28"/>
          <w:szCs w:val="28"/>
        </w:rPr>
      </w:pPr>
    </w:p>
    <w:p w:rsidR="009F3A20" w:rsidRPr="00D31E4D" w:rsidRDefault="009F3A20" w:rsidP="00522D68">
      <w:pPr>
        <w:jc w:val="center"/>
        <w:rPr>
          <w:sz w:val="26"/>
          <w:szCs w:val="26"/>
        </w:rPr>
      </w:pPr>
      <w:r w:rsidRPr="00D31E4D">
        <w:rPr>
          <w:sz w:val="26"/>
          <w:szCs w:val="26"/>
        </w:rPr>
        <w:t>АКТ</w:t>
      </w:r>
    </w:p>
    <w:p w:rsidR="00522D68" w:rsidRPr="00D31E4D" w:rsidRDefault="009F3A20" w:rsidP="00522D68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D31E4D">
        <w:rPr>
          <w:sz w:val="26"/>
          <w:szCs w:val="26"/>
        </w:rPr>
        <w:t>о</w:t>
      </w:r>
      <w:r w:rsidR="00522D68" w:rsidRPr="00D31E4D">
        <w:rPr>
          <w:sz w:val="26"/>
          <w:szCs w:val="26"/>
        </w:rPr>
        <w:t xml:space="preserve"> </w:t>
      </w:r>
      <w:r w:rsidRPr="00D31E4D">
        <w:rPr>
          <w:sz w:val="26"/>
          <w:szCs w:val="26"/>
        </w:rPr>
        <w:t xml:space="preserve">результатах проведения инвентаризации кладбищ </w:t>
      </w:r>
    </w:p>
    <w:p w:rsidR="009F3A20" w:rsidRPr="00D31E4D" w:rsidRDefault="009F3A20" w:rsidP="00522D68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D31E4D">
        <w:rPr>
          <w:sz w:val="26"/>
          <w:szCs w:val="26"/>
        </w:rPr>
        <w:t>и мест захоронений на них</w:t>
      </w:r>
    </w:p>
    <w:p w:rsidR="00522D68" w:rsidRPr="00D31E4D" w:rsidRDefault="00522D68" w:rsidP="0053199A">
      <w:pPr>
        <w:pBdr>
          <w:bottom w:val="single" w:sz="12" w:space="1" w:color="auto"/>
        </w:pBdr>
        <w:rPr>
          <w:sz w:val="26"/>
          <w:szCs w:val="26"/>
        </w:rPr>
      </w:pPr>
    </w:p>
    <w:p w:rsidR="00522D68" w:rsidRPr="00D31E4D" w:rsidRDefault="00522D68" w:rsidP="0053199A">
      <w:pPr>
        <w:rPr>
          <w:sz w:val="18"/>
          <w:szCs w:val="18"/>
        </w:rPr>
      </w:pPr>
      <w:r w:rsidRPr="00D31E4D">
        <w:rPr>
          <w:sz w:val="26"/>
          <w:szCs w:val="26"/>
        </w:rPr>
        <w:t xml:space="preserve">                                      </w:t>
      </w:r>
      <w:r w:rsidRPr="00D31E4D">
        <w:rPr>
          <w:sz w:val="18"/>
          <w:szCs w:val="18"/>
        </w:rPr>
        <w:t>(название кладбища, место его расположения)</w:t>
      </w:r>
    </w:p>
    <w:p w:rsidR="00522D68" w:rsidRPr="00D31E4D" w:rsidRDefault="00522D68" w:rsidP="0053199A">
      <w:pPr>
        <w:rPr>
          <w:sz w:val="26"/>
          <w:szCs w:val="26"/>
        </w:rPr>
      </w:pPr>
    </w:p>
    <w:p w:rsidR="00522D68" w:rsidRPr="00D31E4D" w:rsidRDefault="00522D68" w:rsidP="0053199A">
      <w:pPr>
        <w:rPr>
          <w:sz w:val="26"/>
          <w:szCs w:val="26"/>
        </w:rPr>
      </w:pPr>
      <w:r w:rsidRPr="00D31E4D">
        <w:rPr>
          <w:sz w:val="26"/>
          <w:szCs w:val="26"/>
        </w:rPr>
        <w:t xml:space="preserve">      В ходе проведения инвентаризации кладбищ и мест захоронений на них комиссией в составе_________________________________________________</w:t>
      </w:r>
    </w:p>
    <w:p w:rsidR="00522D68" w:rsidRPr="00D31E4D" w:rsidRDefault="00522D68" w:rsidP="0053199A">
      <w:pPr>
        <w:pBdr>
          <w:bottom w:val="single" w:sz="12" w:space="1" w:color="auto"/>
        </w:pBdr>
        <w:rPr>
          <w:sz w:val="26"/>
          <w:szCs w:val="26"/>
        </w:rPr>
      </w:pPr>
      <w:r w:rsidRPr="00D31E4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______________________________________________________________________________________________________________________________________________________________________________________________________выявлено:_________________________________________________________</w:t>
      </w:r>
    </w:p>
    <w:p w:rsidR="00522D68" w:rsidRPr="00D31E4D" w:rsidRDefault="00522D68" w:rsidP="00522D68">
      <w:pPr>
        <w:pBdr>
          <w:bottom w:val="single" w:sz="12" w:space="1" w:color="auto"/>
        </w:pBdr>
        <w:rPr>
          <w:sz w:val="26"/>
          <w:szCs w:val="26"/>
        </w:rPr>
      </w:pPr>
      <w:r w:rsidRPr="00D31E4D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522D68" w:rsidRPr="00D31E4D" w:rsidRDefault="00522D68" w:rsidP="00522D68">
      <w:pPr>
        <w:pBdr>
          <w:bottom w:val="single" w:sz="12" w:space="1" w:color="auto"/>
        </w:pBdr>
        <w:rPr>
          <w:sz w:val="26"/>
          <w:szCs w:val="26"/>
        </w:rPr>
      </w:pPr>
    </w:p>
    <w:p w:rsidR="00522D68" w:rsidRDefault="00522D68" w:rsidP="00522D68">
      <w:pPr>
        <w:pBdr>
          <w:bottom w:val="single" w:sz="12" w:space="1" w:color="auto"/>
        </w:pBdr>
        <w:rPr>
          <w:sz w:val="28"/>
          <w:szCs w:val="28"/>
        </w:rPr>
      </w:pPr>
      <w:r w:rsidRPr="00D31E4D">
        <w:rPr>
          <w:sz w:val="26"/>
          <w:szCs w:val="26"/>
        </w:rPr>
        <w:t>Председатель комиссии:</w:t>
      </w:r>
      <w:r>
        <w:rPr>
          <w:sz w:val="28"/>
          <w:szCs w:val="28"/>
        </w:rPr>
        <w:t xml:space="preserve"> _____________________________________________</w:t>
      </w:r>
    </w:p>
    <w:p w:rsidR="00522D68" w:rsidRPr="00522D68" w:rsidRDefault="00522D68" w:rsidP="00522D68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18"/>
          <w:szCs w:val="18"/>
        </w:rPr>
        <w:t>(должность, подпись, расшифровка подписи)</w:t>
      </w:r>
    </w:p>
    <w:p w:rsidR="00522D68" w:rsidRDefault="00522D68" w:rsidP="00522D68">
      <w:pPr>
        <w:pBdr>
          <w:bottom w:val="single" w:sz="12" w:space="1" w:color="auto"/>
        </w:pBdr>
        <w:rPr>
          <w:sz w:val="28"/>
          <w:szCs w:val="28"/>
        </w:rPr>
      </w:pPr>
    </w:p>
    <w:p w:rsidR="00522D68" w:rsidRDefault="00522D68" w:rsidP="00522D68">
      <w:pPr>
        <w:rPr>
          <w:sz w:val="28"/>
          <w:szCs w:val="28"/>
        </w:rPr>
      </w:pPr>
      <w:r w:rsidRPr="00D31E4D">
        <w:rPr>
          <w:sz w:val="26"/>
          <w:szCs w:val="26"/>
        </w:rPr>
        <w:t>Члены комиссии</w:t>
      </w:r>
      <w:r>
        <w:rPr>
          <w:sz w:val="28"/>
          <w:szCs w:val="28"/>
        </w:rPr>
        <w:t>: ___________________________________________________</w:t>
      </w:r>
    </w:p>
    <w:p w:rsidR="00522D68" w:rsidRDefault="00522D68" w:rsidP="00522D68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18"/>
          <w:szCs w:val="18"/>
        </w:rPr>
        <w:t>(должность, подпись, расшифровка подписи)</w:t>
      </w:r>
    </w:p>
    <w:p w:rsidR="00522D68" w:rsidRDefault="00522D68" w:rsidP="00522D68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_______________________________________________________________________________</w:t>
      </w:r>
    </w:p>
    <w:p w:rsidR="00522D68" w:rsidRPr="00522D68" w:rsidRDefault="00522D68" w:rsidP="00522D68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18"/>
          <w:szCs w:val="18"/>
        </w:rPr>
        <w:t>(должность, подпись, расшифровка подписи)</w:t>
      </w:r>
    </w:p>
    <w:p w:rsidR="00522D68" w:rsidRDefault="00522D68" w:rsidP="00522D68">
      <w:pPr>
        <w:pBdr>
          <w:bottom w:val="single" w:sz="12" w:space="1" w:color="auto"/>
        </w:pBdr>
        <w:rPr>
          <w:sz w:val="18"/>
          <w:szCs w:val="18"/>
        </w:rPr>
      </w:pPr>
    </w:p>
    <w:p w:rsidR="00522D68" w:rsidRDefault="00522D68" w:rsidP="00522D68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_______________________________________________________________________________</w:t>
      </w:r>
    </w:p>
    <w:p w:rsidR="00522D68" w:rsidRPr="00522D68" w:rsidRDefault="00522D68" w:rsidP="00522D68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18"/>
          <w:szCs w:val="18"/>
        </w:rPr>
        <w:t>(должность, подпись, расшифровка подписи)</w:t>
      </w:r>
    </w:p>
    <w:p w:rsidR="00522D68" w:rsidRDefault="00522D68" w:rsidP="00522D68">
      <w:pPr>
        <w:pBdr>
          <w:bottom w:val="single" w:sz="12" w:space="1" w:color="auto"/>
        </w:pBdr>
        <w:rPr>
          <w:sz w:val="18"/>
          <w:szCs w:val="18"/>
        </w:rPr>
      </w:pPr>
    </w:p>
    <w:p w:rsidR="00522D68" w:rsidRDefault="00522D68" w:rsidP="00522D68">
      <w:pPr>
        <w:pBdr>
          <w:bottom w:val="single" w:sz="12" w:space="1" w:color="auto"/>
        </w:pBdr>
        <w:rPr>
          <w:sz w:val="18"/>
          <w:szCs w:val="18"/>
        </w:rPr>
      </w:pPr>
    </w:p>
    <w:sectPr w:rsidR="00522D68" w:rsidSect="0092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491" w:rsidRDefault="00AC7491" w:rsidP="00E70765">
      <w:r>
        <w:separator/>
      </w:r>
    </w:p>
  </w:endnote>
  <w:endnote w:type="continuationSeparator" w:id="1">
    <w:p w:rsidR="00AC7491" w:rsidRDefault="00AC7491" w:rsidP="00E70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491" w:rsidRDefault="00AC7491" w:rsidP="00E70765">
      <w:r>
        <w:separator/>
      </w:r>
    </w:p>
  </w:footnote>
  <w:footnote w:type="continuationSeparator" w:id="1">
    <w:p w:rsidR="00AC7491" w:rsidRDefault="00AC7491" w:rsidP="00E70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3285A"/>
    <w:multiLevelType w:val="multilevel"/>
    <w:tmpl w:val="863C50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837A2B"/>
    <w:multiLevelType w:val="multilevel"/>
    <w:tmpl w:val="DB18B988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isLgl/>
      <w:lvlText w:val="%1.%2."/>
      <w:lvlJc w:val="left"/>
      <w:pPr>
        <w:ind w:left="960" w:hanging="36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320" w:hanging="72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1680" w:hanging="1080"/>
      </w:pPr>
    </w:lvl>
    <w:lvl w:ilvl="6">
      <w:start w:val="1"/>
      <w:numFmt w:val="decimal"/>
      <w:isLgl/>
      <w:lvlText w:val="%1.%2.%3.%4.%5.%6.%7."/>
      <w:lvlJc w:val="left"/>
      <w:pPr>
        <w:ind w:left="2040" w:hanging="1440"/>
      </w:p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2">
    <w:nsid w:val="6DDD7780"/>
    <w:multiLevelType w:val="multilevel"/>
    <w:tmpl w:val="AAEC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73670FD3"/>
    <w:multiLevelType w:val="hybridMultilevel"/>
    <w:tmpl w:val="555C1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9B2"/>
    <w:rsid w:val="00002A9C"/>
    <w:rsid w:val="00004A73"/>
    <w:rsid w:val="000124B1"/>
    <w:rsid w:val="00016BE6"/>
    <w:rsid w:val="00022176"/>
    <w:rsid w:val="00022C98"/>
    <w:rsid w:val="00023148"/>
    <w:rsid w:val="00043E3E"/>
    <w:rsid w:val="00062B69"/>
    <w:rsid w:val="00072C84"/>
    <w:rsid w:val="000A2F06"/>
    <w:rsid w:val="000B2C0B"/>
    <w:rsid w:val="000C16D0"/>
    <w:rsid w:val="000C2728"/>
    <w:rsid w:val="000D0BAE"/>
    <w:rsid w:val="000D51D5"/>
    <w:rsid w:val="000E659D"/>
    <w:rsid w:val="00104078"/>
    <w:rsid w:val="00132D04"/>
    <w:rsid w:val="00134B8B"/>
    <w:rsid w:val="001518C1"/>
    <w:rsid w:val="001628DD"/>
    <w:rsid w:val="0019084E"/>
    <w:rsid w:val="001A23E7"/>
    <w:rsid w:val="001D3BB3"/>
    <w:rsid w:val="001E2272"/>
    <w:rsid w:val="001E3D4D"/>
    <w:rsid w:val="002020F0"/>
    <w:rsid w:val="00206A32"/>
    <w:rsid w:val="002143B8"/>
    <w:rsid w:val="00215F59"/>
    <w:rsid w:val="00216D81"/>
    <w:rsid w:val="0022165D"/>
    <w:rsid w:val="00246D4A"/>
    <w:rsid w:val="00256CA9"/>
    <w:rsid w:val="0026300D"/>
    <w:rsid w:val="0028042E"/>
    <w:rsid w:val="00282063"/>
    <w:rsid w:val="00294B4F"/>
    <w:rsid w:val="002B7F59"/>
    <w:rsid w:val="002D2A80"/>
    <w:rsid w:val="002D74D7"/>
    <w:rsid w:val="003138B3"/>
    <w:rsid w:val="003446E2"/>
    <w:rsid w:val="00356AE2"/>
    <w:rsid w:val="003E2B0B"/>
    <w:rsid w:val="003F0256"/>
    <w:rsid w:val="00403D10"/>
    <w:rsid w:val="00460334"/>
    <w:rsid w:val="0049271E"/>
    <w:rsid w:val="00522D68"/>
    <w:rsid w:val="00523EE9"/>
    <w:rsid w:val="00527C8C"/>
    <w:rsid w:val="0053199A"/>
    <w:rsid w:val="00540745"/>
    <w:rsid w:val="005A4CD2"/>
    <w:rsid w:val="005F7D15"/>
    <w:rsid w:val="006075ED"/>
    <w:rsid w:val="006174AD"/>
    <w:rsid w:val="0064694D"/>
    <w:rsid w:val="00661ABB"/>
    <w:rsid w:val="00677416"/>
    <w:rsid w:val="006B7729"/>
    <w:rsid w:val="006E7356"/>
    <w:rsid w:val="006F628A"/>
    <w:rsid w:val="00752FB0"/>
    <w:rsid w:val="007630D2"/>
    <w:rsid w:val="007648CC"/>
    <w:rsid w:val="007843FB"/>
    <w:rsid w:val="007C49B2"/>
    <w:rsid w:val="007F26F4"/>
    <w:rsid w:val="007F67CD"/>
    <w:rsid w:val="00821CEA"/>
    <w:rsid w:val="00870639"/>
    <w:rsid w:val="00875979"/>
    <w:rsid w:val="008A1D12"/>
    <w:rsid w:val="008A7C8D"/>
    <w:rsid w:val="008C2813"/>
    <w:rsid w:val="00927C9E"/>
    <w:rsid w:val="00930959"/>
    <w:rsid w:val="00984204"/>
    <w:rsid w:val="00992819"/>
    <w:rsid w:val="009C610C"/>
    <w:rsid w:val="009D2C16"/>
    <w:rsid w:val="009E1564"/>
    <w:rsid w:val="009F3A20"/>
    <w:rsid w:val="00A174D9"/>
    <w:rsid w:val="00A25CEB"/>
    <w:rsid w:val="00A32DCA"/>
    <w:rsid w:val="00A35B5D"/>
    <w:rsid w:val="00A97B05"/>
    <w:rsid w:val="00AC3DAA"/>
    <w:rsid w:val="00AC69F1"/>
    <w:rsid w:val="00AC7491"/>
    <w:rsid w:val="00B07A3A"/>
    <w:rsid w:val="00B13088"/>
    <w:rsid w:val="00B41BA5"/>
    <w:rsid w:val="00B727E2"/>
    <w:rsid w:val="00BB3027"/>
    <w:rsid w:val="00C03DA2"/>
    <w:rsid w:val="00C03FE8"/>
    <w:rsid w:val="00C4024A"/>
    <w:rsid w:val="00C45528"/>
    <w:rsid w:val="00C739C1"/>
    <w:rsid w:val="00C97363"/>
    <w:rsid w:val="00CA1209"/>
    <w:rsid w:val="00CE4003"/>
    <w:rsid w:val="00D02223"/>
    <w:rsid w:val="00D05DD6"/>
    <w:rsid w:val="00D31E4D"/>
    <w:rsid w:val="00DA3182"/>
    <w:rsid w:val="00DB4549"/>
    <w:rsid w:val="00DC2DB9"/>
    <w:rsid w:val="00DD7DA1"/>
    <w:rsid w:val="00E03DA1"/>
    <w:rsid w:val="00E237E5"/>
    <w:rsid w:val="00E62DCE"/>
    <w:rsid w:val="00E70765"/>
    <w:rsid w:val="00E72E3E"/>
    <w:rsid w:val="00F21BBF"/>
    <w:rsid w:val="00F239FA"/>
    <w:rsid w:val="00F240C1"/>
    <w:rsid w:val="00F335BF"/>
    <w:rsid w:val="00F50BEF"/>
    <w:rsid w:val="00F52ADB"/>
    <w:rsid w:val="00F53F4F"/>
    <w:rsid w:val="00F7775C"/>
    <w:rsid w:val="00F81B72"/>
    <w:rsid w:val="00FD41EB"/>
    <w:rsid w:val="00FF1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F1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C69F1"/>
    <w:pPr>
      <w:keepNext/>
      <w:numPr>
        <w:numId w:val="1"/>
      </w:numPr>
      <w:ind w:right="792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C69F1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C69F1"/>
    <w:pPr>
      <w:keepNext/>
      <w:numPr>
        <w:ilvl w:val="2"/>
        <w:numId w:val="1"/>
      </w:numPr>
      <w:ind w:firstLine="720"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AC69F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AC69F1"/>
    <w:pPr>
      <w:ind w:right="792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E707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0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E707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0B2C0B"/>
    <w:pPr>
      <w:ind w:left="720"/>
      <w:contextualSpacing/>
    </w:pPr>
  </w:style>
  <w:style w:type="table" w:styleId="aa">
    <w:name w:val="Table Grid"/>
    <w:basedOn w:val="a1"/>
    <w:uiPriority w:val="59"/>
    <w:rsid w:val="001D3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F1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C69F1"/>
    <w:pPr>
      <w:keepNext/>
      <w:numPr>
        <w:numId w:val="1"/>
      </w:numPr>
      <w:ind w:right="792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C69F1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C69F1"/>
    <w:pPr>
      <w:keepNext/>
      <w:numPr>
        <w:ilvl w:val="2"/>
        <w:numId w:val="1"/>
      </w:numPr>
      <w:ind w:firstLine="720"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AC69F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AC69F1"/>
    <w:pPr>
      <w:ind w:right="792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C69F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E707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0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E707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0B2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242E-52CA-46BF-A57B-0EC62BDF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8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ACER</cp:lastModifiedBy>
  <cp:revision>9</cp:revision>
  <cp:lastPrinted>2025-03-19T01:28:00Z</cp:lastPrinted>
  <dcterms:created xsi:type="dcterms:W3CDTF">2025-03-11T00:27:00Z</dcterms:created>
  <dcterms:modified xsi:type="dcterms:W3CDTF">2025-03-19T03:18:00Z</dcterms:modified>
</cp:coreProperties>
</file>