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2D257A">
        <w:rPr>
          <w:rFonts w:ascii="Times New Roman" w:eastAsia="Times New Roman" w:hAnsi="Times New Roman"/>
          <w:sz w:val="28"/>
          <w:szCs w:val="28"/>
          <w:lang w:eastAsia="ar-SA"/>
        </w:rPr>
        <w:t>17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2D257A">
        <w:rPr>
          <w:rFonts w:ascii="Times New Roman" w:eastAsia="Times New Roman" w:hAnsi="Times New Roman"/>
          <w:sz w:val="28"/>
          <w:szCs w:val="28"/>
          <w:lang w:eastAsia="ar-SA"/>
        </w:rPr>
        <w:t>03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2D257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="002D257A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E7471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2D257A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E74712">
        <w:rPr>
          <w:rFonts w:ascii="Times New Roman" w:eastAsia="Times New Roman" w:hAnsi="Times New Roman"/>
          <w:sz w:val="28"/>
          <w:szCs w:val="28"/>
          <w:lang w:eastAsia="ar-SA"/>
        </w:rPr>
        <w:t>137</w:t>
      </w:r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2D257A" w:rsidRDefault="002D257A" w:rsidP="002D257A">
      <w:pPr>
        <w:shd w:val="clear" w:color="auto" w:fill="FFFFFF"/>
        <w:tabs>
          <w:tab w:val="left" w:pos="9923"/>
        </w:tabs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44EC1">
        <w:rPr>
          <w:rFonts w:ascii="Times New Roman" w:eastAsia="Times New Roman" w:hAnsi="Times New Roman"/>
          <w:b/>
          <w:sz w:val="32"/>
          <w:szCs w:val="32"/>
        </w:rPr>
        <w:t>О материальном стимулировании и социальной поддержке добровольных пожарных и работников добровольных пожарных подразделений</w:t>
      </w:r>
    </w:p>
    <w:p w:rsidR="002D257A" w:rsidRPr="002D257A" w:rsidRDefault="002D257A" w:rsidP="002D257A">
      <w:pPr>
        <w:shd w:val="clear" w:color="auto" w:fill="FFFFFF"/>
        <w:tabs>
          <w:tab w:val="left" w:pos="9923"/>
        </w:tabs>
        <w:jc w:val="center"/>
        <w:rPr>
          <w:rFonts w:ascii="Times New Roman" w:eastAsia="Times New Roman" w:hAnsi="Times New Roman"/>
          <w:spacing w:val="-1"/>
          <w:sz w:val="28"/>
          <w:szCs w:val="28"/>
        </w:rPr>
      </w:pPr>
    </w:p>
    <w:p w:rsidR="002D257A" w:rsidRDefault="002D257A" w:rsidP="002D257A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FE0563">
        <w:rPr>
          <w:rFonts w:ascii="Times New Roman" w:eastAsia="Times New Roman" w:hAnsi="Times New Roman"/>
          <w:sz w:val="28"/>
          <w:szCs w:val="28"/>
        </w:rPr>
        <w:t xml:space="preserve">В целях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создания условий для организации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подразделений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(дружины) в соответствии с Федеральными законами от 06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октября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2003 года </w:t>
      </w:r>
      <w:r>
        <w:rPr>
          <w:rFonts w:ascii="Times New Roman" w:eastAsia="Times New Roman" w:hAnsi="Times New Roman"/>
          <w:color w:val="1E1D1E"/>
          <w:sz w:val="28"/>
          <w:szCs w:val="28"/>
        </w:rPr>
        <w:t>№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131-ФЗ </w:t>
      </w:r>
      <w:r>
        <w:rPr>
          <w:rFonts w:ascii="Times New Roman" w:eastAsia="Times New Roman" w:hAnsi="Times New Roman"/>
          <w:color w:val="1E1D1E"/>
          <w:sz w:val="28"/>
          <w:szCs w:val="28"/>
        </w:rPr>
        <w:t>«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color w:val="1E1D1E"/>
          <w:sz w:val="28"/>
          <w:szCs w:val="28"/>
        </w:rPr>
        <w:t>»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, от 06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мая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2011 </w:t>
      </w:r>
      <w:r>
        <w:rPr>
          <w:rFonts w:ascii="Times New Roman" w:eastAsia="Times New Roman" w:hAnsi="Times New Roman"/>
          <w:color w:val="1E1D1E"/>
          <w:sz w:val="28"/>
          <w:szCs w:val="28"/>
        </w:rPr>
        <w:t>№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100-ФЗ </w:t>
      </w:r>
      <w:r>
        <w:rPr>
          <w:rFonts w:ascii="Times New Roman" w:eastAsia="Times New Roman" w:hAnsi="Times New Roman"/>
          <w:color w:val="1E1D1E"/>
          <w:sz w:val="28"/>
          <w:szCs w:val="28"/>
        </w:rPr>
        <w:t>«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О добровольной пожарной охране</w:t>
      </w:r>
      <w:r>
        <w:rPr>
          <w:rFonts w:ascii="Times New Roman" w:eastAsia="Times New Roman" w:hAnsi="Times New Roman"/>
          <w:color w:val="1E1D1E"/>
          <w:sz w:val="28"/>
          <w:szCs w:val="28"/>
        </w:rPr>
        <w:t>»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, от 24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декабря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1994 </w:t>
      </w:r>
      <w:r>
        <w:rPr>
          <w:rFonts w:ascii="Times New Roman" w:eastAsia="Times New Roman" w:hAnsi="Times New Roman"/>
          <w:color w:val="1E1D1E"/>
          <w:sz w:val="28"/>
          <w:szCs w:val="28"/>
        </w:rPr>
        <w:t>№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69-ФЗ </w:t>
      </w:r>
      <w:r>
        <w:rPr>
          <w:rFonts w:ascii="Times New Roman" w:eastAsia="Times New Roman" w:hAnsi="Times New Roman"/>
          <w:color w:val="1E1D1E"/>
          <w:sz w:val="28"/>
          <w:szCs w:val="28"/>
        </w:rPr>
        <w:t>«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О пожарной безопасности</w:t>
      </w:r>
      <w:r>
        <w:rPr>
          <w:rFonts w:ascii="Times New Roman" w:eastAsia="Times New Roman" w:hAnsi="Times New Roman"/>
          <w:color w:val="1E1D1E"/>
          <w:sz w:val="28"/>
          <w:szCs w:val="28"/>
        </w:rPr>
        <w:t>»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1E1D1E"/>
          <w:sz w:val="28"/>
          <w:szCs w:val="28"/>
        </w:rPr>
        <w:t>в соответствии</w:t>
      </w:r>
      <w:r w:rsidRPr="002D257A">
        <w:rPr>
          <w:rFonts w:ascii="Times New Roman" w:hAnsi="Times New Roman"/>
          <w:sz w:val="28"/>
          <w:szCs w:val="28"/>
        </w:rPr>
        <w:t xml:space="preserve"> </w:t>
      </w:r>
      <w:r w:rsidRPr="002D257A">
        <w:rPr>
          <w:rFonts w:ascii="Times New Roman" w:eastAsia="Times New Roman" w:hAnsi="Times New Roman"/>
          <w:color w:val="1E1D1E"/>
          <w:sz w:val="28"/>
          <w:szCs w:val="28"/>
        </w:rPr>
        <w:t>с частью 5 статьи 37 Устава Ононского муниципального округа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,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Ононского муниципального округа Забайкальского края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постановляет:</w:t>
      </w:r>
    </w:p>
    <w:p w:rsidR="002D257A" w:rsidRPr="00844EC1" w:rsidRDefault="002D257A" w:rsidP="002D257A">
      <w:pPr>
        <w:shd w:val="clear" w:color="auto" w:fill="FFFFFF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1. Утвердить Положение о порядке материального стимулирования деятельности добровольных пожарных на территории 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Ононского муниципального округа Забайкальского края (приложение № 1).</w:t>
      </w:r>
    </w:p>
    <w:p w:rsidR="002D257A" w:rsidRPr="00844EC1" w:rsidRDefault="002D257A" w:rsidP="002D257A">
      <w:pPr>
        <w:shd w:val="clear" w:color="auto" w:fill="FFFFFF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2. В целях обеспечения первичных мер пожарной безопасности создать условия для организации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подразделений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(дружины) на территории 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Ононского муниципального округа Забайкальского края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, а также обеспечить проведение мероприятий, направленных на увеличение числа добровольных пожарных на территории 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Ононского муниципального округа Забайкальского края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.</w:t>
      </w:r>
    </w:p>
    <w:p w:rsidR="002D257A" w:rsidRPr="002D257A" w:rsidRDefault="002D257A" w:rsidP="002D257A">
      <w:pPr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2D257A">
        <w:rPr>
          <w:rFonts w:ascii="Times New Roman" w:eastAsia="Times New Roman" w:hAnsi="Times New Roman"/>
          <w:color w:val="1E1D1E"/>
          <w:sz w:val="28"/>
          <w:szCs w:val="28"/>
        </w:rPr>
        <w:t>3. Настоящее постановление опубликовать в газете «Ононская Заря» и разместить на официально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м сайте администрации Ононского </w:t>
      </w:r>
      <w:r w:rsidRPr="002D257A">
        <w:rPr>
          <w:rFonts w:ascii="Times New Roman" w:eastAsia="Times New Roman" w:hAnsi="Times New Roman"/>
          <w:color w:val="1E1D1E"/>
          <w:sz w:val="28"/>
          <w:szCs w:val="28"/>
        </w:rPr>
        <w:t>муниципального округа.</w:t>
      </w:r>
    </w:p>
    <w:p w:rsidR="002D257A" w:rsidRPr="002D257A" w:rsidRDefault="002D257A" w:rsidP="002D257A">
      <w:pPr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2D257A">
        <w:rPr>
          <w:rFonts w:ascii="Times New Roman" w:eastAsia="Times New Roman" w:hAnsi="Times New Roman"/>
          <w:color w:val="1E1D1E"/>
          <w:sz w:val="28"/>
          <w:szCs w:val="28"/>
        </w:rPr>
        <w:t>4. Контроль за исполнением настоящего постановления оставляю за собой.</w:t>
      </w:r>
    </w:p>
    <w:p w:rsidR="002D257A" w:rsidRDefault="002D257A" w:rsidP="00A91276">
      <w:pPr>
        <w:rPr>
          <w:rFonts w:ascii="Times New Roman" w:eastAsia="Times New Roman" w:hAnsi="Times New Roman"/>
          <w:color w:val="1E1D1E"/>
          <w:sz w:val="28"/>
          <w:szCs w:val="28"/>
        </w:rPr>
      </w:pPr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2D257A" w:rsidRDefault="002D257A" w:rsidP="002D257A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</w:p>
    <w:p w:rsidR="002D257A" w:rsidRDefault="002D257A" w:rsidP="002D257A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</w:p>
    <w:p w:rsidR="002D257A" w:rsidRDefault="002D257A" w:rsidP="002D257A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</w:p>
    <w:p w:rsidR="002D257A" w:rsidRPr="002D257A" w:rsidRDefault="002D257A" w:rsidP="002D257A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 w:rsidRPr="002D257A">
        <w:rPr>
          <w:rFonts w:ascii="Times New Roman" w:hAnsi="Times New Roman"/>
          <w:sz w:val="22"/>
          <w:szCs w:val="22"/>
        </w:rPr>
        <w:t>Исп. Беломестнова Н.Г.</w:t>
      </w:r>
    </w:p>
    <w:p w:rsidR="002D257A" w:rsidRPr="002D257A" w:rsidRDefault="002D257A" w:rsidP="002D257A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 w:rsidRPr="002D257A">
        <w:rPr>
          <w:rFonts w:ascii="Times New Roman" w:hAnsi="Times New Roman"/>
          <w:sz w:val="22"/>
          <w:szCs w:val="22"/>
        </w:rPr>
        <w:t>8 (30252) 4-14-87</w:t>
      </w:r>
    </w:p>
    <w:p w:rsidR="002D257A" w:rsidRDefault="002D257A" w:rsidP="002D257A">
      <w:pPr>
        <w:shd w:val="clear" w:color="auto" w:fill="FFFFFF"/>
        <w:ind w:left="5245"/>
        <w:jc w:val="right"/>
        <w:rPr>
          <w:rFonts w:ascii="Times New Roman" w:eastAsia="Times New Roman" w:hAnsi="Times New Roman"/>
          <w:color w:val="1E1D1E"/>
        </w:rPr>
      </w:pPr>
    </w:p>
    <w:p w:rsidR="002D257A" w:rsidRPr="002D257A" w:rsidRDefault="002D257A" w:rsidP="002D257A">
      <w:pPr>
        <w:shd w:val="clear" w:color="auto" w:fill="FFFFFF"/>
        <w:ind w:left="5245"/>
        <w:jc w:val="right"/>
        <w:rPr>
          <w:rFonts w:ascii="Times New Roman" w:eastAsia="Times New Roman" w:hAnsi="Times New Roman"/>
          <w:color w:val="1E1D1E"/>
        </w:rPr>
      </w:pPr>
      <w:r w:rsidRPr="002D257A">
        <w:rPr>
          <w:rFonts w:ascii="Times New Roman" w:eastAsia="Times New Roman" w:hAnsi="Times New Roman"/>
          <w:color w:val="1E1D1E"/>
        </w:rPr>
        <w:t xml:space="preserve">Приложение </w:t>
      </w:r>
      <w:r>
        <w:rPr>
          <w:rFonts w:ascii="Times New Roman" w:eastAsia="Times New Roman" w:hAnsi="Times New Roman"/>
          <w:color w:val="1E1D1E"/>
        </w:rPr>
        <w:t xml:space="preserve">№ </w:t>
      </w:r>
      <w:r w:rsidRPr="002D257A">
        <w:rPr>
          <w:rFonts w:ascii="Times New Roman" w:eastAsia="Times New Roman" w:hAnsi="Times New Roman"/>
          <w:color w:val="1E1D1E"/>
        </w:rPr>
        <w:t>1</w:t>
      </w:r>
    </w:p>
    <w:p w:rsidR="002D257A" w:rsidRPr="002D257A" w:rsidRDefault="002D257A" w:rsidP="002D257A">
      <w:pPr>
        <w:shd w:val="clear" w:color="auto" w:fill="FFFFFF"/>
        <w:ind w:left="5245"/>
        <w:jc w:val="right"/>
        <w:rPr>
          <w:rFonts w:ascii="Times New Roman" w:eastAsia="Times New Roman" w:hAnsi="Times New Roman"/>
          <w:color w:val="1E1D1E"/>
        </w:rPr>
      </w:pPr>
      <w:r w:rsidRPr="002D257A">
        <w:rPr>
          <w:rFonts w:ascii="Times New Roman" w:eastAsia="Times New Roman" w:hAnsi="Times New Roman"/>
          <w:color w:val="1E1D1E"/>
        </w:rPr>
        <w:t>к постановлению администрации</w:t>
      </w:r>
    </w:p>
    <w:p w:rsidR="002D257A" w:rsidRDefault="002D257A" w:rsidP="002D257A">
      <w:pPr>
        <w:shd w:val="clear" w:color="auto" w:fill="FFFFFF"/>
        <w:ind w:left="5245"/>
        <w:jc w:val="right"/>
        <w:rPr>
          <w:rFonts w:ascii="Times New Roman" w:eastAsia="Times New Roman" w:hAnsi="Times New Roman"/>
          <w:color w:val="1E1D1E"/>
        </w:rPr>
      </w:pPr>
      <w:r>
        <w:rPr>
          <w:rFonts w:ascii="Times New Roman" w:eastAsia="Times New Roman" w:hAnsi="Times New Roman"/>
          <w:color w:val="1E1D1E"/>
        </w:rPr>
        <w:t>Ононского</w:t>
      </w:r>
      <w:r w:rsidRPr="002D257A">
        <w:rPr>
          <w:rFonts w:ascii="Times New Roman" w:eastAsia="Times New Roman" w:hAnsi="Times New Roman"/>
          <w:color w:val="1E1D1E"/>
        </w:rPr>
        <w:t xml:space="preserve"> муниципального округа Забайкальского края </w:t>
      </w:r>
    </w:p>
    <w:p w:rsidR="002D257A" w:rsidRPr="002D257A" w:rsidRDefault="002D257A" w:rsidP="002D257A">
      <w:pPr>
        <w:shd w:val="clear" w:color="auto" w:fill="FFFFFF"/>
        <w:ind w:left="5245"/>
        <w:jc w:val="right"/>
        <w:rPr>
          <w:rFonts w:ascii="Times New Roman" w:eastAsia="Times New Roman" w:hAnsi="Times New Roman"/>
          <w:color w:val="1E1D1E"/>
        </w:rPr>
      </w:pPr>
      <w:r w:rsidRPr="002D257A">
        <w:rPr>
          <w:rFonts w:ascii="Times New Roman" w:eastAsia="Times New Roman" w:hAnsi="Times New Roman"/>
          <w:color w:val="1E1D1E"/>
        </w:rPr>
        <w:t>№</w:t>
      </w:r>
      <w:r w:rsidR="00E74712">
        <w:rPr>
          <w:rFonts w:ascii="Times New Roman" w:eastAsia="Times New Roman" w:hAnsi="Times New Roman"/>
          <w:color w:val="1E1D1E"/>
        </w:rPr>
        <w:t xml:space="preserve"> 137 </w:t>
      </w:r>
      <w:bookmarkStart w:id="0" w:name="_GoBack"/>
      <w:bookmarkEnd w:id="0"/>
      <w:r w:rsidRPr="002D257A">
        <w:rPr>
          <w:rFonts w:ascii="Times New Roman" w:eastAsia="Times New Roman" w:hAnsi="Times New Roman"/>
          <w:color w:val="1E1D1E"/>
        </w:rPr>
        <w:t xml:space="preserve">от </w:t>
      </w:r>
      <w:r>
        <w:rPr>
          <w:rFonts w:ascii="Times New Roman" w:eastAsia="Times New Roman" w:hAnsi="Times New Roman"/>
          <w:color w:val="1E1D1E"/>
        </w:rPr>
        <w:t>17</w:t>
      </w:r>
      <w:r w:rsidRPr="002D257A">
        <w:rPr>
          <w:rFonts w:ascii="Times New Roman" w:eastAsia="Times New Roman" w:hAnsi="Times New Roman"/>
          <w:color w:val="1E1D1E"/>
        </w:rPr>
        <w:t>.0</w:t>
      </w:r>
      <w:r>
        <w:rPr>
          <w:rFonts w:ascii="Times New Roman" w:eastAsia="Times New Roman" w:hAnsi="Times New Roman"/>
          <w:color w:val="1E1D1E"/>
        </w:rPr>
        <w:t>3</w:t>
      </w:r>
      <w:r w:rsidRPr="002D257A">
        <w:rPr>
          <w:rFonts w:ascii="Times New Roman" w:eastAsia="Times New Roman" w:hAnsi="Times New Roman"/>
          <w:color w:val="1E1D1E"/>
        </w:rPr>
        <w:t>.202</w:t>
      </w:r>
      <w:r>
        <w:rPr>
          <w:rFonts w:ascii="Times New Roman" w:eastAsia="Times New Roman" w:hAnsi="Times New Roman"/>
          <w:color w:val="1E1D1E"/>
        </w:rPr>
        <w:t>5</w:t>
      </w:r>
      <w:r w:rsidRPr="002D257A">
        <w:rPr>
          <w:rFonts w:ascii="Times New Roman" w:eastAsia="Times New Roman" w:hAnsi="Times New Roman"/>
          <w:color w:val="1E1D1E"/>
        </w:rPr>
        <w:t xml:space="preserve"> г.</w:t>
      </w:r>
    </w:p>
    <w:p w:rsidR="002D257A" w:rsidRDefault="002D257A" w:rsidP="002D257A">
      <w:pPr>
        <w:shd w:val="clear" w:color="auto" w:fill="FFFFFF"/>
        <w:spacing w:after="103"/>
        <w:ind w:firstLine="709"/>
        <w:jc w:val="right"/>
        <w:rPr>
          <w:rFonts w:ascii="Times New Roman" w:eastAsia="Times New Roman" w:hAnsi="Times New Roman"/>
          <w:b/>
          <w:bCs/>
          <w:color w:val="1E1D1E"/>
          <w:sz w:val="28"/>
          <w:szCs w:val="28"/>
        </w:rPr>
      </w:pPr>
    </w:p>
    <w:p w:rsidR="002D257A" w:rsidRDefault="002D257A" w:rsidP="002D257A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b/>
          <w:bCs/>
          <w:color w:val="1E1D1E"/>
          <w:sz w:val="28"/>
          <w:szCs w:val="28"/>
        </w:rPr>
        <w:t>ПОЛОЖЕНИЕ О МАТЕРИАЛЬНОМ СТИМУЛИРОВАНИИ</w:t>
      </w:r>
    </w:p>
    <w:p w:rsidR="002D257A" w:rsidRPr="00844EC1" w:rsidRDefault="002D257A" w:rsidP="002D257A">
      <w:pPr>
        <w:shd w:val="clear" w:color="auto" w:fill="FFFFFF"/>
        <w:jc w:val="center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b/>
          <w:bCs/>
          <w:color w:val="1E1D1E"/>
          <w:sz w:val="28"/>
          <w:szCs w:val="28"/>
        </w:rPr>
        <w:t>И СОЦИАЛЬНОЙ ПОДДЕРЖКЕ ДОБРОВОЛЬНЫХ ПОЖАРНЫХ И РАБОТНИКОВ ДОБРОВОЛЬН</w:t>
      </w:r>
      <w:r>
        <w:rPr>
          <w:rFonts w:ascii="Times New Roman" w:eastAsia="Times New Roman" w:hAnsi="Times New Roman"/>
          <w:b/>
          <w:bCs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b/>
          <w:bCs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b/>
          <w:bCs/>
          <w:color w:val="1E1D1E"/>
          <w:sz w:val="28"/>
          <w:szCs w:val="28"/>
        </w:rPr>
        <w:t>ЫХ ПОДРАЗДЕЛЕНИЙ (ДРУЖИН)</w:t>
      </w:r>
    </w:p>
    <w:p w:rsidR="002D257A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1. ОБЩЕЕ ПОЛОЖЕНИЕ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1.1. Настоящее Положение определяет порядок материального стимулирования и социальной поддержки добровольных пожарных и работников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 подразделений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, а также реализации требований законодательных и нормативных правовых актов Российской Федерации и </w:t>
      </w:r>
      <w:r>
        <w:rPr>
          <w:rFonts w:ascii="Times New Roman" w:eastAsia="Times New Roman" w:hAnsi="Times New Roman"/>
          <w:color w:val="1E1D1E"/>
          <w:sz w:val="28"/>
          <w:szCs w:val="28"/>
        </w:rPr>
        <w:t>Забайкальского края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 созданию условий для организации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 подразделений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1.2. Положение разработано в соответствии с Конституцией Российской Федерации, Федеральными законами от 06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октября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2003 </w:t>
      </w:r>
      <w:r>
        <w:rPr>
          <w:rFonts w:ascii="Times New Roman" w:eastAsia="Times New Roman" w:hAnsi="Times New Roman"/>
          <w:color w:val="1E1D1E"/>
          <w:sz w:val="28"/>
          <w:szCs w:val="28"/>
        </w:rPr>
        <w:t>№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131-ФЗ </w:t>
      </w:r>
      <w:r>
        <w:rPr>
          <w:rFonts w:ascii="Times New Roman" w:eastAsia="Times New Roman" w:hAnsi="Times New Roman"/>
          <w:color w:val="1E1D1E"/>
          <w:sz w:val="28"/>
          <w:szCs w:val="28"/>
        </w:rPr>
        <w:t>«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color w:val="1E1D1E"/>
          <w:sz w:val="28"/>
          <w:szCs w:val="28"/>
        </w:rPr>
        <w:t>»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, от 21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декабря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1994 </w:t>
      </w:r>
      <w:r>
        <w:rPr>
          <w:rFonts w:ascii="Times New Roman" w:eastAsia="Times New Roman" w:hAnsi="Times New Roman"/>
          <w:color w:val="1E1D1E"/>
          <w:sz w:val="28"/>
          <w:szCs w:val="28"/>
        </w:rPr>
        <w:t>№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69-ФЗ </w:t>
      </w:r>
      <w:r>
        <w:rPr>
          <w:rFonts w:ascii="Times New Roman" w:eastAsia="Times New Roman" w:hAnsi="Times New Roman"/>
          <w:color w:val="1E1D1E"/>
          <w:sz w:val="28"/>
          <w:szCs w:val="28"/>
        </w:rPr>
        <w:t>«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О пожарной безопасности</w:t>
      </w:r>
      <w:r>
        <w:rPr>
          <w:rFonts w:ascii="Times New Roman" w:eastAsia="Times New Roman" w:hAnsi="Times New Roman"/>
          <w:color w:val="1E1D1E"/>
          <w:sz w:val="28"/>
          <w:szCs w:val="28"/>
        </w:rPr>
        <w:t>»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, от 06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мая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2011 </w:t>
      </w:r>
      <w:r>
        <w:rPr>
          <w:rFonts w:ascii="Times New Roman" w:eastAsia="Times New Roman" w:hAnsi="Times New Roman"/>
          <w:color w:val="1E1D1E"/>
          <w:sz w:val="28"/>
          <w:szCs w:val="28"/>
        </w:rPr>
        <w:t>№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100-ФЗ </w:t>
      </w:r>
      <w:r>
        <w:rPr>
          <w:rFonts w:ascii="Times New Roman" w:eastAsia="Times New Roman" w:hAnsi="Times New Roman"/>
          <w:color w:val="1E1D1E"/>
          <w:sz w:val="28"/>
          <w:szCs w:val="28"/>
        </w:rPr>
        <w:t>«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О добровольной пожарной охране</w:t>
      </w:r>
      <w:r>
        <w:rPr>
          <w:rFonts w:ascii="Times New Roman" w:eastAsia="Times New Roman" w:hAnsi="Times New Roman"/>
          <w:color w:val="1E1D1E"/>
          <w:sz w:val="28"/>
          <w:szCs w:val="28"/>
        </w:rPr>
        <w:t>»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и Уставом 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Ононского муниципального округа Забайкальского края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1.3. Целями и задачами Положения является повышение престижности добровольного участия граждан и роли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 подразделений (дружин)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в обеспечении пожарной безопасности, стимулирование активного участия добровольных пожарных в профилактике и (или) тушении пожаров, проведении аварийно-спасательных работ, обеспечение пожарной безопасности на территории 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Ононского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округа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2. МОРАЛЬНОЕ И МАТЕРИАЛЬНОЕ СТИМУЛИРОВАНИЕ ДОБРОВОЛЬНЫХ ПОЖАРНЫХ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2.1. Материальное стимулирование добровольных пожарных и работников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ых подразделений (дружин)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производится при условии их регистрации в установленном законом порядке в реестре добровольных пожарных.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2.2. За активное участие в обеспечении пожарной безопасности и тушении пожаров предусмотрены следующие меры морального поощрения добровольных пожарных:</w:t>
      </w:r>
    </w:p>
    <w:p w:rsidR="002D257A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- награждение </w:t>
      </w:r>
      <w:r w:rsidR="00C74924">
        <w:rPr>
          <w:rFonts w:ascii="Times New Roman" w:eastAsia="Times New Roman" w:hAnsi="Times New Roman"/>
          <w:color w:val="1E1D1E"/>
          <w:sz w:val="28"/>
          <w:szCs w:val="28"/>
        </w:rPr>
        <w:t>Благодарственным письмом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главы 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>Ононского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муниципального округа Забайкальского края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;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- направление ходатайства на имя Губернатора </w:t>
      </w:r>
      <w:r>
        <w:rPr>
          <w:rFonts w:ascii="Times New Roman" w:eastAsia="Times New Roman" w:hAnsi="Times New Roman"/>
          <w:color w:val="1E1D1E"/>
          <w:sz w:val="28"/>
          <w:szCs w:val="28"/>
        </w:rPr>
        <w:t>Забайкальского края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о награждении </w:t>
      </w:r>
      <w:r w:rsidR="00C74924">
        <w:rPr>
          <w:rFonts w:ascii="Times New Roman" w:eastAsia="Times New Roman" w:hAnsi="Times New Roman"/>
          <w:color w:val="1E1D1E"/>
          <w:sz w:val="28"/>
          <w:szCs w:val="28"/>
        </w:rPr>
        <w:t>Благодарственным письмом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Губернатора </w:t>
      </w:r>
      <w:r>
        <w:rPr>
          <w:rFonts w:ascii="Times New Roman" w:eastAsia="Times New Roman" w:hAnsi="Times New Roman"/>
          <w:color w:val="1E1D1E"/>
          <w:sz w:val="28"/>
          <w:szCs w:val="28"/>
        </w:rPr>
        <w:t>Забайкальского края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;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- направление ходатайства о награждении ведомственными знаками отличия МЧС России</w:t>
      </w:r>
      <w:r>
        <w:rPr>
          <w:rFonts w:ascii="Times New Roman" w:eastAsia="Times New Roman" w:hAnsi="Times New Roman"/>
          <w:color w:val="1E1D1E"/>
          <w:sz w:val="28"/>
          <w:szCs w:val="28"/>
        </w:rPr>
        <w:t>;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- направление Благодарственного письма по месту работы или учебы добровольного пожарного с извещением о добросовестном выполнении им общественных обязанностей.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2.3. Материальное стимулирование добровольных пожарных и работников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подразделений (дружин)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производится на основании распоряжения главы 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>Ононского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муниципального округа Забайкальского края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по заявлению начальника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ого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ого подразделения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(дружины), утвержденного руководителем предприятия, учреждения, организации, в том числе общественной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организации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, на базе которого создана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ое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ое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>подразделение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(дружина), и согласованного с начальником 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>Ононского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по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жарно-спасательного 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гарнизона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федеральной противопожарной службы Главного управления МЧС России по </w:t>
      </w:r>
      <w:r>
        <w:rPr>
          <w:rFonts w:ascii="Times New Roman" w:eastAsia="Times New Roman" w:hAnsi="Times New Roman"/>
          <w:color w:val="1E1D1E"/>
          <w:sz w:val="28"/>
          <w:szCs w:val="28"/>
        </w:rPr>
        <w:t>Забайкальскому краю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2.4. Материальное стимулирование начальника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ого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ого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>подразделения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color w:val="1E1D1E"/>
          <w:sz w:val="28"/>
          <w:szCs w:val="28"/>
        </w:rPr>
        <w:t>дружины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) на основании распоряжения главы 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>Ононского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муниципального округа Забайкальского края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по заявлению руководителя организации, предприятия, учреждения, на базе которого создана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ое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ое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>подразделение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(дружина), согласованного с начальником 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>Ононского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по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жарно-спасательного 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гарнизона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федеральной противопожарной службы Главного управления МЧС России по </w:t>
      </w:r>
      <w:r>
        <w:rPr>
          <w:rFonts w:ascii="Times New Roman" w:eastAsia="Times New Roman" w:hAnsi="Times New Roman"/>
          <w:color w:val="1E1D1E"/>
          <w:sz w:val="28"/>
          <w:szCs w:val="28"/>
        </w:rPr>
        <w:t>Забайкальскому краю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2.5. Финансирование мер морального и материального стимулирования деятельности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>подразделений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(дружин) и добровольных пожарных устанавливается при наличии средств муниципального бюджета и осуществляется за сч</w:t>
      </w:r>
      <w:r>
        <w:rPr>
          <w:rFonts w:ascii="Times New Roman" w:eastAsia="Times New Roman" w:hAnsi="Times New Roman"/>
          <w:color w:val="1E1D1E"/>
          <w:sz w:val="28"/>
          <w:szCs w:val="28"/>
        </w:rPr>
        <w:t>ё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т средств, предусмотренных в бюджете 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>Ононского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муниципального округа Забайкальского края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на очередной финансовый год, взносов и пожертвований, и иных средств, не запрещенных законодательством Российской Федерации.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2.6. Форма материального стимулирования добровольных пожарных и размеры денежных вознаграждений (премий) добровольным пожарным устанавливаются распоряжением главы 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>Ононского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округа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по представлению руководителя добровольно</w:t>
      </w:r>
      <w:r>
        <w:rPr>
          <w:rFonts w:ascii="Times New Roman" w:eastAsia="Times New Roman" w:hAnsi="Times New Roman"/>
          <w:color w:val="1E1D1E"/>
          <w:sz w:val="28"/>
          <w:szCs w:val="28"/>
        </w:rPr>
        <w:t>го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пожарно</w:t>
      </w:r>
      <w:r>
        <w:rPr>
          <w:rFonts w:ascii="Times New Roman" w:eastAsia="Times New Roman" w:hAnsi="Times New Roman"/>
          <w:color w:val="1E1D1E"/>
          <w:sz w:val="28"/>
          <w:szCs w:val="28"/>
        </w:rPr>
        <w:t>го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подразделения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(дружины) в объеме средств, предусмотренных на содержание добровольной пожарной дружины, учитывая личный вклад добровольных пожарных в результаты деятельности добровольно</w:t>
      </w:r>
      <w:r>
        <w:rPr>
          <w:rFonts w:ascii="Times New Roman" w:eastAsia="Times New Roman" w:hAnsi="Times New Roman"/>
          <w:color w:val="1E1D1E"/>
          <w:sz w:val="28"/>
          <w:szCs w:val="28"/>
        </w:rPr>
        <w:t>го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пожарно</w:t>
      </w:r>
      <w:r>
        <w:rPr>
          <w:rFonts w:ascii="Times New Roman" w:eastAsia="Times New Roman" w:hAnsi="Times New Roman"/>
          <w:color w:val="1E1D1E"/>
          <w:sz w:val="28"/>
          <w:szCs w:val="28"/>
        </w:rPr>
        <w:t>го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>подразделения (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дружины</w:t>
      </w:r>
      <w:r>
        <w:rPr>
          <w:rFonts w:ascii="Times New Roman" w:eastAsia="Times New Roman" w:hAnsi="Times New Roman"/>
          <w:color w:val="1E1D1E"/>
          <w:sz w:val="28"/>
          <w:szCs w:val="28"/>
        </w:rPr>
        <w:t>)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2.7. Общественным организациям пожарной охраны и общественным учреждениям пожарной охраны, созданным в форме территориальных добровольных пожарных 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подразделений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и территориальных добровольных пожарных </w:t>
      </w:r>
      <w:r>
        <w:rPr>
          <w:rFonts w:ascii="Times New Roman" w:eastAsia="Times New Roman" w:hAnsi="Times New Roman"/>
          <w:color w:val="1E1D1E"/>
          <w:sz w:val="28"/>
          <w:szCs w:val="28"/>
        </w:rPr>
        <w:t>подразделений (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дружин</w:t>
      </w:r>
      <w:r>
        <w:rPr>
          <w:rFonts w:ascii="Times New Roman" w:eastAsia="Times New Roman" w:hAnsi="Times New Roman"/>
          <w:color w:val="1E1D1E"/>
          <w:sz w:val="28"/>
          <w:szCs w:val="28"/>
        </w:rPr>
        <w:t>)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, администрация 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>Ононского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муниципального округа Забайкальского края 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может передавать в пользование здания, строения, сооружения, в том числе оборудованные средствами связи, автотранспортные средства, оргтехнику, иное имущество, необходимое для достижения уставных целей.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2.8. Руководители предприятий и организаций, находящихся на территории 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>Ононского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муниципального округа Забайкальского края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, независимо от форм собственности и их ведомственной принадлежности, вправе устанавливать дополнительные меры поощрения и льготы добровольным пожарным по месту работы.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3. КОМПЕНСАЦИИ И ЛЬГОТЫ, ПРЕДУСМОТРЕННЫЕ ДОБРОВОЛЬНЫМ ПОЖАРНЫМ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3.1. Администрация 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>Ононского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муниципального округа Забайкальского края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, за счет выделенных на эти цели бюджетных средств, вправе возмещать работникам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>подразделений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и добровольным пожарным, привлекаемым к участию в тушении пожаров и проведении аварийно-спасательных работ, расходы, связанные с использованием личного транспорта для выполнения задач добровольной пожарной охраны либо проездом на всех видах общественного транспорта (кроме такси) к месту пожара и обратно, а также обеспечивать бесплатное питание добровольных пожарных и работников добровольной пожарной охраны в период исполнения ими своих обязанностей.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3.2. Иные компенсации и льготы добровольным пожарным, не предусмотренные настоящим Положением, осуществляются в соответствии со стать</w:t>
      </w:r>
      <w:r>
        <w:rPr>
          <w:rFonts w:ascii="Times New Roman" w:eastAsia="Times New Roman" w:hAnsi="Times New Roman"/>
          <w:color w:val="1E1D1E"/>
          <w:sz w:val="28"/>
          <w:szCs w:val="28"/>
        </w:rPr>
        <w:t>ё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й 18 Федерального закона от 06 мая 2011 года № 100-ФЗ </w:t>
      </w:r>
      <w:r>
        <w:rPr>
          <w:rFonts w:ascii="Times New Roman" w:eastAsia="Times New Roman" w:hAnsi="Times New Roman"/>
          <w:color w:val="1E1D1E"/>
          <w:sz w:val="28"/>
          <w:szCs w:val="28"/>
        </w:rPr>
        <w:t>«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О добровольной пожарной охране</w:t>
      </w:r>
      <w:r>
        <w:rPr>
          <w:rFonts w:ascii="Times New Roman" w:eastAsia="Times New Roman" w:hAnsi="Times New Roman"/>
          <w:color w:val="1E1D1E"/>
          <w:sz w:val="28"/>
          <w:szCs w:val="28"/>
        </w:rPr>
        <w:t>»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4. МЕРЫ СОЦИАЛЬНОЙ ПОДДЕРЖКИ ДОБРОВОЛЬНЫХ ПОЖАРНЫХ И РАБОТНИКОВ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>ПОДРАЗДЕЛЕНИЙ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4.1. В случае привлечения добровольных пожарных и работников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>подразделений (дружин)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к участию в тушении пожаров, проведении аварийно-спасательных работ, спасении людей и имущества при пожарах и оказании первой помощи пострадавшим может осуществляться личное страхование добровольных пожарных подразделений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>подразделений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на период исполнения ими обязанностей добровольного пожарного.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5. ИСТОЧНИКИ ФИНАНСИРОВАНИЯ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5.1. Финансирование материального стимулирования и социальной поддержки добровольных пожарных и работников добровольн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пожарн</w:t>
      </w:r>
      <w:r>
        <w:rPr>
          <w:rFonts w:ascii="Times New Roman" w:eastAsia="Times New Roman" w:hAnsi="Times New Roman"/>
          <w:color w:val="1E1D1E"/>
          <w:sz w:val="28"/>
          <w:szCs w:val="28"/>
        </w:rPr>
        <w:t>ых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E1D1E"/>
          <w:sz w:val="28"/>
          <w:szCs w:val="28"/>
        </w:rPr>
        <w:t>подразделений (дружин)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 может осуществляться за сч</w:t>
      </w:r>
      <w:r>
        <w:rPr>
          <w:rFonts w:ascii="Times New Roman" w:eastAsia="Times New Roman" w:hAnsi="Times New Roman"/>
          <w:color w:val="1E1D1E"/>
          <w:sz w:val="28"/>
          <w:szCs w:val="28"/>
        </w:rPr>
        <w:t>ё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 xml:space="preserve">т бюджета </w:t>
      </w:r>
      <w:r w:rsidR="00B21777">
        <w:rPr>
          <w:rFonts w:ascii="Times New Roman" w:eastAsia="Times New Roman" w:hAnsi="Times New Roman"/>
          <w:color w:val="1E1D1E"/>
          <w:sz w:val="28"/>
          <w:szCs w:val="28"/>
        </w:rPr>
        <w:t>Ононского</w:t>
      </w:r>
      <w:r>
        <w:rPr>
          <w:rFonts w:ascii="Times New Roman" w:eastAsia="Times New Roman" w:hAnsi="Times New Roman"/>
          <w:color w:val="1E1D1E"/>
          <w:sz w:val="28"/>
          <w:szCs w:val="28"/>
        </w:rPr>
        <w:t xml:space="preserve"> муниципального округа Забайкальского края</w:t>
      </w: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.</w:t>
      </w:r>
    </w:p>
    <w:p w:rsidR="002D257A" w:rsidRPr="00844EC1" w:rsidRDefault="002D257A" w:rsidP="00B21777">
      <w:pPr>
        <w:shd w:val="clear" w:color="auto" w:fill="FFFFFF"/>
        <w:spacing w:after="103"/>
        <w:ind w:firstLine="709"/>
        <w:jc w:val="both"/>
        <w:rPr>
          <w:rFonts w:ascii="Times New Roman" w:eastAsia="Times New Roman" w:hAnsi="Times New Roman"/>
          <w:color w:val="1E1D1E"/>
          <w:sz w:val="28"/>
          <w:szCs w:val="28"/>
        </w:rPr>
      </w:pPr>
      <w:r w:rsidRPr="00844EC1">
        <w:rPr>
          <w:rFonts w:ascii="Times New Roman" w:eastAsia="Times New Roman" w:hAnsi="Times New Roman"/>
          <w:color w:val="1E1D1E"/>
          <w:sz w:val="28"/>
          <w:szCs w:val="28"/>
        </w:rPr>
        <w:t>5.2. Меры материальной и социальной поддержки, установленные настоящим Положением, распространяются на граждан, зарегистрированных в реестре добровольных пожарных не менее одного года.</w:t>
      </w:r>
    </w:p>
    <w:p w:rsidR="002D257A" w:rsidRDefault="002D257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2D257A" w:rsidRPr="00A91276" w:rsidRDefault="002D257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sectPr w:rsidR="002D257A" w:rsidRPr="00A91276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6210C"/>
    <w:rsid w:val="00195969"/>
    <w:rsid w:val="001A57A1"/>
    <w:rsid w:val="001C6741"/>
    <w:rsid w:val="001F1609"/>
    <w:rsid w:val="00242C5E"/>
    <w:rsid w:val="00267359"/>
    <w:rsid w:val="00274384"/>
    <w:rsid w:val="002D257A"/>
    <w:rsid w:val="00381F0C"/>
    <w:rsid w:val="0038419B"/>
    <w:rsid w:val="00471482"/>
    <w:rsid w:val="00515CC1"/>
    <w:rsid w:val="0054719B"/>
    <w:rsid w:val="005A29C6"/>
    <w:rsid w:val="005E3538"/>
    <w:rsid w:val="006256F3"/>
    <w:rsid w:val="006A3402"/>
    <w:rsid w:val="006A3CFE"/>
    <w:rsid w:val="007023DC"/>
    <w:rsid w:val="00780054"/>
    <w:rsid w:val="007D12E0"/>
    <w:rsid w:val="008F006A"/>
    <w:rsid w:val="008F2476"/>
    <w:rsid w:val="00950F0B"/>
    <w:rsid w:val="009F5873"/>
    <w:rsid w:val="00A91276"/>
    <w:rsid w:val="00B21777"/>
    <w:rsid w:val="00B723F1"/>
    <w:rsid w:val="00C02B7D"/>
    <w:rsid w:val="00C465DC"/>
    <w:rsid w:val="00C74924"/>
    <w:rsid w:val="00C9280C"/>
    <w:rsid w:val="00CE27BD"/>
    <w:rsid w:val="00D25454"/>
    <w:rsid w:val="00D412A3"/>
    <w:rsid w:val="00E74712"/>
    <w:rsid w:val="00E8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8</cp:revision>
  <cp:lastPrinted>2025-03-25T01:11:00Z</cp:lastPrinted>
  <dcterms:created xsi:type="dcterms:W3CDTF">2024-01-24T23:58:00Z</dcterms:created>
  <dcterms:modified xsi:type="dcterms:W3CDTF">2025-03-25T01:38:00Z</dcterms:modified>
</cp:coreProperties>
</file>