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CD" w:rsidRPr="00112DCD" w:rsidRDefault="00112DCD" w:rsidP="00112DCD">
      <w:pPr>
        <w:spacing w:after="5" w:line="247" w:lineRule="auto"/>
        <w:ind w:right="12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ar-SA"/>
        </w:rPr>
      </w:pPr>
      <w:r w:rsidRPr="00112DCD">
        <w:rPr>
          <w:rFonts w:ascii="Times New Roman" w:eastAsia="Times New Roman" w:hAnsi="Times New Roman" w:cs="Times New Roman"/>
          <w:color w:val="000000"/>
          <w:sz w:val="32"/>
          <w:szCs w:val="32"/>
          <w:lang w:eastAsia="ar-SA"/>
        </w:rPr>
        <w:t>РОССИЙСКАЯ ФЕДЕРАЦИЯ</w:t>
      </w:r>
    </w:p>
    <w:p w:rsidR="00112DCD" w:rsidRPr="00112DCD" w:rsidRDefault="00112DCD" w:rsidP="00112DCD">
      <w:pPr>
        <w:spacing w:after="5" w:line="247" w:lineRule="auto"/>
        <w:ind w:right="126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112DCD" w:rsidRPr="00112DCD" w:rsidRDefault="00112DCD" w:rsidP="00112DCD">
      <w:pPr>
        <w:spacing w:after="5" w:line="247" w:lineRule="auto"/>
        <w:ind w:right="126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12DC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Забайкальский край</w:t>
      </w:r>
    </w:p>
    <w:p w:rsidR="00112DCD" w:rsidRPr="00112DCD" w:rsidRDefault="00112DCD" w:rsidP="00112DCD">
      <w:pPr>
        <w:spacing w:after="5" w:line="247" w:lineRule="auto"/>
        <w:ind w:right="126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112DCD" w:rsidRPr="00112DCD" w:rsidRDefault="00112DCD" w:rsidP="00112DCD">
      <w:pPr>
        <w:spacing w:after="5" w:line="247" w:lineRule="auto"/>
        <w:ind w:right="126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12DC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Администрация Ононского муниципального округа</w:t>
      </w:r>
    </w:p>
    <w:p w:rsidR="00112DCD" w:rsidRPr="00112DCD" w:rsidRDefault="00112DCD" w:rsidP="00112DCD">
      <w:pPr>
        <w:spacing w:after="5" w:line="247" w:lineRule="auto"/>
        <w:ind w:right="1267"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ar-SA"/>
        </w:rPr>
      </w:pPr>
    </w:p>
    <w:p w:rsidR="00112DCD" w:rsidRPr="00112DCD" w:rsidRDefault="00112DCD" w:rsidP="00112DCD">
      <w:pPr>
        <w:spacing w:after="5" w:line="247" w:lineRule="auto"/>
        <w:ind w:right="1267" w:firstLine="709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ar-SA"/>
        </w:rPr>
      </w:pPr>
      <w:r w:rsidRPr="00112DCD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ar-SA"/>
        </w:rPr>
        <w:t>Постановление</w:t>
      </w:r>
    </w:p>
    <w:p w:rsidR="00112DCD" w:rsidRPr="00112DCD" w:rsidRDefault="00112DCD" w:rsidP="00112DCD">
      <w:pPr>
        <w:spacing w:after="5" w:line="247" w:lineRule="auto"/>
        <w:ind w:right="1267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ar-SA"/>
        </w:rPr>
      </w:pPr>
    </w:p>
    <w:p w:rsidR="00112DCD" w:rsidRPr="00112DCD" w:rsidRDefault="00112DCD" w:rsidP="00112DCD">
      <w:pPr>
        <w:spacing w:after="5" w:line="247" w:lineRule="auto"/>
        <w:ind w:right="126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12DC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с. Нижний Цасучей</w:t>
      </w:r>
    </w:p>
    <w:p w:rsidR="00112DCD" w:rsidRPr="00112DCD" w:rsidRDefault="00112DCD" w:rsidP="00112DCD">
      <w:pPr>
        <w:autoSpaceDE w:val="0"/>
        <w:autoSpaceDN w:val="0"/>
        <w:adjustRightInd w:val="0"/>
        <w:spacing w:after="0" w:line="240" w:lineRule="auto"/>
        <w:ind w:right="1267" w:firstLineChars="700" w:firstLine="224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112DCD" w:rsidRPr="00112DCD" w:rsidRDefault="00112DCD" w:rsidP="00112DCD">
      <w:pPr>
        <w:autoSpaceDE w:val="0"/>
        <w:autoSpaceDN w:val="0"/>
        <w:adjustRightInd w:val="0"/>
        <w:spacing w:after="0" w:line="240" w:lineRule="auto"/>
        <w:ind w:right="1267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112DCD" w:rsidRPr="00112DCD" w:rsidRDefault="00112DCD" w:rsidP="00112DCD">
      <w:pPr>
        <w:spacing w:after="0" w:line="240" w:lineRule="auto"/>
        <w:ind w:right="1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«27</w:t>
      </w:r>
      <w:r w:rsidRPr="001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</w:t>
      </w:r>
      <w:r w:rsidRPr="001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2026 г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1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121</w:t>
      </w:r>
    </w:p>
    <w:p w:rsidR="00112DCD" w:rsidRPr="00112DCD" w:rsidRDefault="00112DCD" w:rsidP="00112DCD">
      <w:pPr>
        <w:spacing w:after="7" w:line="263" w:lineRule="auto"/>
        <w:ind w:right="1613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12DCD" w:rsidRPr="00112DCD" w:rsidRDefault="00112DCD" w:rsidP="00112DCD">
      <w:pPr>
        <w:spacing w:after="7" w:line="263" w:lineRule="auto"/>
        <w:ind w:leftChars="6" w:left="280" w:right="246" w:hangingChars="95" w:hanging="2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2D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дополнительной мере социальной поддержки инвалидов (детей-инвалидов), не имеющих статуса «обучающийся с ограниченными возможностями здоровья», обучающихся в государственных и муниципальных общеобразовательных организациях Забайкальского края, в виде бесплатного двухразового питания</w:t>
      </w:r>
    </w:p>
    <w:p w:rsidR="00112DCD" w:rsidRPr="00112DCD" w:rsidRDefault="00112DCD" w:rsidP="00112DCD">
      <w:pPr>
        <w:spacing w:after="7" w:line="263" w:lineRule="auto"/>
        <w:ind w:leftChars="201" w:left="728" w:right="1613" w:hangingChars="95" w:hanging="286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</w:pPr>
    </w:p>
    <w:p w:rsidR="00112DCD" w:rsidRPr="00112DCD" w:rsidRDefault="00112DCD" w:rsidP="00112DCD">
      <w:pPr>
        <w:spacing w:after="5" w:line="247" w:lineRule="auto"/>
        <w:ind w:left="9" w:right="274" w:firstLine="74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2DCD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9264" behindDoc="0" locked="0" layoutInCell="1" allowOverlap="0" wp14:anchorId="05335894" wp14:editId="1DD9CFCE">
            <wp:simplePos x="0" y="0"/>
            <wp:positionH relativeFrom="page">
              <wp:posOffset>640080</wp:posOffset>
            </wp:positionH>
            <wp:positionV relativeFrom="page">
              <wp:posOffset>6123305</wp:posOffset>
            </wp:positionV>
            <wp:extent cx="12065" cy="12065"/>
            <wp:effectExtent l="0" t="0" r="0" b="0"/>
            <wp:wrapSquare wrapText="bothSides"/>
            <wp:docPr id="1" name="Picture 1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" name="Picture 11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2DCD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0288" behindDoc="0" locked="0" layoutInCell="1" allowOverlap="0" wp14:anchorId="4805C17D" wp14:editId="1FDCC655">
            <wp:simplePos x="0" y="0"/>
            <wp:positionH relativeFrom="column">
              <wp:posOffset>6504305</wp:posOffset>
            </wp:positionH>
            <wp:positionV relativeFrom="paragraph">
              <wp:posOffset>459740</wp:posOffset>
            </wp:positionV>
            <wp:extent cx="79375" cy="1722120"/>
            <wp:effectExtent l="0" t="0" r="0" b="0"/>
            <wp:wrapSquare wrapText="bothSides"/>
            <wp:docPr id="2" name="Picture 24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28" name="Picture 246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9" cy="1722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2D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соответствии с частью 3 статьи 48 Федерального закона от 21 декабря 2021 года № 414-ФЗ «Об общих принципах организации публичной власти в субъектах Российской Федерации», частью 2статьи 8 Федерального закона от 29 декабря 2012 года № 273-ФЗ «Об образовании в Российской Федерации», в целях обеспечения двухразовым бесплатным питанием инвалидов (детей-инвалидов), не имеющих статуса «обучающийся с ограниченными возможностями здоровья», обучающихся в государственных и муниципальных общеобразовательных организациях Забайкальского края, </w:t>
      </w:r>
      <w:r w:rsidRPr="00112DC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постановляю</w:t>
      </w:r>
      <w:r w:rsidRPr="00112D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112DCD" w:rsidRPr="00112DCD" w:rsidRDefault="00112DCD" w:rsidP="00112DCD">
      <w:pPr>
        <w:numPr>
          <w:ilvl w:val="0"/>
          <w:numId w:val="1"/>
        </w:numPr>
        <w:spacing w:after="28" w:line="247" w:lineRule="auto"/>
        <w:ind w:right="202" w:firstLine="74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2D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Утвердить, что инвалиды (дети-инвалиды), не имеющие статуса «обучающийся с ограниченными возможностями здоровья», обучающиеся в государственных и муниципальных общеобразовательных организациях Забайкальского края, обеспечиваются бесплатным двухразовым питанием.</w:t>
      </w:r>
    </w:p>
    <w:p w:rsidR="00112DCD" w:rsidRPr="00112DCD" w:rsidRDefault="00112DCD" w:rsidP="00112DCD">
      <w:pPr>
        <w:numPr>
          <w:ilvl w:val="0"/>
          <w:numId w:val="1"/>
        </w:numPr>
        <w:spacing w:after="28" w:line="247" w:lineRule="auto"/>
        <w:ind w:right="202" w:firstLine="74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2D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Объем финансовых средств, направляемых на обеспечение бесплатным питанием инвалидов (детей-инвалидов), не имеющих статуса «обучающийся с ограниченными возможностями здоровья», обучающихся </w:t>
      </w:r>
      <w:r w:rsidRPr="00112DC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государственных и муниципальных общеобразовательных организациях Забайкальского края, определяется с учетом следующих показателей:</w:t>
      </w:r>
    </w:p>
    <w:p w:rsidR="00112DCD" w:rsidRPr="00112DCD" w:rsidRDefault="00112DCD" w:rsidP="00112DCD">
      <w:pPr>
        <w:numPr>
          <w:ilvl w:val="0"/>
          <w:numId w:val="2"/>
        </w:numPr>
        <w:spacing w:after="28" w:line="247" w:lineRule="auto"/>
        <w:ind w:right="20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2D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Общей численности инвалидов (детей-инвалидов), не имеющих статуса «обучающийся с ограниченными возможностями здоровья», обучающихся в государственных и муниципальных общеобразовательных организациях Забайкальского края;</w:t>
      </w:r>
    </w:p>
    <w:p w:rsidR="00112DCD" w:rsidRPr="00112DCD" w:rsidRDefault="00112DCD" w:rsidP="00112DCD">
      <w:pPr>
        <w:numPr>
          <w:ilvl w:val="0"/>
          <w:numId w:val="2"/>
        </w:numPr>
        <w:spacing w:after="28" w:line="247" w:lineRule="auto"/>
        <w:ind w:right="20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2D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Норматива расходов на обеспечение бесплатным питанием инвалидов (детей-инвалидов), не имеющих статуса «обучающийся с ограниченными возможностями здоровья», обучающихся в государственных и муниципальных общеобразовательных организациях Забайкальского края, в 1-4 классах – 102,39 рубля на один прием в учебный день на каждого обучающегося в течение учебного года;</w:t>
      </w:r>
    </w:p>
    <w:p w:rsidR="00112DCD" w:rsidRPr="00112DCD" w:rsidRDefault="00112DCD" w:rsidP="00112DCD">
      <w:pPr>
        <w:numPr>
          <w:ilvl w:val="0"/>
          <w:numId w:val="2"/>
        </w:numPr>
        <w:spacing w:after="28" w:line="247" w:lineRule="auto"/>
        <w:ind w:right="20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2D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Норматива расходов на обеспечение бесплатным питанием инвалидов (детей-инвалидов), не имеющих статуса «обучающийся с ограниченными возможностями здоровья», обучающихся в государственных и муниципальных общеобразовательных организациях Забайкальского края,</w:t>
      </w:r>
      <w:r w:rsidRPr="00112DCD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 xml:space="preserve"> в 5-11 классах – 204,78 рубля на один учебный день для каждого обучающегося в течение учебного года;</w:t>
      </w:r>
    </w:p>
    <w:p w:rsidR="00112DCD" w:rsidRPr="00112DCD" w:rsidRDefault="00112DCD" w:rsidP="00112DCD">
      <w:pPr>
        <w:numPr>
          <w:ilvl w:val="0"/>
          <w:numId w:val="2"/>
        </w:numPr>
        <w:spacing w:after="28" w:line="247" w:lineRule="auto"/>
        <w:ind w:right="20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2D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Количества учебных дней, в которые обеспечиваются бесплатным питанием инвалиды (дети-инвалиды), не имеющие статуса «обучающийся с ограниченными возможностями здоровья», обучающиеся в государственных и муниципальных общеобразовательных организациях Забайкальского края. </w:t>
      </w:r>
    </w:p>
    <w:p w:rsidR="00112DCD" w:rsidRPr="00112DCD" w:rsidRDefault="00112DCD" w:rsidP="00112DCD">
      <w:pPr>
        <w:numPr>
          <w:ilvl w:val="0"/>
          <w:numId w:val="1"/>
        </w:numPr>
        <w:spacing w:after="5" w:line="247" w:lineRule="auto"/>
        <w:ind w:right="246" w:firstLine="74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2D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Финансирование расходов, связанных с обеспечением в течение учебного года бесплатным питанием инвалидов (детей-инвалидов), не имеющих статуса «обучающийся с ограниченными возможностями здоровья», обучающихся в государственных общеобразовательных организациях Забайкальского края, осуществляется за счет средств, предусмотренных в бюджете Забайкальского края.</w:t>
      </w:r>
    </w:p>
    <w:p w:rsidR="00112DCD" w:rsidRPr="00112DCD" w:rsidRDefault="00112DCD" w:rsidP="00112DCD">
      <w:pPr>
        <w:numPr>
          <w:ilvl w:val="0"/>
          <w:numId w:val="1"/>
        </w:numPr>
        <w:spacing w:after="0" w:line="247" w:lineRule="auto"/>
        <w:ind w:right="246" w:firstLine="74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2D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Финансирование расходов на обеспечение в течение учебного года бесплатным питанием инвалидов (детей-инвалидов), не имеющих статуса «обучающийся с ограниченными возможностями здоровья», обучающихся в муниципальных общеобразовательных организациях Забайкальского края, осуществляется за счет средств бюджета Забайкальского края посредством предоставления иных межбюджетных трансфертов бюджетам муниципальных районов, муниципальных и городских округов Забайкальского края.  </w:t>
      </w:r>
    </w:p>
    <w:p w:rsidR="00112DCD" w:rsidRPr="00112DCD" w:rsidRDefault="00112DCD" w:rsidP="00112DCD">
      <w:pPr>
        <w:numPr>
          <w:ilvl w:val="0"/>
          <w:numId w:val="1"/>
        </w:numPr>
        <w:spacing w:after="0" w:line="247" w:lineRule="auto"/>
        <w:ind w:right="246" w:firstLine="74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2DC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Утвердить прилагаемые методику распределения иных межбюджетных трансфертов из бюджета Забайкальского края бюджетам муниципальных районов, муниципальных и городских округов Забайкальского края на обеспечение бесплатным питанием инвалидов (детей-инвалидов), не имеющих статуса «обучающийся с ограниченными возможностями здоровья», обучающихся в муниципальных общеобразовательных организациях Забайкальского края, и правила их предоставления. </w:t>
      </w:r>
    </w:p>
    <w:p w:rsidR="00112DCD" w:rsidRPr="00112DCD" w:rsidRDefault="00112DCD" w:rsidP="00112DCD">
      <w:pPr>
        <w:numPr>
          <w:ilvl w:val="0"/>
          <w:numId w:val="1"/>
        </w:numPr>
        <w:spacing w:after="0" w:line="247" w:lineRule="auto"/>
        <w:ind w:right="246" w:firstLine="74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2D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Действие настоящего постановления распространяется на правоотношения, возникшие с 01 января 2026 года. </w:t>
      </w:r>
    </w:p>
    <w:p w:rsidR="00112DCD" w:rsidRPr="00112DCD" w:rsidRDefault="00112DCD" w:rsidP="00112DCD">
      <w:pPr>
        <w:spacing w:after="900" w:line="247" w:lineRule="auto"/>
        <w:ind w:right="128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12DCD" w:rsidRPr="00112DCD" w:rsidRDefault="00112DCD" w:rsidP="00112DCD">
      <w:pPr>
        <w:spacing w:after="900" w:line="247" w:lineRule="auto"/>
        <w:ind w:right="128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112D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Глава  Ононского</w:t>
      </w:r>
      <w:proofErr w:type="gramEnd"/>
      <w:r w:rsidRPr="00112D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муниципального округа                       </w:t>
      </w:r>
      <w:proofErr w:type="spellStart"/>
      <w:r w:rsidRPr="00112D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О.А.Бородина</w:t>
      </w:r>
      <w:proofErr w:type="spellEnd"/>
    </w:p>
    <w:p w:rsidR="00112DCD" w:rsidRPr="00112DCD" w:rsidRDefault="00112DCD" w:rsidP="00112DCD">
      <w:pPr>
        <w:spacing w:after="900" w:line="247" w:lineRule="auto"/>
        <w:ind w:right="128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12DCD" w:rsidRPr="00112DCD" w:rsidRDefault="00112DCD" w:rsidP="00112DCD">
      <w:pPr>
        <w:spacing w:after="900" w:line="247" w:lineRule="auto"/>
        <w:ind w:right="128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12DCD" w:rsidRPr="00112DCD" w:rsidRDefault="00112DCD" w:rsidP="00112DCD">
      <w:pPr>
        <w:spacing w:after="900" w:line="247" w:lineRule="auto"/>
        <w:ind w:right="128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12DCD" w:rsidRPr="00112DCD" w:rsidRDefault="00112DCD" w:rsidP="00112DCD">
      <w:pPr>
        <w:spacing w:after="900" w:line="247" w:lineRule="auto"/>
        <w:ind w:right="128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12DCD" w:rsidRPr="00112DCD" w:rsidRDefault="00112DCD" w:rsidP="00112DCD">
      <w:pPr>
        <w:spacing w:after="900" w:line="247" w:lineRule="auto"/>
        <w:ind w:right="128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12DCD" w:rsidRPr="00112DCD" w:rsidRDefault="00112DCD" w:rsidP="00112DCD">
      <w:pPr>
        <w:spacing w:after="900" w:line="247" w:lineRule="auto"/>
        <w:ind w:right="1286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112DCD" w:rsidRPr="00112DCD">
          <w:headerReference w:type="even" r:id="rId7"/>
          <w:headerReference w:type="default" r:id="rId8"/>
          <w:headerReference w:type="first" r:id="rId9"/>
          <w:pgSz w:w="11904" w:h="16834"/>
          <w:pgMar w:top="615" w:right="1071" w:bottom="1738" w:left="1637" w:header="1714" w:footer="720" w:gutter="0"/>
          <w:cols w:space="720"/>
        </w:sectPr>
      </w:pPr>
      <w:r w:rsidRPr="00112DCD">
        <w:rPr>
          <w:rFonts w:ascii="Times New Roman" w:eastAsia="Times New Roman" w:hAnsi="Times New Roman" w:cs="Times New Roman"/>
          <w:color w:val="000000"/>
          <w:lang w:eastAsia="ru-RU"/>
        </w:rPr>
        <w:t>Исполнитель: Полоротова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Е.С.</w:t>
      </w:r>
      <w:bookmarkStart w:id="0" w:name="_GoBack"/>
      <w:bookmarkEnd w:id="0"/>
    </w:p>
    <w:p w:rsidR="00DE0785" w:rsidRDefault="00DE0785"/>
    <w:sectPr w:rsidR="00DE0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944" w:rsidRDefault="00112DCD">
    <w:pPr>
      <w:spacing w:after="0" w:line="251" w:lineRule="auto"/>
      <w:ind w:left="2281" w:right="1033" w:firstLine="73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944" w:rsidRDefault="00112DCD">
    <w:pPr>
      <w:spacing w:after="0" w:line="251" w:lineRule="auto"/>
      <w:ind w:left="2281" w:right="1033" w:firstLine="73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944" w:rsidRDefault="00112DCD">
    <w:pPr>
      <w:spacing w:after="0" w:line="251" w:lineRule="auto"/>
      <w:ind w:left="2281" w:right="1033" w:firstLine="735"/>
    </w:pPr>
    <w:r>
      <w:rPr>
        <w:sz w:val="30"/>
      </w:rPr>
      <w:t xml:space="preserve">к </w:t>
    </w:r>
    <w:r>
      <w:t xml:space="preserve">Порядку организации бесплатного ограниченными возможностями здоровья, общеобразовательных организациях района «Ононский район», реализующих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D3AD4"/>
    <w:multiLevelType w:val="multilevel"/>
    <w:tmpl w:val="A080D72E"/>
    <w:lvl w:ilvl="0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6E3D56EF"/>
    <w:multiLevelType w:val="hybridMultilevel"/>
    <w:tmpl w:val="89FAD9DC"/>
    <w:lvl w:ilvl="0" w:tplc="370E6844">
      <w:start w:val="1"/>
      <w:numFmt w:val="decimal"/>
      <w:lvlText w:val="%1)"/>
      <w:lvlJc w:val="left"/>
      <w:pPr>
        <w:ind w:left="11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C4"/>
    <w:rsid w:val="00112DCD"/>
    <w:rsid w:val="006236C4"/>
    <w:rsid w:val="00D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2230"/>
  <w15:chartTrackingRefBased/>
  <w15:docId w15:val="{69DEF385-E22B-4A03-8331-8789A911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Томских</dc:creator>
  <cp:keywords/>
  <dc:description/>
  <cp:lastModifiedBy>Ольга Томских</cp:lastModifiedBy>
  <cp:revision>2</cp:revision>
  <dcterms:created xsi:type="dcterms:W3CDTF">2026-04-03T00:00:00Z</dcterms:created>
  <dcterms:modified xsi:type="dcterms:W3CDTF">2026-04-03T00:01:00Z</dcterms:modified>
</cp:coreProperties>
</file>