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B4" w:rsidRDefault="003454B4" w:rsidP="000951CE">
      <w:pPr>
        <w:pStyle w:val="text1cl"/>
        <w:spacing w:before="0" w:after="0"/>
        <w:jc w:val="left"/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 w:rsidRPr="005516C6"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proofErr w:type="spellStart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Ононского</w:t>
      </w:r>
      <w:proofErr w:type="spellEnd"/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 округа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516C6" w:rsidRPr="00507DBF" w:rsidRDefault="00760D8C" w:rsidP="00507DB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</w:t>
      </w:r>
      <w:r w:rsidR="001456F6">
        <w:rPr>
          <w:rFonts w:ascii="Times New Roman" w:eastAsia="Times New Roman" w:hAnsi="Times New Roman"/>
          <w:b/>
          <w:sz w:val="52"/>
          <w:szCs w:val="52"/>
          <w:lang w:eastAsia="ar-SA"/>
        </w:rPr>
        <w:t>е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5516C6"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5516C6" w:rsidRPr="005516C6" w:rsidRDefault="005516C6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5516C6" w:rsidRPr="005516C6" w:rsidRDefault="00F478E9" w:rsidP="0055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« 13 » августа</w:t>
      </w:r>
      <w:r w:rsidR="00AD6E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52A5A">
        <w:rPr>
          <w:rFonts w:ascii="Times New Roman" w:eastAsia="Times New Roman" w:hAnsi="Times New Roman"/>
          <w:sz w:val="28"/>
          <w:szCs w:val="28"/>
          <w:lang w:eastAsia="ar-SA"/>
        </w:rPr>
        <w:t>2026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5516C6" w:rsidRPr="005516C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</w:t>
      </w:r>
      <w:r w:rsidR="00210D5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393</w:t>
      </w:r>
    </w:p>
    <w:p w:rsidR="002B333C" w:rsidRDefault="002B333C" w:rsidP="00532A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sz w:val="28"/>
          <w:szCs w:val="28"/>
          <w:lang w:eastAsia="ru-RU"/>
        </w:rPr>
      </w:pPr>
    </w:p>
    <w:p w:rsidR="00357C65" w:rsidRPr="00357C65" w:rsidRDefault="00357C65" w:rsidP="00357C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C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плана мероприятий («дорожной карты») по внедрению и реализации Стандарта деятельности администрации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Ононского</w:t>
      </w:r>
      <w:proofErr w:type="spellEnd"/>
      <w:r w:rsidRPr="00357C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по обеспечению благоприятного инвестиционного и делового климата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Ононского</w:t>
      </w:r>
      <w:proofErr w:type="spellEnd"/>
      <w:r w:rsidRPr="00357C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(муниципального инвестиционного стандарта)</w:t>
      </w:r>
    </w:p>
    <w:p w:rsidR="006D048A" w:rsidRDefault="006D048A" w:rsidP="00A1286C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D6184" w:rsidRPr="001D6184" w:rsidRDefault="00B52A5A" w:rsidP="00357C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507D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357C65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формирования единого подхода к сопровождению инвестиционных проектов муниципальными районами, муниципальными и городскими округами Забайкальского края и создания благоприятных условий для развития инвестиционной деятельности, в соответствии </w:t>
      </w:r>
      <w:proofErr w:type="gramStart"/>
      <w:r w:rsidR="00357C65" w:rsidRPr="00357C65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357C65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распоряжением Губернатора Забайкальского края от 17.03.2026 года № 212-р «Об утверждении Стандарта деятельности муниципальных образований Забайкальского края по обеспечению благоприятного инвестиционного и делового климата муниципальных образований Забайкальского края (муниципального и</w:t>
      </w:r>
      <w:r w:rsid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нвестиционного стандарта)», 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Уставом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муници</w:t>
      </w:r>
      <w:r w:rsidR="0000710F">
        <w:rPr>
          <w:rFonts w:ascii="Times New Roman" w:eastAsia="Times New Roman" w:hAnsi="Times New Roman"/>
          <w:sz w:val="28"/>
          <w:szCs w:val="28"/>
          <w:lang w:eastAsia="ru-RU"/>
        </w:rPr>
        <w:t>пального округа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357C65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постановляет</w:t>
      </w:r>
      <w:r w:rsidR="0000710F" w:rsidRPr="0000710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357C65" w:rsidRPr="00357C65" w:rsidRDefault="00357C65" w:rsidP="00357C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1. </w:t>
      </w:r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план мероприятий («дорожная карта») по внедрению и реализации Стандарта деятельности администрации </w:t>
      </w:r>
      <w:proofErr w:type="spellStart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по обеспечению благоприятного инвестиционного и делового климата </w:t>
      </w:r>
      <w:proofErr w:type="spellStart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(муниципальный инвестиц</w:t>
      </w:r>
      <w:r w:rsidR="00507DBF">
        <w:rPr>
          <w:rFonts w:ascii="Times New Roman" w:eastAsia="Times New Roman" w:hAnsi="Times New Roman"/>
          <w:sz w:val="28"/>
          <w:szCs w:val="28"/>
          <w:lang w:eastAsia="ru-RU"/>
        </w:rPr>
        <w:t>ионный стандарт) согласно приложению к настоящему постановлению.</w:t>
      </w:r>
    </w:p>
    <w:p w:rsidR="0000710F" w:rsidRPr="00357C65" w:rsidRDefault="00357C65" w:rsidP="00357C65">
      <w:pPr>
        <w:spacing w:after="0" w:line="240" w:lineRule="auto"/>
        <w:ind w:right="1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2. </w:t>
      </w:r>
      <w:r w:rsidR="0000710F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разместить </w:t>
      </w:r>
      <w:r w:rsidR="00945D03" w:rsidRPr="00357C65">
        <w:rPr>
          <w:rFonts w:ascii="Times New Roman" w:eastAsia="Times New Roman" w:hAnsi="Times New Roman"/>
          <w:sz w:val="28"/>
          <w:szCs w:val="28"/>
          <w:lang w:eastAsia="ru-RU"/>
        </w:rPr>
        <w:t>в газете «</w:t>
      </w:r>
      <w:proofErr w:type="spellStart"/>
      <w:r w:rsidR="00945D03" w:rsidRPr="00357C65">
        <w:rPr>
          <w:rFonts w:ascii="Times New Roman" w:eastAsia="Times New Roman" w:hAnsi="Times New Roman"/>
          <w:sz w:val="28"/>
          <w:szCs w:val="28"/>
          <w:lang w:eastAsia="ru-RU"/>
        </w:rPr>
        <w:t>Ононская</w:t>
      </w:r>
      <w:proofErr w:type="spellEnd"/>
      <w:r w:rsidR="00945D03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Заря» и </w:t>
      </w:r>
      <w:r w:rsidR="0000710F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="0000710F" w:rsidRPr="00357C65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="0000710F"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сети «Интернет».</w:t>
      </w:r>
    </w:p>
    <w:p w:rsidR="0000710F" w:rsidRPr="00357C65" w:rsidRDefault="00357C65" w:rsidP="00357C6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3. </w:t>
      </w:r>
      <w:proofErr w:type="gramStart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комитет экономики администрации </w:t>
      </w:r>
      <w:proofErr w:type="spellStart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357C6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округа. </w:t>
      </w:r>
    </w:p>
    <w:p w:rsidR="0000710F" w:rsidRDefault="0000710F" w:rsidP="00357C65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357C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Ононского</w:t>
      </w:r>
      <w:proofErr w:type="spellEnd"/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B4974" w:rsidRPr="00E501E7" w:rsidRDefault="004B4974" w:rsidP="00357C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>О. 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501E7">
        <w:rPr>
          <w:rFonts w:ascii="Times New Roman" w:eastAsia="Times New Roman" w:hAnsi="Times New Roman"/>
          <w:sz w:val="28"/>
          <w:szCs w:val="28"/>
          <w:lang w:eastAsia="ru-RU"/>
        </w:rPr>
        <w:t xml:space="preserve">Бородина. </w:t>
      </w:r>
    </w:p>
    <w:p w:rsidR="004B4974" w:rsidRDefault="004B4974" w:rsidP="00357C65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710F" w:rsidRDefault="0000710F" w:rsidP="004B4974">
      <w:pPr>
        <w:widowControl w:val="0"/>
        <w:autoSpaceDE w:val="0"/>
        <w:autoSpaceDN w:val="0"/>
        <w:adjustRightInd w:val="0"/>
        <w:spacing w:after="0" w:line="240" w:lineRule="exact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B4974" w:rsidRPr="00E501E7" w:rsidRDefault="004B4974" w:rsidP="004B497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</w:pPr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Исп.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Санжаева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</w:t>
      </w:r>
      <w:proofErr w:type="spellStart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>Саяна</w:t>
      </w:r>
      <w:proofErr w:type="spellEnd"/>
      <w:r w:rsidRPr="00E501E7">
        <w:rPr>
          <w:rFonts w:ascii="Times New Roman" w:eastAsia="Times New Roman" w:hAnsi="Times New Roman"/>
          <w:bCs/>
          <w:sz w:val="20"/>
          <w:szCs w:val="24"/>
          <w:lang w:eastAsia="ru-RU"/>
        </w:rPr>
        <w:t xml:space="preserve"> Николаевна</w:t>
      </w:r>
    </w:p>
    <w:p w:rsidR="00507DBF" w:rsidRDefault="00B52A5A" w:rsidP="00532A1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ru-RU"/>
        </w:rPr>
        <w:sectPr w:rsidR="00507DBF" w:rsidSect="00357C65">
          <w:pgSz w:w="11906" w:h="16838"/>
          <w:pgMar w:top="851" w:right="964" w:bottom="567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bCs/>
          <w:sz w:val="20"/>
          <w:szCs w:val="24"/>
          <w:lang w:eastAsia="ru-RU"/>
        </w:rPr>
        <w:t>Те</w:t>
      </w:r>
      <w:r w:rsidR="00C73336">
        <w:rPr>
          <w:rFonts w:ascii="Times New Roman" w:eastAsia="Times New Roman" w:hAnsi="Times New Roman"/>
          <w:bCs/>
          <w:sz w:val="20"/>
          <w:szCs w:val="24"/>
          <w:lang w:eastAsia="ru-RU"/>
        </w:rPr>
        <w:t>л.</w:t>
      </w:r>
      <w:r w:rsidR="00A52D11">
        <w:rPr>
          <w:rFonts w:ascii="Times New Roman" w:eastAsia="Times New Roman" w:hAnsi="Times New Roman"/>
          <w:bCs/>
          <w:sz w:val="20"/>
          <w:szCs w:val="24"/>
          <w:lang w:eastAsia="ru-RU"/>
        </w:rPr>
        <w:t>8(30252)4-13</w:t>
      </w:r>
    </w:p>
    <w:p w:rsidR="00507DBF" w:rsidRPr="00507DBF" w:rsidRDefault="00507DBF" w:rsidP="00A52D11">
      <w:pPr>
        <w:widowControl w:val="0"/>
        <w:tabs>
          <w:tab w:val="left" w:pos="1105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7DB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</w:t>
      </w:r>
    </w:p>
    <w:p w:rsidR="00507DBF" w:rsidRPr="00507DBF" w:rsidRDefault="00507DBF" w:rsidP="00507DBF">
      <w:pPr>
        <w:widowControl w:val="0"/>
        <w:tabs>
          <w:tab w:val="left" w:pos="1105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7DBF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</w:t>
      </w:r>
    </w:p>
    <w:p w:rsidR="00507DBF" w:rsidRPr="00507DBF" w:rsidRDefault="00C73336" w:rsidP="00507DBF">
      <w:pPr>
        <w:widowControl w:val="0"/>
        <w:tabs>
          <w:tab w:val="left" w:pos="1105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52D11">
        <w:rPr>
          <w:rFonts w:ascii="Times New Roman" w:eastAsia="Times New Roman" w:hAnsi="Times New Roman"/>
          <w:sz w:val="24"/>
          <w:szCs w:val="24"/>
          <w:lang w:eastAsia="ru-RU"/>
        </w:rPr>
        <w:t>Ононского</w:t>
      </w:r>
      <w:proofErr w:type="spellEnd"/>
      <w:r w:rsidR="00507DBF" w:rsidRPr="00507DB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507DBF" w:rsidRPr="00507DBF" w:rsidRDefault="00507DBF" w:rsidP="00507DBF">
      <w:pPr>
        <w:widowControl w:val="0"/>
        <w:tabs>
          <w:tab w:val="left" w:pos="121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7DBF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F478E9">
        <w:rPr>
          <w:rFonts w:ascii="Times New Roman" w:eastAsia="Times New Roman" w:hAnsi="Times New Roman"/>
          <w:sz w:val="24"/>
          <w:szCs w:val="24"/>
          <w:lang w:eastAsia="ru-RU"/>
        </w:rPr>
        <w:t xml:space="preserve">« 13 » августа </w:t>
      </w:r>
      <w:r w:rsidRPr="00507DBF">
        <w:rPr>
          <w:rFonts w:ascii="Times New Roman" w:eastAsia="Times New Roman" w:hAnsi="Times New Roman"/>
          <w:sz w:val="24"/>
          <w:szCs w:val="24"/>
          <w:lang w:eastAsia="ru-RU"/>
        </w:rPr>
        <w:t xml:space="preserve"> 2026 года №</w:t>
      </w:r>
      <w:r w:rsidR="00F478E9">
        <w:rPr>
          <w:rFonts w:ascii="Times New Roman" w:eastAsia="Times New Roman" w:hAnsi="Times New Roman"/>
          <w:sz w:val="24"/>
          <w:szCs w:val="24"/>
          <w:lang w:eastAsia="ru-RU"/>
        </w:rPr>
        <w:t xml:space="preserve"> 393</w:t>
      </w:r>
      <w:bookmarkStart w:id="0" w:name="_GoBack"/>
      <w:bookmarkEnd w:id="0"/>
    </w:p>
    <w:p w:rsidR="00507DBF" w:rsidRPr="00507DBF" w:rsidRDefault="00507DBF" w:rsidP="00507DBF">
      <w:pPr>
        <w:widowControl w:val="0"/>
        <w:tabs>
          <w:tab w:val="left" w:pos="121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7DBF">
        <w:rPr>
          <w:rFonts w:ascii="Times New Roman" w:eastAsia="Times New Roman" w:hAnsi="Times New Roman"/>
          <w:b/>
          <w:sz w:val="28"/>
          <w:szCs w:val="28"/>
          <w:lang w:eastAsia="ru-RU"/>
        </w:rPr>
        <w:t>ПЛАН</w:t>
      </w:r>
    </w:p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7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мероприятий («дорожная карта») по внедрению и реализации Стандарта деятельности </w:t>
      </w:r>
      <w:r w:rsidR="00C733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</w:t>
      </w:r>
      <w:proofErr w:type="spellStart"/>
      <w:r w:rsidR="00C73336">
        <w:rPr>
          <w:rFonts w:ascii="Times New Roman" w:eastAsia="Times New Roman" w:hAnsi="Times New Roman"/>
          <w:b/>
          <w:sz w:val="28"/>
          <w:szCs w:val="28"/>
          <w:lang w:eastAsia="ru-RU"/>
        </w:rPr>
        <w:t>Ононского</w:t>
      </w:r>
      <w:proofErr w:type="spellEnd"/>
      <w:r w:rsidRPr="00507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Забайкальского края по обеспечению благоприятного инвестиционного и делового климата </w:t>
      </w:r>
      <w:proofErr w:type="spellStart"/>
      <w:r w:rsidR="00C73336">
        <w:rPr>
          <w:rFonts w:ascii="Times New Roman" w:eastAsia="Times New Roman" w:hAnsi="Times New Roman"/>
          <w:b/>
          <w:sz w:val="28"/>
          <w:szCs w:val="28"/>
          <w:lang w:eastAsia="ru-RU"/>
        </w:rPr>
        <w:t>Ононского</w:t>
      </w:r>
      <w:proofErr w:type="spellEnd"/>
      <w:r w:rsidRPr="00507D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округа (муниципального инвестиционного стандарта)</w:t>
      </w:r>
    </w:p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0"/>
        <w:gridCol w:w="5039"/>
        <w:gridCol w:w="4166"/>
        <w:gridCol w:w="2223"/>
        <w:gridCol w:w="3286"/>
      </w:tblGrid>
      <w:tr w:rsidR="00507DBF" w:rsidRPr="00507DBF" w:rsidTr="00BD7503">
        <w:trPr>
          <w:trHeight w:val="459"/>
          <w:tblHeader/>
        </w:trPr>
        <w:tc>
          <w:tcPr>
            <w:tcW w:w="267" w:type="pct"/>
            <w:vAlign w:val="center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21" w:type="pct"/>
            <w:vAlign w:val="center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40" w:type="pct"/>
            <w:vAlign w:val="center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715" w:type="pct"/>
            <w:vAlign w:val="center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057" w:type="pct"/>
            <w:vAlign w:val="center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507DBF" w:rsidRPr="00507DBF" w:rsidTr="00BD7503">
        <w:trPr>
          <w:trHeight w:val="257"/>
          <w:tblHeader/>
        </w:trPr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 в информационно-телекоммуникационной сети «Интернет» официального Интернет-ресурса в виде отдельного специализированного </w:t>
            </w:r>
            <w:proofErr w:type="gramStart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интернет-портала</w:t>
            </w:r>
            <w:proofErr w:type="gram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интернет-страницы/раздела на официальном интернет-сайте администрации </w:t>
            </w:r>
            <w:proofErr w:type="spellStart"/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об инвестиционной и предпринимательской деятельности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 отдельный раздел в сфере инвестиционной и предпринимательской деятельности на информационном ресурсе </w:t>
            </w:r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C73336" w:rsidP="00C73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5000" w:type="pct"/>
            <w:gridSpan w:val="5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1.1. Наполнение раздела в сфере инвестиционной и предпринимательской деятельности на информационном ресурсе </w:t>
            </w:r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в информационно-телекоммуникационной сети «Интернет»: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Подраздел «Инвестиционный профиль </w:t>
            </w:r>
            <w:proofErr w:type="spellStart"/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 комплексный информационный документ с возможностью просмотра и скачивания</w:t>
            </w:r>
          </w:p>
        </w:tc>
        <w:tc>
          <w:tcPr>
            <w:tcW w:w="715" w:type="pct"/>
          </w:tcPr>
          <w:p w:rsidR="00507DBF" w:rsidRPr="00507DBF" w:rsidRDefault="006014AB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0329A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1.1.2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«Инвестиционный уполномоченный»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открывающейся странице сайта размещена информация об инвестиционном уполномоченном.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:rsidR="00507DBF" w:rsidRPr="00507DBF" w:rsidRDefault="000329A7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6014A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C73336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«Совет по развитию инвестиционной и предпринимательской деятельности»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Размещены следующие документы:</w:t>
            </w:r>
          </w:p>
          <w:p w:rsidR="00507DBF" w:rsidRPr="00507DBF" w:rsidRDefault="00507DBF" w:rsidP="00C733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правовой акт </w:t>
            </w:r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об образовании Совета по развитию инвестиционной и предпринимательск</w:t>
            </w:r>
            <w:r w:rsidR="00C7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 деятельности (далее – Совет)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A52D11">
              <w:t xml:space="preserve"> </w:t>
            </w:r>
            <w:r w:rsidR="00A52D11" w:rsidRP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планы заседаний, протоколы заседаний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:rsidR="00507DBF" w:rsidRPr="00507DBF" w:rsidRDefault="00A52D11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A52D11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«Документы стратегического планирования»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Размещены действующие редакции правовых актов </w:t>
            </w:r>
            <w:r w:rsidR="006014AB" w:rsidRPr="000329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6014AB" w:rsidRPr="000329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по утверждению документов стратегического планированию</w:t>
            </w:r>
          </w:p>
        </w:tc>
        <w:tc>
          <w:tcPr>
            <w:tcW w:w="715" w:type="pct"/>
          </w:tcPr>
          <w:p w:rsidR="00507DBF" w:rsidRPr="00507DBF" w:rsidRDefault="007E79F4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кварталы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A52D11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rPr>
          <w:trHeight w:val="2012"/>
        </w:trPr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Подраздел «Регламент по сопровождению инвестиционных проектов на территории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 правовой акт 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об утверждении Регламента сопровождения инвестиционных проектов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территории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округа. 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1.1.6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«Канал прямой и обратной связи»</w:t>
            </w:r>
          </w:p>
        </w:tc>
        <w:tc>
          <w:tcPr>
            <w:tcW w:w="1340" w:type="pct"/>
          </w:tcPr>
          <w:p w:rsidR="00507DBF" w:rsidRPr="00507DBF" w:rsidRDefault="00507DBF" w:rsidP="00601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Размещена контактная информация главы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и структурных подразделений 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(номера телефонов, адреса электронной почты).</w:t>
            </w:r>
          </w:p>
        </w:tc>
        <w:tc>
          <w:tcPr>
            <w:tcW w:w="715" w:type="pct"/>
          </w:tcPr>
          <w:p w:rsidR="00507DBF" w:rsidRPr="00507DBF" w:rsidRDefault="007E79F4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A52D11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«План создания инфраструктуры муниципального округа»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Размещены правовые акты </w:t>
            </w:r>
            <w:r w:rsidR="000329A7" w:rsidRPr="000329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0329A7" w:rsidRPr="000329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по утверждению планов создания объектов необходимой транспортной, энергетической, социальной и другой инфраструктуры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 w:rsidR="007E7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Структурные подразде</w:t>
            </w:r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ления администрации </w:t>
            </w:r>
            <w:proofErr w:type="spellStart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A52D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«Перечень земель, имущества и инвестиционных предложений для потенциальных инвесторов муниципального округа»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Размещена актуальная информация по перечню земель, имущества и инвестиционных предложений для потенциальных инвесторов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 w:rsidR="007E79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A52D11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1.1.9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«Меры поддержки»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Размещена информация по описанию действующих мер поддержки инвестиций, инвестиционных проектов, предпринимательских инициатив, субъектов малого и среднего предпринимательства и порядок обращения для их получения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кварталы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A52D11" w:rsidRPr="00507DBF" w:rsidRDefault="00A52D11" w:rsidP="00A52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1.1.10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«Инвестиционные проекты»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Размещена информация о планируемых и реализуемых на территории муниципального округа инвестиционных проектах</w:t>
            </w:r>
          </w:p>
        </w:tc>
        <w:tc>
          <w:tcPr>
            <w:tcW w:w="715" w:type="pct"/>
          </w:tcPr>
          <w:p w:rsidR="00507DBF" w:rsidRPr="00507DBF" w:rsidRDefault="007E79F4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0A6BDD" w:rsidRPr="00507DBF" w:rsidRDefault="000A6BDD" w:rsidP="000A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1.1.11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 «Забайкальский инвестиционный портал»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Создана ссылка на «Забайкальский инвестиционный портал» (https://www.zab-investportal.ru/)</w:t>
            </w:r>
          </w:p>
        </w:tc>
        <w:tc>
          <w:tcPr>
            <w:tcW w:w="715" w:type="pct"/>
          </w:tcPr>
          <w:p w:rsidR="00507DBF" w:rsidRPr="00507DBF" w:rsidRDefault="000A6BDD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78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E79F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6BDD" w:rsidRPr="00507DBF" w:rsidRDefault="000A6BDD" w:rsidP="000A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Создание, актуализация инвестиционного профиля (паспорта)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 инвестиционный профиль, согласован </w:t>
            </w:r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главой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="000A6BDD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0A6BDD" w:rsidRPr="00507DBF" w:rsidRDefault="000A6BDD" w:rsidP="000A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инвестиционного уполномоченного в должности не ниже заместителя главы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 правовой акт главы муниципального округа о назначении инвестиционного уполномоченного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</w:tcPr>
          <w:p w:rsidR="00507DBF" w:rsidRPr="00507DBF" w:rsidRDefault="000A6BDD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0A6BDD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совещательного органа по развитию инвестиционной и предпринимательской деятельности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 правовой акт администрации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о создании совещательного органа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III </w:t>
            </w:r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0A6BDD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раздела «Реализация инвестиционных проектов на территории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округа» в документе стратегического планирования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340" w:type="pct"/>
          </w:tcPr>
          <w:p w:rsidR="00507DBF" w:rsidRPr="00507DBF" w:rsidRDefault="00C76786" w:rsidP="00C76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Разработка раздела «Реализация инвестиционных проектов на территории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округа» в документе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стратегического планирования муниципального округа</w:t>
            </w:r>
            <w:r w:rsidR="00507DBF" w:rsidRPr="00507DB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IV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0A6BDD" w:rsidRPr="00507DBF" w:rsidRDefault="000A6BDD" w:rsidP="000A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и утверждение регламента сопровождения инвестиционных проектов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 правовой акт администрации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об утверждении регламента сопровождения инвестиционных проектов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III</w:t>
            </w:r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0A6BDD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Ключевые показатели эффективности деятельности главы </w:t>
            </w:r>
            <w:proofErr w:type="spellStart"/>
            <w:r w:rsidR="000A6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и инвестиционного уполномоченного муниципального округа</w:t>
            </w:r>
          </w:p>
        </w:tc>
        <w:tc>
          <w:tcPr>
            <w:tcW w:w="1340" w:type="pct"/>
          </w:tcPr>
          <w:p w:rsidR="00507DBF" w:rsidRPr="00507DBF" w:rsidRDefault="00C76786" w:rsidP="00C76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</w:t>
            </w:r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ключевых показателей эффективности</w:t>
            </w:r>
            <w:r w:rsidRPr="00C767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деятельности главы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и инвестиционного уполномоченного муниципального округа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IV 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F6780B" w:rsidRPr="00507DBF" w:rsidRDefault="00F6780B" w:rsidP="00F67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Комитет экономики администрации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7DBF" w:rsidRPr="00507DBF" w:rsidRDefault="00F6780B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Совет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ключевых показателей эффективности деятельности главы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и инвестиционного уполномоченного муниципального 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 главы муниципального округа и инвестиционного уполномоченного муниципального округа об исполнении ключевых показателей эффективности.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Представление отчета в Министерство экономического развития Забайкальского края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ежегодно до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апреля</w:t>
            </w:r>
          </w:p>
        </w:tc>
        <w:tc>
          <w:tcPr>
            <w:tcW w:w="105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="006014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6014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 и инвестиционный уполномоченный муниципального округа</w:t>
            </w:r>
          </w:p>
        </w:tc>
      </w:tr>
      <w:tr w:rsidR="00507DBF" w:rsidRPr="00507DBF" w:rsidTr="00BD7503">
        <w:tc>
          <w:tcPr>
            <w:tcW w:w="267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21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 канала прямой и обратной связи между инвесторами и главой </w:t>
            </w:r>
            <w:proofErr w:type="spellStart"/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округа, инвестиционным уполномоченным и сотрудниками структурных подразделений администрации Калганского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340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Размещена контактная информация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главы </w:t>
            </w:r>
            <w:proofErr w:type="spellStart"/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округа, инвестиционного уполномоченного и структурных подразд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елений администрации </w:t>
            </w:r>
            <w:proofErr w:type="spellStart"/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Ононского</w:t>
            </w:r>
            <w:proofErr w:type="spellEnd"/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Создана кнопка «горячая линия» для возможности отправки запросов и обращений инвесторов через сайт администрации муниципального округа.</w:t>
            </w:r>
          </w:p>
        </w:tc>
        <w:tc>
          <w:tcPr>
            <w:tcW w:w="715" w:type="pct"/>
          </w:tcPr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lastRenderedPageBreak/>
              <w:t>II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="00F678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F6780B" w:rsidRPr="00507DBF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IV</w:t>
            </w:r>
            <w:r w:rsidR="00F6780B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квартал</w:t>
            </w:r>
          </w:p>
          <w:p w:rsidR="00507DBF" w:rsidRPr="00507DBF" w:rsidRDefault="00507DBF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1057" w:type="pct"/>
          </w:tcPr>
          <w:p w:rsidR="00507DBF" w:rsidRPr="00507DBF" w:rsidRDefault="00F6780B" w:rsidP="00507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Ононского</w:t>
            </w:r>
            <w:proofErr w:type="spellEnd"/>
            <w:r w:rsidR="00507DBF" w:rsidRPr="00507D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</w:p>
        </w:tc>
      </w:tr>
    </w:tbl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7DBF" w:rsidRPr="00507DBF" w:rsidRDefault="00507DBF" w:rsidP="00507D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7DBF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</w:p>
    <w:p w:rsidR="00B52A5A" w:rsidRDefault="00B52A5A" w:rsidP="00507DB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23C5A" w:rsidRDefault="00C23C5A" w:rsidP="002B333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C23C5A" w:rsidSect="00A52D11">
      <w:pgSz w:w="16838" w:h="11906" w:orient="landscape"/>
      <w:pgMar w:top="1418" w:right="851" w:bottom="96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129" w:rsidRDefault="00353129" w:rsidP="001816D8">
      <w:pPr>
        <w:spacing w:after="0" w:line="240" w:lineRule="auto"/>
      </w:pPr>
      <w:r>
        <w:separator/>
      </w:r>
    </w:p>
  </w:endnote>
  <w:endnote w:type="continuationSeparator" w:id="0">
    <w:p w:rsidR="00353129" w:rsidRDefault="00353129" w:rsidP="00181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129" w:rsidRDefault="00353129" w:rsidP="001816D8">
      <w:pPr>
        <w:spacing w:after="0" w:line="240" w:lineRule="auto"/>
      </w:pPr>
      <w:r>
        <w:separator/>
      </w:r>
    </w:p>
  </w:footnote>
  <w:footnote w:type="continuationSeparator" w:id="0">
    <w:p w:rsidR="00353129" w:rsidRDefault="00353129" w:rsidP="00181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B36D3"/>
    <w:multiLevelType w:val="hybridMultilevel"/>
    <w:tmpl w:val="F182A0C6"/>
    <w:lvl w:ilvl="0" w:tplc="567EA8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4C6349"/>
    <w:multiLevelType w:val="hybridMultilevel"/>
    <w:tmpl w:val="73AE3C5A"/>
    <w:lvl w:ilvl="0" w:tplc="82A206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3E2771D"/>
    <w:multiLevelType w:val="hybridMultilevel"/>
    <w:tmpl w:val="9860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B6885"/>
    <w:multiLevelType w:val="hybridMultilevel"/>
    <w:tmpl w:val="94F29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C68FE"/>
    <w:multiLevelType w:val="hybridMultilevel"/>
    <w:tmpl w:val="1DF6DE4A"/>
    <w:lvl w:ilvl="0" w:tplc="64F0E4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936EB0"/>
    <w:multiLevelType w:val="hybridMultilevel"/>
    <w:tmpl w:val="F2F4F998"/>
    <w:lvl w:ilvl="0" w:tplc="35DEE684">
      <w:start w:val="2"/>
      <w:numFmt w:val="decimal"/>
      <w:lvlText w:val="%1"/>
      <w:lvlJc w:val="left"/>
      <w:pPr>
        <w:ind w:left="720" w:hanging="360"/>
      </w:pPr>
      <w:rPr>
        <w:rFonts w:ascii="Tahoma" w:hAnsi="Tahoma" w:cs="Tahoma" w:hint="default"/>
        <w:color w:val="333333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73AA9"/>
    <w:multiLevelType w:val="hybridMultilevel"/>
    <w:tmpl w:val="A14C6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CB"/>
    <w:rsid w:val="00003135"/>
    <w:rsid w:val="00004041"/>
    <w:rsid w:val="0000710F"/>
    <w:rsid w:val="00007E68"/>
    <w:rsid w:val="00015206"/>
    <w:rsid w:val="000329A7"/>
    <w:rsid w:val="00057FA2"/>
    <w:rsid w:val="00086648"/>
    <w:rsid w:val="000951CE"/>
    <w:rsid w:val="000A510E"/>
    <w:rsid w:val="000A6BDD"/>
    <w:rsid w:val="000D4689"/>
    <w:rsid w:val="000D471F"/>
    <w:rsid w:val="00132597"/>
    <w:rsid w:val="0013728D"/>
    <w:rsid w:val="00143ECE"/>
    <w:rsid w:val="001456F6"/>
    <w:rsid w:val="00147B05"/>
    <w:rsid w:val="00153B6B"/>
    <w:rsid w:val="00156D41"/>
    <w:rsid w:val="001816D8"/>
    <w:rsid w:val="001A2736"/>
    <w:rsid w:val="001C6290"/>
    <w:rsid w:val="001C7987"/>
    <w:rsid w:val="001D5879"/>
    <w:rsid w:val="001D6184"/>
    <w:rsid w:val="001E613B"/>
    <w:rsid w:val="00210D59"/>
    <w:rsid w:val="002172DB"/>
    <w:rsid w:val="00287C0D"/>
    <w:rsid w:val="002961C1"/>
    <w:rsid w:val="002A0DD8"/>
    <w:rsid w:val="002B333C"/>
    <w:rsid w:val="002B7F72"/>
    <w:rsid w:val="002E5068"/>
    <w:rsid w:val="002F69F3"/>
    <w:rsid w:val="00315D35"/>
    <w:rsid w:val="003454B4"/>
    <w:rsid w:val="00353129"/>
    <w:rsid w:val="00353DD4"/>
    <w:rsid w:val="00357C65"/>
    <w:rsid w:val="00362B81"/>
    <w:rsid w:val="0036399C"/>
    <w:rsid w:val="0039192D"/>
    <w:rsid w:val="003A2277"/>
    <w:rsid w:val="003A2C6D"/>
    <w:rsid w:val="003A5B1E"/>
    <w:rsid w:val="003D3659"/>
    <w:rsid w:val="0040386B"/>
    <w:rsid w:val="00430BDE"/>
    <w:rsid w:val="00481F53"/>
    <w:rsid w:val="004A38C8"/>
    <w:rsid w:val="004B4941"/>
    <w:rsid w:val="004B4974"/>
    <w:rsid w:val="004C3A75"/>
    <w:rsid w:val="004D0D32"/>
    <w:rsid w:val="004F27CB"/>
    <w:rsid w:val="00507DBF"/>
    <w:rsid w:val="00511028"/>
    <w:rsid w:val="00531BB4"/>
    <w:rsid w:val="00532A14"/>
    <w:rsid w:val="005423A5"/>
    <w:rsid w:val="00547EF2"/>
    <w:rsid w:val="005516C6"/>
    <w:rsid w:val="00552880"/>
    <w:rsid w:val="00570770"/>
    <w:rsid w:val="005765E8"/>
    <w:rsid w:val="0059329F"/>
    <w:rsid w:val="006014AB"/>
    <w:rsid w:val="0060435D"/>
    <w:rsid w:val="00614E96"/>
    <w:rsid w:val="0061559C"/>
    <w:rsid w:val="00637039"/>
    <w:rsid w:val="00662A28"/>
    <w:rsid w:val="00676F9E"/>
    <w:rsid w:val="00684EF4"/>
    <w:rsid w:val="00695E2D"/>
    <w:rsid w:val="006D048A"/>
    <w:rsid w:val="006D345C"/>
    <w:rsid w:val="006E1DFB"/>
    <w:rsid w:val="006F0CCE"/>
    <w:rsid w:val="006F4A0C"/>
    <w:rsid w:val="007022C6"/>
    <w:rsid w:val="00726979"/>
    <w:rsid w:val="00746D08"/>
    <w:rsid w:val="007549C6"/>
    <w:rsid w:val="00760D8C"/>
    <w:rsid w:val="007C52D0"/>
    <w:rsid w:val="007E499A"/>
    <w:rsid w:val="007E79F4"/>
    <w:rsid w:val="007F0C5D"/>
    <w:rsid w:val="008161F1"/>
    <w:rsid w:val="008177C4"/>
    <w:rsid w:val="00843631"/>
    <w:rsid w:val="00844DB8"/>
    <w:rsid w:val="00862C7E"/>
    <w:rsid w:val="008746E2"/>
    <w:rsid w:val="008940B9"/>
    <w:rsid w:val="00896403"/>
    <w:rsid w:val="008B6F98"/>
    <w:rsid w:val="008C3847"/>
    <w:rsid w:val="008C5DFF"/>
    <w:rsid w:val="008E06F2"/>
    <w:rsid w:val="008F12A6"/>
    <w:rsid w:val="008F5C67"/>
    <w:rsid w:val="00912A69"/>
    <w:rsid w:val="00925888"/>
    <w:rsid w:val="00935FA5"/>
    <w:rsid w:val="00945D03"/>
    <w:rsid w:val="00960577"/>
    <w:rsid w:val="00964601"/>
    <w:rsid w:val="00967D2C"/>
    <w:rsid w:val="009721A4"/>
    <w:rsid w:val="00972885"/>
    <w:rsid w:val="00973801"/>
    <w:rsid w:val="00975DD3"/>
    <w:rsid w:val="00976901"/>
    <w:rsid w:val="009F4EF3"/>
    <w:rsid w:val="00A1286C"/>
    <w:rsid w:val="00A33393"/>
    <w:rsid w:val="00A52D11"/>
    <w:rsid w:val="00A70FF8"/>
    <w:rsid w:val="00A80653"/>
    <w:rsid w:val="00A9414A"/>
    <w:rsid w:val="00AC3F3B"/>
    <w:rsid w:val="00AC43AC"/>
    <w:rsid w:val="00AD13AA"/>
    <w:rsid w:val="00AD6E26"/>
    <w:rsid w:val="00AE0788"/>
    <w:rsid w:val="00AF116A"/>
    <w:rsid w:val="00B21D5F"/>
    <w:rsid w:val="00B24FE4"/>
    <w:rsid w:val="00B26E26"/>
    <w:rsid w:val="00B30A77"/>
    <w:rsid w:val="00B52A5A"/>
    <w:rsid w:val="00B63142"/>
    <w:rsid w:val="00B93D4D"/>
    <w:rsid w:val="00B97CC3"/>
    <w:rsid w:val="00BB38B3"/>
    <w:rsid w:val="00BB5394"/>
    <w:rsid w:val="00BB778B"/>
    <w:rsid w:val="00BD3114"/>
    <w:rsid w:val="00BF1730"/>
    <w:rsid w:val="00BF25F9"/>
    <w:rsid w:val="00BF7376"/>
    <w:rsid w:val="00C07705"/>
    <w:rsid w:val="00C1485C"/>
    <w:rsid w:val="00C14E96"/>
    <w:rsid w:val="00C23C5A"/>
    <w:rsid w:val="00C310C1"/>
    <w:rsid w:val="00C327C1"/>
    <w:rsid w:val="00C73336"/>
    <w:rsid w:val="00C76786"/>
    <w:rsid w:val="00C77D4B"/>
    <w:rsid w:val="00C92A9D"/>
    <w:rsid w:val="00CB05BF"/>
    <w:rsid w:val="00CB5281"/>
    <w:rsid w:val="00CC1744"/>
    <w:rsid w:val="00CD4490"/>
    <w:rsid w:val="00CF01D3"/>
    <w:rsid w:val="00D055E7"/>
    <w:rsid w:val="00D3443F"/>
    <w:rsid w:val="00D407CF"/>
    <w:rsid w:val="00D50852"/>
    <w:rsid w:val="00D73F0E"/>
    <w:rsid w:val="00D9253A"/>
    <w:rsid w:val="00D92D14"/>
    <w:rsid w:val="00D95130"/>
    <w:rsid w:val="00DF24C8"/>
    <w:rsid w:val="00E22BEF"/>
    <w:rsid w:val="00E501E7"/>
    <w:rsid w:val="00E841EA"/>
    <w:rsid w:val="00E90B33"/>
    <w:rsid w:val="00EB1319"/>
    <w:rsid w:val="00EC00B1"/>
    <w:rsid w:val="00EC3C3D"/>
    <w:rsid w:val="00ED338C"/>
    <w:rsid w:val="00F010B1"/>
    <w:rsid w:val="00F06953"/>
    <w:rsid w:val="00F16895"/>
    <w:rsid w:val="00F31CAE"/>
    <w:rsid w:val="00F34420"/>
    <w:rsid w:val="00F36659"/>
    <w:rsid w:val="00F37F51"/>
    <w:rsid w:val="00F478E9"/>
    <w:rsid w:val="00F577F3"/>
    <w:rsid w:val="00F6780B"/>
    <w:rsid w:val="00F8086A"/>
    <w:rsid w:val="00FA4706"/>
    <w:rsid w:val="00FB5DB5"/>
    <w:rsid w:val="00FC2514"/>
    <w:rsid w:val="00FF14B0"/>
    <w:rsid w:val="00FF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7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79F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E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4F27CB"/>
    <w:pPr>
      <w:spacing w:before="144" w:after="288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4F27CB"/>
    <w:pPr>
      <w:spacing w:before="144" w:after="288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3cl">
    <w:name w:val="text3cl"/>
    <w:basedOn w:val="a"/>
    <w:uiPriority w:val="99"/>
    <w:rsid w:val="004F27CB"/>
    <w:pPr>
      <w:spacing w:before="144" w:after="28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4F27CB"/>
    <w:rPr>
      <w:rFonts w:cs="Times New Roman"/>
      <w:color w:val="040465"/>
      <w:u w:val="single"/>
    </w:rPr>
  </w:style>
  <w:style w:type="paragraph" w:styleId="a4">
    <w:name w:val="Normal (Web)"/>
    <w:basedOn w:val="a"/>
    <w:uiPriority w:val="99"/>
    <w:semiHidden/>
    <w:rsid w:val="004F27CB"/>
    <w:pPr>
      <w:spacing w:before="30" w:after="3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4F27CB"/>
    <w:rPr>
      <w:rFonts w:cs="Times New Roman"/>
      <w:b/>
      <w:bCs/>
    </w:rPr>
  </w:style>
  <w:style w:type="paragraph" w:customStyle="1" w:styleId="a6">
    <w:name w:val="Знак Знак Знак"/>
    <w:basedOn w:val="a"/>
    <w:uiPriority w:val="99"/>
    <w:rsid w:val="00287C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99"/>
    <w:qFormat/>
    <w:rsid w:val="00A33393"/>
    <w:pPr>
      <w:ind w:left="720"/>
      <w:contextualSpacing/>
    </w:pPr>
  </w:style>
  <w:style w:type="table" w:styleId="a8">
    <w:name w:val="Table Grid"/>
    <w:basedOn w:val="a1"/>
    <w:locked/>
    <w:rsid w:val="00844DB8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816D8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18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816D8"/>
    <w:rPr>
      <w:lang w:eastAsia="en-US"/>
    </w:rPr>
  </w:style>
  <w:style w:type="paragraph" w:customStyle="1" w:styleId="ConsPlusNormal">
    <w:name w:val="ConsPlusNormal"/>
    <w:rsid w:val="00E501E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7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79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1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19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912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25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2511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12522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9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91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91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3A3D2-5E26-4230-8C96-809849880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comp4607</dc:creator>
  <cp:lastModifiedBy>Home1370</cp:lastModifiedBy>
  <cp:revision>4</cp:revision>
  <cp:lastPrinted>2026-08-13T02:22:00Z</cp:lastPrinted>
  <dcterms:created xsi:type="dcterms:W3CDTF">2026-08-13T05:17:00Z</dcterms:created>
  <dcterms:modified xsi:type="dcterms:W3CDTF">2026-08-13T07:52:00Z</dcterms:modified>
</cp:coreProperties>
</file>