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74AE6" w14:textId="77777777" w:rsidR="0001651C" w:rsidRPr="0001651C" w:rsidRDefault="0001651C" w:rsidP="00884C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51C">
        <w:rPr>
          <w:rFonts w:ascii="Times New Roman" w:hAnsi="Times New Roman" w:cs="Times New Roman"/>
          <w:b/>
          <w:bCs/>
          <w:sz w:val="28"/>
          <w:szCs w:val="28"/>
        </w:rPr>
        <w:t>О направлении средств материнского капитала на получение ребенком образования</w:t>
      </w:r>
      <w:bookmarkStart w:id="0" w:name="_GoBack"/>
      <w:bookmarkEnd w:id="0"/>
    </w:p>
    <w:p w14:paraId="5A0F843B" w14:textId="77777777" w:rsidR="0001651C" w:rsidRPr="0001651C" w:rsidRDefault="0001651C" w:rsidP="0001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1C">
        <w:rPr>
          <w:rFonts w:ascii="Times New Roman" w:hAnsi="Times New Roman" w:cs="Times New Roman"/>
          <w:sz w:val="28"/>
          <w:szCs w:val="28"/>
        </w:rPr>
        <w:t>Материнский (семейный) капитал представляет собой федеральные бюджетные средства, направляемые в бюджет Пенсионного фонда Российской Федерации на реализацию дополнительных мер государственной поддержки, предусмотренных Федеральным законом от 29.12.2006 № 256-ФЗ</w:t>
      </w:r>
      <w:r w:rsidRPr="0001651C">
        <w:rPr>
          <w:rFonts w:ascii="Times New Roman" w:hAnsi="Times New Roman" w:cs="Times New Roman"/>
          <w:sz w:val="28"/>
          <w:szCs w:val="28"/>
        </w:rPr>
        <w:br/>
        <w:t>«О дополнительных мерах государственной поддержки семей, имеющих детей» (далее – Закон № 256-ФЗ).</w:t>
      </w:r>
    </w:p>
    <w:p w14:paraId="2050AA72" w14:textId="77777777" w:rsidR="0001651C" w:rsidRPr="0001651C" w:rsidRDefault="0001651C" w:rsidP="0001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1C">
        <w:rPr>
          <w:rFonts w:ascii="Times New Roman" w:hAnsi="Times New Roman" w:cs="Times New Roman"/>
          <w:sz w:val="28"/>
          <w:szCs w:val="28"/>
        </w:rPr>
        <w:t>Средства материнского капитала полностью либо частично могут быть направлены на получение образования ребенком (детьми) в любой организации на территории Российской Федерации, имеющей право на оказание соответствующих образовательных услуг. Такие гарантии установлены ст. 11 Закона № 256-ФЗ.</w:t>
      </w:r>
    </w:p>
    <w:p w14:paraId="51A7972D" w14:textId="77777777" w:rsidR="0001651C" w:rsidRPr="0001651C" w:rsidRDefault="0001651C" w:rsidP="0001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1C">
        <w:rPr>
          <w:rFonts w:ascii="Times New Roman" w:hAnsi="Times New Roman" w:cs="Times New Roman"/>
          <w:sz w:val="28"/>
          <w:szCs w:val="28"/>
        </w:rPr>
        <w:t>При этом возраст ребенка, на получение образования которого направлены указанные средства, на дату начала обучения по соответствующей образовательной программе не должен превышать 25 лет.</w:t>
      </w:r>
    </w:p>
    <w:p w14:paraId="255F894B" w14:textId="77777777" w:rsidR="0001651C" w:rsidRPr="0001651C" w:rsidRDefault="0001651C" w:rsidP="0001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1C">
        <w:rPr>
          <w:rFonts w:ascii="Times New Roman" w:hAnsi="Times New Roman" w:cs="Times New Roman"/>
          <w:sz w:val="28"/>
          <w:szCs w:val="28"/>
        </w:rPr>
        <w:t>При этом средства материнского капитала могут быть направлены только в организацию, оказывающую образовательные услуги только на территории России. Потратить маткапитал на получение образования за границей нельзя.</w:t>
      </w:r>
    </w:p>
    <w:p w14:paraId="5D22C3F5" w14:textId="77777777" w:rsidR="0001651C" w:rsidRPr="0001651C" w:rsidRDefault="0001651C" w:rsidP="0001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1C">
        <w:rPr>
          <w:rFonts w:ascii="Times New Roman" w:hAnsi="Times New Roman" w:cs="Times New Roman"/>
          <w:sz w:val="28"/>
          <w:szCs w:val="28"/>
        </w:rPr>
        <w:t>Также средства материнского капитала можно израсходовать только на оплату образовательных услуг в организации, имеющей соответствующую лицензию.</w:t>
      </w:r>
    </w:p>
    <w:p w14:paraId="19C4734F" w14:textId="77777777" w:rsidR="0001651C" w:rsidRPr="0001651C" w:rsidRDefault="0001651C" w:rsidP="00016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1C">
        <w:rPr>
          <w:rFonts w:ascii="Times New Roman" w:hAnsi="Times New Roman" w:cs="Times New Roman"/>
          <w:sz w:val="28"/>
          <w:szCs w:val="28"/>
        </w:rPr>
        <w:t>В силу ч. 4 ст. 7 Закона № 256-ФЗ материнский капитал можно расходовать одновременно на несколько целей. Например, часть средств разрешено потратить на улучшение жилищных условий, а часть – на получение образования ребенком. </w:t>
      </w:r>
    </w:p>
    <w:p w14:paraId="5204D254" w14:textId="77777777" w:rsidR="00DF2E53" w:rsidRDefault="00884C20"/>
    <w:sectPr w:rsidR="00DF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C7"/>
    <w:rsid w:val="0001651C"/>
    <w:rsid w:val="00055DC7"/>
    <w:rsid w:val="006E2927"/>
    <w:rsid w:val="00884C20"/>
    <w:rsid w:val="00E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B149"/>
  <w15:chartTrackingRefBased/>
  <w15:docId w15:val="{D82175A3-8E01-449C-9DDD-2B7F740C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Admin</cp:lastModifiedBy>
  <cp:revision>3</cp:revision>
  <dcterms:created xsi:type="dcterms:W3CDTF">2021-06-29T17:45:00Z</dcterms:created>
  <dcterms:modified xsi:type="dcterms:W3CDTF">2021-06-30T02:24:00Z</dcterms:modified>
</cp:coreProperties>
</file>