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A" w:rsidRPr="00A3734A" w:rsidRDefault="00A3734A" w:rsidP="00A373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34A">
        <w:rPr>
          <w:rFonts w:ascii="Times New Roman" w:hAnsi="Times New Roman" w:cs="Times New Roman"/>
          <w:b/>
          <w:color w:val="000000"/>
          <w:sz w:val="28"/>
          <w:szCs w:val="28"/>
        </w:rPr>
        <w:t>С 1 июля начнут действовать особенности регулирования труда работников госорганов, не являющихся госслужащими</w:t>
      </w:r>
    </w:p>
    <w:p w:rsidR="00A3734A" w:rsidRPr="00A3734A" w:rsidRDefault="00A3734A" w:rsidP="00A3734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734A" w:rsidRPr="00A3734A" w:rsidRDefault="00A3734A" w:rsidP="00A373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4A">
        <w:rPr>
          <w:rFonts w:ascii="Times New Roman" w:hAnsi="Times New Roman" w:cs="Times New Roman"/>
          <w:color w:val="000000"/>
          <w:sz w:val="28"/>
          <w:szCs w:val="28"/>
        </w:rPr>
        <w:t xml:space="preserve">По общему правилу нельзя принять на работу в госорган лицо, у которого нет российского гражданства либо есть иностранное гражданство или вид на жительство за рубежом, а должность требует допуска к </w:t>
      </w:r>
      <w:proofErr w:type="spellStart"/>
      <w:r w:rsidRPr="00A3734A">
        <w:rPr>
          <w:rFonts w:ascii="Times New Roman" w:hAnsi="Times New Roman" w:cs="Times New Roman"/>
          <w:color w:val="000000"/>
          <w:sz w:val="28"/>
          <w:szCs w:val="28"/>
        </w:rPr>
        <w:t>гостайне</w:t>
      </w:r>
      <w:proofErr w:type="spellEnd"/>
      <w:r w:rsidRPr="00A373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34A" w:rsidRPr="00A3734A" w:rsidRDefault="00A3734A" w:rsidP="00A373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4A">
        <w:rPr>
          <w:rFonts w:ascii="Times New Roman" w:hAnsi="Times New Roman" w:cs="Times New Roman"/>
          <w:color w:val="000000"/>
          <w:sz w:val="28"/>
          <w:szCs w:val="28"/>
        </w:rPr>
        <w:t>Если указанные обстоятельства наступили или наступят во время работы, о них нужно сообщить в течение 5 рабочих дней (тем, у кого на 1 июля 2021 года нет российского гражданс</w:t>
      </w:r>
      <w:bookmarkStart w:id="0" w:name="_GoBack"/>
      <w:bookmarkEnd w:id="0"/>
      <w:r w:rsidRPr="00A3734A">
        <w:rPr>
          <w:rFonts w:ascii="Times New Roman" w:hAnsi="Times New Roman" w:cs="Times New Roman"/>
          <w:color w:val="000000"/>
          <w:sz w:val="28"/>
          <w:szCs w:val="28"/>
        </w:rPr>
        <w:t>тва либо есть иностранное гражданство или вид на жительство за границей, - не позднее 11 июля). Если работника нельзя перевести на другую подходящую должность, его следует уволить.</w:t>
      </w:r>
    </w:p>
    <w:p w:rsidR="00B74580" w:rsidRDefault="00A3734A" w:rsidP="00A3734A">
      <w:pPr>
        <w:spacing w:after="0"/>
        <w:ind w:firstLine="709"/>
        <w:jc w:val="both"/>
      </w:pPr>
      <w:r w:rsidRPr="00A3734A">
        <w:rPr>
          <w:rFonts w:ascii="Times New Roman" w:hAnsi="Times New Roman" w:cs="Times New Roman"/>
          <w:color w:val="000000"/>
          <w:sz w:val="28"/>
          <w:szCs w:val="28"/>
        </w:rPr>
        <w:t>Если работник напишет заявление о намерении получить гражданство РФ либо прекратить иностранное гражданство или вид на жительство за рубежом и до конца 2021 года реализует свое намерение, он может продолжать работать.</w:t>
      </w:r>
    </w:p>
    <w:sectPr w:rsidR="00B7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7"/>
    <w:rsid w:val="00476557"/>
    <w:rsid w:val="009F7EBC"/>
    <w:rsid w:val="00A3734A"/>
    <w:rsid w:val="00B6628D"/>
    <w:rsid w:val="00E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5FAD"/>
  <w15:chartTrackingRefBased/>
  <w15:docId w15:val="{AAF096A9-1D9F-4DF6-A67F-78A3C43F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2021-06-29T20:09:00Z</dcterms:created>
  <dcterms:modified xsi:type="dcterms:W3CDTF">2021-06-30T00:41:00Z</dcterms:modified>
</cp:coreProperties>
</file>