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ED" w:rsidRPr="00DB6EED" w:rsidRDefault="00DB6EED" w:rsidP="00DB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6EED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DB6EED" w:rsidRPr="00DB6EED" w:rsidRDefault="00DB6EED" w:rsidP="00DB6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6EED">
        <w:rPr>
          <w:rFonts w:ascii="Times New Roman" w:hAnsi="Times New Roman" w:cs="Times New Roman"/>
          <w:b/>
          <w:sz w:val="28"/>
          <w:szCs w:val="28"/>
        </w:rPr>
        <w:t>о необходимости своевременного проведения землепользователями и землевладельцами мероприятий по уничтожению очагов произрастания дикорастущей конопли на их территориях, а также наступления административной ответственности</w:t>
      </w:r>
      <w:r w:rsidR="0042404C">
        <w:rPr>
          <w:rFonts w:ascii="Times New Roman" w:hAnsi="Times New Roman" w:cs="Times New Roman"/>
          <w:b/>
          <w:sz w:val="28"/>
          <w:szCs w:val="28"/>
        </w:rPr>
        <w:t>,</w:t>
      </w:r>
      <w:r w:rsidRPr="00DB6EED">
        <w:rPr>
          <w:rFonts w:ascii="Times New Roman" w:hAnsi="Times New Roman" w:cs="Times New Roman"/>
          <w:b/>
          <w:sz w:val="28"/>
          <w:szCs w:val="28"/>
        </w:rPr>
        <w:t xml:space="preserve"> наступающей при игнорировании ими данной обязанности</w:t>
      </w:r>
    </w:p>
    <w:p w:rsidR="00516CAA" w:rsidRDefault="00DB6EED" w:rsidP="00516C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EE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    </w:t>
      </w:r>
      <w:r w:rsidRPr="00516CAA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Конопля́</w:t>
      </w:r>
      <w:r w:rsidRPr="00516C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или </w:t>
      </w:r>
      <w:proofErr w:type="spellStart"/>
      <w:proofErr w:type="gramStart"/>
      <w:r w:rsidRPr="00516CAA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канна́бис</w:t>
      </w:r>
      <w:proofErr w:type="spellEnd"/>
      <w:r w:rsidRPr="00516C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1B6D4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516C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proofErr w:type="gramEnd"/>
      <w:r w:rsidR="0042404C">
        <w:rPr>
          <w:rStyle w:val="a4"/>
          <w:rFonts w:ascii="Times New Roman" w:hAnsi="Times New Roman" w:cs="Times New Roman"/>
          <w:color w:val="663366"/>
          <w:sz w:val="28"/>
          <w:szCs w:val="28"/>
          <w:shd w:val="clear" w:color="auto" w:fill="FFFFFF"/>
        </w:rPr>
        <w:fldChar w:fldCharType="begin"/>
      </w:r>
      <w:r w:rsidR="0042404C">
        <w:rPr>
          <w:rStyle w:val="a4"/>
          <w:rFonts w:ascii="Times New Roman" w:hAnsi="Times New Roman" w:cs="Times New Roman"/>
          <w:color w:val="663366"/>
          <w:sz w:val="28"/>
          <w:szCs w:val="28"/>
          <w:shd w:val="clear" w:color="auto" w:fill="FFFFFF"/>
        </w:rPr>
        <w:instrText xml:space="preserve"> HYPERLINK "https://ru.wikipedia.org/wiki/%D0%9B%D0%B0%D1%82%D0%B8%D0%BD%D1%81%D0%BA%D0%B8%D0%B9_%D1%8F%D0%B7%D1%8B%D0%BA" \o "w:Латинский язык" </w:instrText>
      </w:r>
      <w:r w:rsidR="0042404C">
        <w:rPr>
          <w:rStyle w:val="a4"/>
          <w:rFonts w:ascii="Times New Roman" w:hAnsi="Times New Roman" w:cs="Times New Roman"/>
          <w:color w:val="663366"/>
          <w:sz w:val="28"/>
          <w:szCs w:val="28"/>
          <w:shd w:val="clear" w:color="auto" w:fill="FFFFFF"/>
        </w:rPr>
        <w:fldChar w:fldCharType="separate"/>
      </w:r>
      <w:r w:rsidRPr="00516CAA">
        <w:rPr>
          <w:rStyle w:val="a4"/>
          <w:rFonts w:ascii="Times New Roman" w:hAnsi="Times New Roman" w:cs="Times New Roman"/>
          <w:color w:val="663366"/>
          <w:sz w:val="28"/>
          <w:szCs w:val="28"/>
          <w:shd w:val="clear" w:color="auto" w:fill="FFFFFF"/>
        </w:rPr>
        <w:t>лат.</w:t>
      </w:r>
      <w:r w:rsidR="0042404C">
        <w:rPr>
          <w:rStyle w:val="a4"/>
          <w:rFonts w:ascii="Times New Roman" w:hAnsi="Times New Roman" w:cs="Times New Roman"/>
          <w:color w:val="663366"/>
          <w:sz w:val="28"/>
          <w:szCs w:val="28"/>
          <w:shd w:val="clear" w:color="auto" w:fill="FFFFFF"/>
        </w:rPr>
        <w:fldChar w:fldCharType="end"/>
      </w:r>
      <w:r w:rsidRPr="00516C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516CAA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la-Latn"/>
        </w:rPr>
        <w:t>Cánnabis</w:t>
      </w:r>
      <w:r w:rsidRPr="00516C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 — однолетнее </w:t>
      </w:r>
      <w:hyperlink r:id="rId5" w:tooltip="Травянистое растение" w:history="1">
        <w:r w:rsidRPr="00516CAA">
          <w:rPr>
            <w:rFonts w:ascii="Times New Roman" w:hAnsi="Times New Roman" w:cs="Times New Roman"/>
            <w:sz w:val="28"/>
            <w:szCs w:val="28"/>
          </w:rPr>
          <w:t>травянистое растение</w:t>
        </w:r>
      </w:hyperlink>
      <w:r w:rsidRPr="00516CAA">
        <w:rPr>
          <w:rFonts w:ascii="Times New Roman" w:hAnsi="Times New Roman" w:cs="Times New Roman"/>
          <w:sz w:val="28"/>
          <w:szCs w:val="28"/>
        </w:rPr>
        <w:t> из семейства </w:t>
      </w:r>
      <w:hyperlink r:id="rId6" w:tooltip="w:коноплёвые" w:history="1">
        <w:r w:rsidRPr="00516CAA">
          <w:rPr>
            <w:rFonts w:ascii="Times New Roman" w:hAnsi="Times New Roman" w:cs="Times New Roman"/>
            <w:sz w:val="28"/>
            <w:szCs w:val="28"/>
          </w:rPr>
          <w:t>коноплёвых</w:t>
        </w:r>
      </w:hyperlink>
      <w:r w:rsidRPr="00516CAA">
        <w:rPr>
          <w:rFonts w:ascii="Times New Roman" w:hAnsi="Times New Roman" w:cs="Times New Roman"/>
          <w:sz w:val="28"/>
          <w:szCs w:val="28"/>
        </w:rPr>
        <w:t> (раньше коноплю попеременно относили к семейству </w:t>
      </w:r>
      <w:hyperlink r:id="rId7" w:tooltip="Шелковица" w:history="1">
        <w:r w:rsidRPr="00516CAA">
          <w:rPr>
            <w:rFonts w:ascii="Times New Roman" w:hAnsi="Times New Roman" w:cs="Times New Roman"/>
            <w:sz w:val="28"/>
            <w:szCs w:val="28"/>
          </w:rPr>
          <w:t>шелковичных</w:t>
        </w:r>
      </w:hyperlink>
      <w:r w:rsidRPr="00516CAA">
        <w:rPr>
          <w:rFonts w:ascii="Times New Roman" w:hAnsi="Times New Roman" w:cs="Times New Roman"/>
          <w:sz w:val="28"/>
          <w:szCs w:val="28"/>
        </w:rPr>
        <w:t> (</w:t>
      </w:r>
      <w:hyperlink r:id="rId8" w:tooltip="w:тутовые" w:history="1">
        <w:r w:rsidRPr="00516CAA">
          <w:rPr>
            <w:rFonts w:ascii="Times New Roman" w:hAnsi="Times New Roman" w:cs="Times New Roman"/>
            <w:sz w:val="28"/>
            <w:szCs w:val="28"/>
          </w:rPr>
          <w:t>тутовых</w:t>
        </w:r>
      </w:hyperlink>
      <w:r w:rsidRPr="00516CAA">
        <w:rPr>
          <w:rFonts w:ascii="Times New Roman" w:hAnsi="Times New Roman" w:cs="Times New Roman"/>
          <w:sz w:val="28"/>
          <w:szCs w:val="28"/>
        </w:rPr>
        <w:t>) или </w:t>
      </w:r>
      <w:hyperlink r:id="rId9" w:tooltip="Крапива" w:history="1">
        <w:r w:rsidRPr="00516CAA">
          <w:rPr>
            <w:rFonts w:ascii="Times New Roman" w:hAnsi="Times New Roman" w:cs="Times New Roman"/>
            <w:sz w:val="28"/>
            <w:szCs w:val="28"/>
          </w:rPr>
          <w:t>крапивных</w:t>
        </w:r>
      </w:hyperlink>
      <w:r w:rsidR="00516CAA">
        <w:rPr>
          <w:rFonts w:ascii="Times New Roman" w:hAnsi="Times New Roman" w:cs="Times New Roman"/>
          <w:sz w:val="28"/>
          <w:szCs w:val="28"/>
        </w:rPr>
        <w:t>).</w:t>
      </w:r>
    </w:p>
    <w:p w:rsidR="00DB6EED" w:rsidRPr="00516CAA" w:rsidRDefault="00516CAA" w:rsidP="00516C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6EED" w:rsidRPr="00516CAA">
        <w:rPr>
          <w:rFonts w:ascii="Times New Roman" w:hAnsi="Times New Roman" w:cs="Times New Roman"/>
          <w:sz w:val="28"/>
          <w:szCs w:val="28"/>
        </w:rPr>
        <w:t> В старые времена конопля широко разводилась для производства волокна и масла, однако ввиду её частого использования для изготовления психотропных продуктов (</w:t>
      </w:r>
      <w:hyperlink r:id="rId10" w:tooltip="Гашиш" w:history="1">
        <w:r w:rsidR="00DB6EED" w:rsidRPr="00516CAA">
          <w:rPr>
            <w:rFonts w:ascii="Times New Roman" w:hAnsi="Times New Roman" w:cs="Times New Roman"/>
            <w:sz w:val="28"/>
            <w:szCs w:val="28"/>
          </w:rPr>
          <w:t>гашиша</w:t>
        </w:r>
      </w:hyperlink>
      <w:r w:rsidR="00DB6EED" w:rsidRPr="00516CAA">
        <w:rPr>
          <w:rFonts w:ascii="Times New Roman" w:hAnsi="Times New Roman" w:cs="Times New Roman"/>
          <w:sz w:val="28"/>
          <w:szCs w:val="28"/>
        </w:rPr>
        <w:t>, </w:t>
      </w:r>
      <w:hyperlink r:id="rId11" w:tooltip="Марихуана (страница не существует)" w:history="1">
        <w:r w:rsidR="00DB6EED" w:rsidRPr="00516CAA">
          <w:rPr>
            <w:rFonts w:ascii="Times New Roman" w:hAnsi="Times New Roman" w:cs="Times New Roman"/>
            <w:sz w:val="28"/>
            <w:szCs w:val="28"/>
          </w:rPr>
          <w:t>марихуаны</w:t>
        </w:r>
      </w:hyperlink>
      <w:r w:rsidR="00DB6EED" w:rsidRPr="00516CAA">
        <w:rPr>
          <w:rFonts w:ascii="Times New Roman" w:hAnsi="Times New Roman" w:cs="Times New Roman"/>
          <w:sz w:val="28"/>
          <w:szCs w:val="28"/>
        </w:rPr>
        <w:t>, а также </w:t>
      </w:r>
      <w:hyperlink r:id="rId12" w:tooltip="Молоко (страница не существует)" w:history="1">
        <w:r w:rsidR="00DB6EED" w:rsidRPr="00516CAA">
          <w:rPr>
            <w:rFonts w:ascii="Times New Roman" w:hAnsi="Times New Roman" w:cs="Times New Roman"/>
            <w:sz w:val="28"/>
            <w:szCs w:val="28"/>
          </w:rPr>
          <w:t>молочного</w:t>
        </w:r>
      </w:hyperlink>
      <w:r w:rsidR="00DB6EED" w:rsidRPr="00516CAA">
        <w:rPr>
          <w:rFonts w:ascii="Times New Roman" w:hAnsi="Times New Roman" w:cs="Times New Roman"/>
          <w:sz w:val="28"/>
          <w:szCs w:val="28"/>
        </w:rPr>
        <w:t xml:space="preserve"> и масляного экстракта), была запрещена как сельскохозяйственная культура. Для обозначения </w:t>
      </w:r>
      <w:proofErr w:type="spellStart"/>
      <w:r w:rsidR="00DB6EED" w:rsidRPr="00516CA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DB6EED" w:rsidRPr="00516CAA">
        <w:rPr>
          <w:rFonts w:ascii="Times New Roman" w:hAnsi="Times New Roman" w:cs="Times New Roman"/>
          <w:sz w:val="28"/>
          <w:szCs w:val="28"/>
        </w:rPr>
        <w:t xml:space="preserve"> веществ, получаемых из конопли, часто используют её ботаническое название — </w:t>
      </w:r>
      <w:proofErr w:type="spellStart"/>
      <w:r w:rsidR="00DB6EED" w:rsidRPr="00516CAA">
        <w:rPr>
          <w:rFonts w:ascii="Times New Roman" w:hAnsi="Times New Roman" w:cs="Times New Roman"/>
          <w:sz w:val="28"/>
          <w:szCs w:val="28"/>
        </w:rPr>
        <w:fldChar w:fldCharType="begin"/>
      </w:r>
      <w:r w:rsidR="00DB6EED" w:rsidRPr="00516CA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"https://ru.wikipedia.org/wiki/%D0%9A%D0%B0%D0%BD%D0%BD%D0%B0%D0%B1%D0%B8%D1%81" \o "w:Каннабис" </w:instrText>
      </w:r>
      <w:r w:rsidR="00DB6EED" w:rsidRPr="00516CAA">
        <w:rPr>
          <w:rFonts w:ascii="Times New Roman" w:hAnsi="Times New Roman" w:cs="Times New Roman"/>
          <w:sz w:val="28"/>
          <w:szCs w:val="28"/>
        </w:rPr>
        <w:fldChar w:fldCharType="separate"/>
      </w:r>
      <w:r w:rsidR="00DB6EED" w:rsidRPr="00516CAA">
        <w:rPr>
          <w:rFonts w:ascii="Times New Roman" w:hAnsi="Times New Roman" w:cs="Times New Roman"/>
          <w:sz w:val="28"/>
          <w:szCs w:val="28"/>
        </w:rPr>
        <w:t>канна́бис</w:t>
      </w:r>
      <w:proofErr w:type="spellEnd"/>
      <w:r w:rsidR="00DB6EED" w:rsidRPr="00516CAA">
        <w:rPr>
          <w:rFonts w:ascii="Times New Roman" w:hAnsi="Times New Roman" w:cs="Times New Roman"/>
          <w:sz w:val="28"/>
          <w:szCs w:val="28"/>
        </w:rPr>
        <w:fldChar w:fldCharType="end"/>
      </w:r>
      <w:r w:rsidR="00DB6EED" w:rsidRPr="00516C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312" w:rsidRPr="001B6D49" w:rsidRDefault="00C12312" w:rsidP="001B6D49">
      <w:pPr>
        <w:jc w:val="both"/>
        <w:rPr>
          <w:rFonts w:ascii="Times New Roman" w:hAnsi="Times New Roman" w:cs="Times New Roman"/>
          <w:sz w:val="28"/>
          <w:szCs w:val="28"/>
        </w:rPr>
      </w:pPr>
      <w:r w:rsidRPr="001B6D49">
        <w:rPr>
          <w:rFonts w:ascii="Times New Roman" w:hAnsi="Times New Roman" w:cs="Times New Roman"/>
          <w:sz w:val="28"/>
          <w:szCs w:val="28"/>
        </w:rPr>
        <w:t>Немедленная реакция на марихуану может включать в себя учащение сердцебиения, дезориентацию, ухудшение координации движений, на смену которым приходит депрессия или сонливость. Некоторые чувствуют панику и беспокойство.</w:t>
      </w:r>
      <w:r w:rsidR="00516CAA" w:rsidRPr="001B6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312" w:rsidRPr="001B6D49" w:rsidRDefault="00C12312" w:rsidP="001B6D49">
      <w:pPr>
        <w:jc w:val="both"/>
        <w:rPr>
          <w:rFonts w:ascii="Times New Roman" w:hAnsi="Times New Roman" w:cs="Times New Roman"/>
          <w:sz w:val="28"/>
          <w:szCs w:val="28"/>
        </w:rPr>
      </w:pPr>
      <w:r w:rsidRPr="001B6D49">
        <w:rPr>
          <w:rFonts w:ascii="Times New Roman" w:hAnsi="Times New Roman" w:cs="Times New Roman"/>
          <w:sz w:val="28"/>
          <w:szCs w:val="28"/>
        </w:rPr>
        <w:t>Но проблема не ограничивается этим. По данным научных исследований, активный компонент конопли, ТГК, остаётся в теле неделями и даже дольше.</w:t>
      </w:r>
      <w:r w:rsidR="00516CAA" w:rsidRPr="001B6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312" w:rsidRPr="001B6D49" w:rsidRDefault="00C12312" w:rsidP="001B6D49">
      <w:pPr>
        <w:jc w:val="both"/>
        <w:rPr>
          <w:rFonts w:ascii="Times New Roman" w:hAnsi="Times New Roman" w:cs="Times New Roman"/>
          <w:sz w:val="28"/>
          <w:szCs w:val="28"/>
        </w:rPr>
      </w:pPr>
      <w:r w:rsidRPr="001B6D49">
        <w:rPr>
          <w:rFonts w:ascii="Times New Roman" w:hAnsi="Times New Roman" w:cs="Times New Roman"/>
          <w:sz w:val="28"/>
          <w:szCs w:val="28"/>
        </w:rPr>
        <w:t>Марихуана содержит на 50–70% больше веществ, вызывающих рак, чем табак. В одном из научных отчётов утверждается, что одна доза марихуаны может принести больше вреда, чем пять сигарет, выкуренных одна за другой. Любители марихуаны со стажем часто болеют бронхитом.</w:t>
      </w:r>
      <w:r w:rsidR="00516CAA" w:rsidRPr="001B6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EED" w:rsidRPr="00E6639C" w:rsidRDefault="00E6639C" w:rsidP="00DB6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администрации городского округа «Город Петровск-Забайкальский» была создана рабочая г</w:t>
      </w:r>
      <w:r w:rsidR="00424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руппа по выявлению</w:t>
      </w:r>
      <w:r w:rsidRPr="00E66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уничтожению очагов дикорастущей конопли на территории городского округа «Город Петровск-Забайкальский». На июнь-август 2020 года запланированы обследования территории городского округа «Город Петровск-Забайкальский» на предмет выявления очагов дикорастущей конопли.</w:t>
      </w:r>
    </w:p>
    <w:p w:rsidR="00DB6EED" w:rsidRPr="00743460" w:rsidRDefault="00DB6EED" w:rsidP="007434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346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пунктами 3 и 4 статьи 29 Федерального закона от 08.01.1998 № 3-ФЗ «О наркотических средствах и психотропных веществах» юридические и физические лица, являющиеся собственниками или пользователями земельных участков, на которых произрастают либо культивируются </w:t>
      </w:r>
      <w:proofErr w:type="spellStart"/>
      <w:r w:rsidRPr="00743460">
        <w:rPr>
          <w:rFonts w:ascii="Times New Roman" w:hAnsi="Times New Roman" w:cs="Times New Roman"/>
          <w:sz w:val="28"/>
          <w:szCs w:val="28"/>
          <w:lang w:eastAsia="ru-RU"/>
        </w:rPr>
        <w:t>наркосодержащие</w:t>
      </w:r>
      <w:proofErr w:type="spellEnd"/>
      <w:r w:rsidRPr="00743460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растения, обязаны их уничтожить.</w:t>
      </w:r>
    </w:p>
    <w:p w:rsidR="00DB6EED" w:rsidRPr="00743460" w:rsidRDefault="00DB6EED" w:rsidP="007434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3460">
        <w:rPr>
          <w:rFonts w:ascii="Times New Roman" w:hAnsi="Times New Roman" w:cs="Times New Roman"/>
          <w:sz w:val="28"/>
          <w:szCs w:val="28"/>
          <w:lang w:eastAsia="ru-RU"/>
        </w:rPr>
        <w:t xml:space="preserve">Уничтожение </w:t>
      </w:r>
      <w:proofErr w:type="spellStart"/>
      <w:r w:rsidRPr="00743460">
        <w:rPr>
          <w:rFonts w:ascii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743460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растений осуществляется любым технически доступным способом, исключающим возможность их незаконного оборота. </w:t>
      </w:r>
      <w:r w:rsidRPr="007434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Проводится с соблюдением требований в области охраны окружающей среды, санитарно-эпидемиологического благополучия населения, пожарной безопасности.</w:t>
      </w:r>
    </w:p>
    <w:p w:rsidR="00DB6EED" w:rsidRPr="00743460" w:rsidRDefault="00DB6EED" w:rsidP="007434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346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10.5 Кодекса Российской Федерации об административных правонарушениях 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743460">
        <w:rPr>
          <w:rFonts w:ascii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743460">
        <w:rPr>
          <w:rFonts w:ascii="Times New Roman" w:hAnsi="Times New Roman" w:cs="Times New Roman"/>
          <w:sz w:val="28"/>
          <w:szCs w:val="28"/>
          <w:lang w:eastAsia="ru-RU"/>
        </w:rPr>
        <w:t>, после получения официального предписания уполномоченного органа влечет наложение административного штра</w:t>
      </w:r>
      <w:r w:rsidR="009D2523">
        <w:rPr>
          <w:rFonts w:ascii="Times New Roman" w:hAnsi="Times New Roman" w:cs="Times New Roman"/>
          <w:sz w:val="28"/>
          <w:szCs w:val="28"/>
          <w:lang w:eastAsia="ru-RU"/>
        </w:rPr>
        <w:t xml:space="preserve">фа: на граждан в размере от 3 000 до 4 </w:t>
      </w:r>
      <w:r w:rsidRPr="00743460">
        <w:rPr>
          <w:rFonts w:ascii="Times New Roman" w:hAnsi="Times New Roman" w:cs="Times New Roman"/>
          <w:sz w:val="28"/>
          <w:szCs w:val="28"/>
          <w:lang w:eastAsia="ru-RU"/>
        </w:rPr>
        <w:t>000 ру</w:t>
      </w:r>
      <w:r w:rsidR="009D2523">
        <w:rPr>
          <w:rFonts w:ascii="Times New Roman" w:hAnsi="Times New Roman" w:cs="Times New Roman"/>
          <w:sz w:val="28"/>
          <w:szCs w:val="28"/>
          <w:lang w:eastAsia="ru-RU"/>
        </w:rPr>
        <w:t xml:space="preserve">блей, на должностных лиц - от 5 000 до 10 </w:t>
      </w:r>
      <w:r w:rsidRPr="00743460">
        <w:rPr>
          <w:rFonts w:ascii="Times New Roman" w:hAnsi="Times New Roman" w:cs="Times New Roman"/>
          <w:sz w:val="28"/>
          <w:szCs w:val="28"/>
          <w:lang w:eastAsia="ru-RU"/>
        </w:rPr>
        <w:t>000 ру</w:t>
      </w:r>
      <w:r w:rsidR="009D2523">
        <w:rPr>
          <w:rFonts w:ascii="Times New Roman" w:hAnsi="Times New Roman" w:cs="Times New Roman"/>
          <w:sz w:val="28"/>
          <w:szCs w:val="28"/>
          <w:lang w:eastAsia="ru-RU"/>
        </w:rPr>
        <w:t>блей, на юридические лица - от 50 000 до 10</w:t>
      </w:r>
      <w:r w:rsidRPr="0074346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D25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3460">
        <w:rPr>
          <w:rFonts w:ascii="Times New Roman" w:hAnsi="Times New Roman" w:cs="Times New Roman"/>
          <w:sz w:val="28"/>
          <w:szCs w:val="28"/>
          <w:lang w:eastAsia="ru-RU"/>
        </w:rPr>
        <w:t>000 рублей.</w:t>
      </w:r>
    </w:p>
    <w:p w:rsidR="00DB6EED" w:rsidRPr="00743460" w:rsidRDefault="00DB6EED" w:rsidP="007434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3460">
        <w:rPr>
          <w:rFonts w:ascii="Times New Roman" w:hAnsi="Times New Roman" w:cs="Times New Roman"/>
          <w:sz w:val="28"/>
          <w:szCs w:val="28"/>
          <w:lang w:eastAsia="ru-RU"/>
        </w:rPr>
        <w:t>Необходимо отметить, что уплата штрафа не освобождает землевладельца от обязанности уничтожить коноплю на его участке.</w:t>
      </w:r>
    </w:p>
    <w:p w:rsidR="00DB6EED" w:rsidRDefault="00E6639C" w:rsidP="007434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Администрацией городского округа «Город Петровск-Забайкальский»</w:t>
      </w:r>
      <w:r w:rsidR="00DB6EED" w:rsidRPr="00743460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предс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тавителями полиции будут проводится</w:t>
      </w:r>
      <w:r w:rsidR="00DB6EED" w:rsidRPr="00743460">
        <w:rPr>
          <w:rFonts w:ascii="Times New Roman" w:hAnsi="Times New Roman" w:cs="Times New Roman"/>
          <w:sz w:val="28"/>
          <w:szCs w:val="28"/>
          <w:lang w:eastAsia="ru-RU"/>
        </w:rPr>
        <w:t xml:space="preserve"> регулярные рейды по выявлению собственников земельных участков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B6EED" w:rsidRPr="00743460">
        <w:rPr>
          <w:rFonts w:ascii="Times New Roman" w:hAnsi="Times New Roman" w:cs="Times New Roman"/>
          <w:sz w:val="28"/>
          <w:szCs w:val="28"/>
          <w:lang w:eastAsia="ru-RU"/>
        </w:rPr>
        <w:t xml:space="preserve"> засоренных коноплей.</w:t>
      </w:r>
    </w:p>
    <w:p w:rsidR="00E6639C" w:rsidRDefault="00E6639C" w:rsidP="007434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39C" w:rsidRDefault="00E6639C" w:rsidP="007434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39C" w:rsidRDefault="00E6639C" w:rsidP="007434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39C" w:rsidRDefault="00E6639C" w:rsidP="007434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39C" w:rsidRDefault="00E6639C" w:rsidP="007434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39C" w:rsidRDefault="000666D1" w:rsidP="007434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</w:t>
      </w:r>
      <w:bookmarkStart w:id="0" w:name="_GoBack"/>
      <w:bookmarkEnd w:id="0"/>
      <w:r w:rsidR="00E6639C">
        <w:rPr>
          <w:rFonts w:ascii="Times New Roman" w:hAnsi="Times New Roman" w:cs="Times New Roman"/>
          <w:sz w:val="28"/>
          <w:szCs w:val="28"/>
          <w:lang w:eastAsia="ru-RU"/>
        </w:rPr>
        <w:t xml:space="preserve"> антинаркотической</w:t>
      </w:r>
    </w:p>
    <w:p w:rsidR="00E6639C" w:rsidRDefault="00E6639C" w:rsidP="007434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городского округа</w:t>
      </w:r>
    </w:p>
    <w:p w:rsidR="00E6639C" w:rsidRPr="00743460" w:rsidRDefault="00E6639C" w:rsidP="007434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«Город Петровск-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Забайкальский»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Ю.Е. Кривицкий.</w:t>
      </w:r>
    </w:p>
    <w:p w:rsidR="00DB6EED" w:rsidRPr="00743460" w:rsidRDefault="00DB6EED" w:rsidP="007434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EED" w:rsidRPr="00743460" w:rsidRDefault="00DB6EED" w:rsidP="007434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EED" w:rsidRPr="00DB6EED" w:rsidRDefault="00DB6EED" w:rsidP="00DB6EED">
      <w:pPr>
        <w:spacing w:after="0" w:line="240" w:lineRule="auto"/>
        <w:rPr>
          <w:rFonts w:ascii="Arial" w:eastAsia="Times New Roman" w:hAnsi="Arial" w:cs="Arial"/>
          <w:color w:val="5B5B5B"/>
          <w:sz w:val="24"/>
          <w:szCs w:val="24"/>
          <w:lang w:eastAsia="ru-RU"/>
        </w:rPr>
      </w:pPr>
    </w:p>
    <w:p w:rsidR="00A014F5" w:rsidRDefault="00A014F5"/>
    <w:sectPr w:rsidR="00A0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154B1"/>
    <w:multiLevelType w:val="multilevel"/>
    <w:tmpl w:val="C436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20"/>
    <w:rsid w:val="000666D1"/>
    <w:rsid w:val="001B6D49"/>
    <w:rsid w:val="0042404C"/>
    <w:rsid w:val="00516CAA"/>
    <w:rsid w:val="00743460"/>
    <w:rsid w:val="00997089"/>
    <w:rsid w:val="009D2523"/>
    <w:rsid w:val="00A014F5"/>
    <w:rsid w:val="00C12312"/>
    <w:rsid w:val="00C96320"/>
    <w:rsid w:val="00DB6EED"/>
    <w:rsid w:val="00E6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E9BFC-B00F-4128-BD4A-3C25D053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EE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B6EED"/>
    <w:rPr>
      <w:color w:val="0000FF"/>
      <w:u w:val="single"/>
    </w:rPr>
  </w:style>
  <w:style w:type="paragraph" w:customStyle="1" w:styleId="marijuana-bookletbodydrop">
    <w:name w:val="marijuana-booklet_bodydrop"/>
    <w:basedOn w:val="a"/>
    <w:rsid w:val="00C1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ijuana-bookletbody-tighter">
    <w:name w:val="marijuana-booklet_body-tighter"/>
    <w:basedOn w:val="a"/>
    <w:rsid w:val="00C1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4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1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1%82%D1%83%D1%82%D0%BE%D0%B2%D1%8B%D0%B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quote.org/wiki/%D0%A8%D0%B5%D0%BB%D0%BA%D0%BE%D0%B2%D0%B8%D1%86%D0%B0" TargetMode="External"/><Relationship Id="rId12" Type="http://schemas.openxmlformats.org/officeDocument/2006/relationships/hyperlink" Target="https://ru.wikiquote.org/w/index.php?title=%D0%9C%D0%BE%D0%BB%D0%BE%D0%BA%D0%BE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BA%D0%BE%D0%BD%D0%BE%D0%BF%D0%BB%D1%91%D0%B2%D1%8B%D0%B5" TargetMode="External"/><Relationship Id="rId11" Type="http://schemas.openxmlformats.org/officeDocument/2006/relationships/hyperlink" Target="https://ru.wikiquote.org/w/index.php?title=%D0%9C%D0%B0%D1%80%D0%B8%D1%85%D1%83%D0%B0%D0%BD%D0%B0&amp;action=edit&amp;redlink=1" TargetMode="External"/><Relationship Id="rId5" Type="http://schemas.openxmlformats.org/officeDocument/2006/relationships/hyperlink" Target="https://ru.wikiquote.org/wiki/%D0%A2%D1%80%D0%B0%D0%B2%D1%8F%D0%BD%D0%B8%D1%81%D1%82%D0%BE%D0%B5_%D1%80%D0%B0%D1%81%D1%82%D0%B5%D0%BD%D0%B8%D0%B5" TargetMode="External"/><Relationship Id="rId10" Type="http://schemas.openxmlformats.org/officeDocument/2006/relationships/hyperlink" Target="https://ru.wikiquote.org/wiki/%D0%93%D0%B0%D1%88%D0%B8%D1%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quote.org/wiki/%D0%9A%D1%80%D0%B0%D0%BF%D0%B8%D0%B2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2020-06-11T07:25:00Z</cp:lastPrinted>
  <dcterms:created xsi:type="dcterms:W3CDTF">2021-06-30T03:37:00Z</dcterms:created>
  <dcterms:modified xsi:type="dcterms:W3CDTF">2021-06-30T03:37:00Z</dcterms:modified>
</cp:coreProperties>
</file>