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D93F22">
        <w:rPr>
          <w:rFonts w:ascii="Times New Roman" w:hAnsi="Times New Roman" w:cs="Times New Roman"/>
          <w:sz w:val="28"/>
        </w:rPr>
        <w:t xml:space="preserve">                           № 418</w:t>
      </w:r>
    </w:p>
    <w:p w:rsidR="00084BB0" w:rsidRPr="00084BB0" w:rsidRDefault="00084BB0" w:rsidP="00084BB0">
      <w:pPr>
        <w:spacing w:after="0"/>
        <w:rPr>
          <w:rFonts w:ascii="Times New Roman" w:hAnsi="Times New Roman" w:cs="Times New Roman"/>
          <w:b/>
          <w:sz w:val="28"/>
        </w:rPr>
      </w:pPr>
    </w:p>
    <w:p w:rsidR="00084BB0" w:rsidRPr="00084BB0" w:rsidRDefault="00084BB0" w:rsidP="00084BB0">
      <w:pPr>
        <w:spacing w:after="0"/>
        <w:jc w:val="center"/>
        <w:rPr>
          <w:rFonts w:ascii="Times New Roman" w:hAnsi="Times New Roman" w:cs="Times New Roman"/>
          <w:b/>
          <w:sz w:val="28"/>
        </w:rPr>
      </w:pPr>
      <w:r w:rsidRPr="00084BB0">
        <w:rPr>
          <w:rFonts w:ascii="Times New Roman" w:hAnsi="Times New Roman" w:cs="Times New Roman"/>
          <w:b/>
          <w:sz w:val="28"/>
        </w:rPr>
        <w:t>г. Петровск-Забайкальский</w:t>
      </w:r>
    </w:p>
    <w:p w:rsidR="00084BB0" w:rsidRPr="00084BB0" w:rsidRDefault="00084BB0" w:rsidP="00084BB0">
      <w:pPr>
        <w:spacing w:after="0"/>
        <w:ind w:right="3770"/>
        <w:jc w:val="both"/>
        <w:rPr>
          <w:rFonts w:ascii="Times New Roman" w:hAnsi="Times New Roman" w:cs="Times New Roman"/>
          <w:b/>
          <w:sz w:val="28"/>
        </w:rPr>
      </w:pPr>
    </w:p>
    <w:p w:rsidR="00D93F22" w:rsidRPr="00D93F22" w:rsidRDefault="00D93F22" w:rsidP="00D93F22">
      <w:pPr>
        <w:pStyle w:val="af3"/>
        <w:spacing w:line="276" w:lineRule="auto"/>
        <w:jc w:val="center"/>
        <w:rPr>
          <w:b/>
          <w:sz w:val="28"/>
          <w:szCs w:val="28"/>
        </w:rPr>
      </w:pPr>
      <w:r w:rsidRPr="00D93F22">
        <w:rPr>
          <w:b/>
          <w:sz w:val="28"/>
          <w:szCs w:val="28"/>
        </w:rPr>
        <w:t xml:space="preserve">О внесении дополнений в административный регламент по предоставлению муниципальной услуги </w:t>
      </w:r>
      <w:bookmarkStart w:id="0" w:name="_Hlk74056840"/>
      <w:bookmarkStart w:id="1" w:name="_Hlk74056962"/>
      <w:r w:rsidRPr="00D93F22">
        <w:rPr>
          <w:b/>
          <w:sz w:val="28"/>
          <w:szCs w:val="28"/>
        </w:rPr>
        <w:t>«Бесплатное предоставление в собственность гражданам земельных участков, находящихся в муниципальной собственности городского округа «Город Петровск-Забайкальский», и земельных участков на территории городского округа «Город Петровск-Забайкальский»</w:t>
      </w:r>
      <w:r>
        <w:rPr>
          <w:b/>
          <w:sz w:val="28"/>
          <w:szCs w:val="28"/>
        </w:rPr>
        <w:t>,</w:t>
      </w:r>
      <w:r w:rsidRPr="00D93F22">
        <w:rPr>
          <w:b/>
          <w:sz w:val="28"/>
          <w:szCs w:val="28"/>
        </w:rPr>
        <w:t xml:space="preserve"> государственная собственность на которые не разграничена, для индивидуального жилищного строительства», утвержденный постановлением администрации городского округа «Город Петровск-Забайкальский» от 26.06.2020 года №251 </w:t>
      </w:r>
    </w:p>
    <w:bookmarkEnd w:id="0"/>
    <w:p w:rsidR="00D93F22" w:rsidRPr="00D93F22" w:rsidRDefault="00D93F22" w:rsidP="00D93F22">
      <w:pPr>
        <w:pStyle w:val="af3"/>
        <w:spacing w:line="276" w:lineRule="auto"/>
        <w:jc w:val="both"/>
        <w:rPr>
          <w:sz w:val="28"/>
          <w:szCs w:val="28"/>
        </w:rPr>
      </w:pPr>
    </w:p>
    <w:bookmarkEnd w:id="1"/>
    <w:p w:rsidR="00D93F22" w:rsidRPr="00D93F22" w:rsidRDefault="00D93F22" w:rsidP="00D93F22">
      <w:pPr>
        <w:pStyle w:val="af3"/>
        <w:spacing w:line="276" w:lineRule="auto"/>
        <w:jc w:val="both"/>
        <w:rPr>
          <w:sz w:val="28"/>
          <w:szCs w:val="28"/>
        </w:rPr>
      </w:pPr>
      <w:r w:rsidRPr="00D93F22">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руководствуясь пунктом 3  статьи 27 Устава городского округа «Город Петровск-Забайкальский», в целях приведения нормативной правовой базы городского округа в соответствие с действующим законодательством,  администрация городского округа «Город Петровск-Забайкальский» </w:t>
      </w:r>
      <w:r w:rsidRPr="00D93F22">
        <w:rPr>
          <w:b/>
          <w:spacing w:val="30"/>
          <w:sz w:val="28"/>
          <w:szCs w:val="28"/>
        </w:rPr>
        <w:t>постановляет</w:t>
      </w:r>
      <w:r w:rsidRPr="00D93F22">
        <w:rPr>
          <w:sz w:val="28"/>
          <w:szCs w:val="28"/>
        </w:rPr>
        <w:t>:</w:t>
      </w:r>
    </w:p>
    <w:p w:rsidR="00D93F22" w:rsidRPr="00D93F22" w:rsidRDefault="00D93F22" w:rsidP="00D93F22">
      <w:pPr>
        <w:pStyle w:val="af3"/>
        <w:numPr>
          <w:ilvl w:val="0"/>
          <w:numId w:val="17"/>
        </w:numPr>
        <w:suppressAutoHyphens w:val="0"/>
        <w:spacing w:line="276" w:lineRule="auto"/>
        <w:ind w:left="0" w:firstLine="993"/>
        <w:jc w:val="both"/>
        <w:rPr>
          <w:sz w:val="28"/>
          <w:szCs w:val="28"/>
        </w:rPr>
      </w:pPr>
      <w:r w:rsidRPr="00D93F22">
        <w:rPr>
          <w:sz w:val="28"/>
          <w:szCs w:val="28"/>
        </w:rPr>
        <w:t xml:space="preserve">Утвердить прилагаемый текст дополнений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городского округа «Город Петровск-Забайкальский», и земельных участков на территории городского округа «Город Петровск-Забайкальский» государственная собственность на которые не разграничена, для индивидуального жилищного строительства», утвержденный </w:t>
      </w:r>
      <w:r w:rsidRPr="00D93F22">
        <w:rPr>
          <w:sz w:val="28"/>
          <w:szCs w:val="28"/>
        </w:rPr>
        <w:lastRenderedPageBreak/>
        <w:t>постановлением администрации городского округа «Город Петровск-Забайкальский» от 25 июня 2020 года № 251 (Приложение).</w:t>
      </w:r>
    </w:p>
    <w:p w:rsidR="00D93F22" w:rsidRPr="00D93F22" w:rsidRDefault="00D93F22" w:rsidP="00D93F22">
      <w:pPr>
        <w:pStyle w:val="af3"/>
        <w:numPr>
          <w:ilvl w:val="0"/>
          <w:numId w:val="17"/>
        </w:numPr>
        <w:suppressAutoHyphens w:val="0"/>
        <w:spacing w:line="276" w:lineRule="auto"/>
        <w:ind w:left="0" w:firstLine="993"/>
        <w:jc w:val="both"/>
        <w:rPr>
          <w:sz w:val="28"/>
          <w:szCs w:val="28"/>
        </w:rPr>
      </w:pPr>
      <w:r w:rsidRPr="00D93F22">
        <w:rPr>
          <w:rFonts w:eastAsia="Times New Roman"/>
          <w:color w:val="000000"/>
          <w:sz w:val="28"/>
          <w:szCs w:val="28"/>
        </w:rPr>
        <w:t>Настоящее постановление вступает в силу на следующий день после дня его официального обнародования.</w:t>
      </w:r>
    </w:p>
    <w:p w:rsidR="00D93F22" w:rsidRPr="00D93F22" w:rsidRDefault="00D93F22" w:rsidP="00D93F22">
      <w:pPr>
        <w:pStyle w:val="af3"/>
        <w:numPr>
          <w:ilvl w:val="0"/>
          <w:numId w:val="17"/>
        </w:numPr>
        <w:suppressAutoHyphens w:val="0"/>
        <w:spacing w:line="276" w:lineRule="auto"/>
        <w:ind w:left="0" w:firstLine="993"/>
        <w:jc w:val="both"/>
        <w:rPr>
          <w:sz w:val="28"/>
          <w:szCs w:val="28"/>
        </w:rPr>
      </w:pPr>
      <w:r w:rsidRPr="00D93F22">
        <w:rPr>
          <w:rFonts w:eastAsia="Times New Roman"/>
          <w:color w:val="000000"/>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Петровск-Забайкальский»), г. Петровск- Забайкальский ул. </w:t>
      </w:r>
      <w:r w:rsidRPr="00D93F22">
        <w:rPr>
          <w:sz w:val="28"/>
          <w:szCs w:val="28"/>
        </w:rPr>
        <w:t>Пушкина д. 18 (здание МБУК «Городская информационная библиотечная система) и разместить на официальном сайте городского округа «Город Петровск- Забайкальский» в информационно-телекоммуникационной сети «Интернет».</w:t>
      </w:r>
    </w:p>
    <w:p w:rsidR="00D93F22" w:rsidRPr="00D93F22" w:rsidRDefault="00D93F22" w:rsidP="00D93F22">
      <w:pPr>
        <w:pStyle w:val="af3"/>
        <w:jc w:val="both"/>
        <w:rPr>
          <w:sz w:val="28"/>
          <w:szCs w:val="28"/>
        </w:rPr>
      </w:pPr>
    </w:p>
    <w:p w:rsidR="00D93F22" w:rsidRPr="00D93F22" w:rsidRDefault="00D93F22" w:rsidP="00D93F22">
      <w:pPr>
        <w:pStyle w:val="af3"/>
        <w:jc w:val="both"/>
        <w:rPr>
          <w:sz w:val="28"/>
          <w:szCs w:val="28"/>
        </w:rPr>
      </w:pPr>
    </w:p>
    <w:p w:rsidR="00D93F22" w:rsidRPr="00D93F22" w:rsidRDefault="00D93F22" w:rsidP="00D93F22">
      <w:pPr>
        <w:pStyle w:val="af3"/>
        <w:jc w:val="both"/>
        <w:rPr>
          <w:sz w:val="28"/>
          <w:szCs w:val="28"/>
        </w:rPr>
      </w:pPr>
    </w:p>
    <w:p w:rsidR="00D93F22" w:rsidRPr="00D93F22" w:rsidRDefault="00D93F22" w:rsidP="00D93F22">
      <w:pPr>
        <w:pStyle w:val="af3"/>
        <w:jc w:val="both"/>
        <w:rPr>
          <w:sz w:val="28"/>
          <w:szCs w:val="28"/>
        </w:rPr>
      </w:pPr>
      <w:r w:rsidRPr="00D93F22">
        <w:rPr>
          <w:sz w:val="28"/>
          <w:szCs w:val="28"/>
        </w:rPr>
        <w:t>Глава городского округа</w:t>
      </w:r>
    </w:p>
    <w:p w:rsidR="00D93F22" w:rsidRPr="00D93F22" w:rsidRDefault="00D93F22" w:rsidP="00D93F22">
      <w:pPr>
        <w:pStyle w:val="af3"/>
        <w:jc w:val="both"/>
        <w:rPr>
          <w:sz w:val="28"/>
          <w:szCs w:val="28"/>
        </w:rPr>
      </w:pPr>
      <w:r w:rsidRPr="00D93F22">
        <w:rPr>
          <w:sz w:val="28"/>
          <w:szCs w:val="28"/>
        </w:rPr>
        <w:t>«Город Петровск-Забайкальский»                                                    И.И. Зарыпов</w:t>
      </w: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Pr="00D93F22" w:rsidRDefault="00D93F22" w:rsidP="00D93F22">
      <w:pPr>
        <w:spacing w:after="0"/>
        <w:jc w:val="both"/>
        <w:rPr>
          <w:rFonts w:ascii="Times New Roman" w:hAnsi="Times New Roman" w:cs="Times New Roman"/>
          <w:sz w:val="28"/>
          <w:szCs w:val="28"/>
        </w:rPr>
      </w:pPr>
    </w:p>
    <w:p w:rsidR="00D93F22" w:rsidRDefault="00D93F22">
      <w:pPr>
        <w:rPr>
          <w:rFonts w:ascii="Times New Roman" w:hAnsi="Times New Roman" w:cs="Times New Roman"/>
          <w:sz w:val="28"/>
          <w:szCs w:val="28"/>
        </w:rPr>
      </w:pPr>
      <w:r>
        <w:rPr>
          <w:rFonts w:ascii="Times New Roman" w:hAnsi="Times New Roman" w:cs="Times New Roman"/>
          <w:sz w:val="28"/>
          <w:szCs w:val="28"/>
        </w:rPr>
        <w:br w:type="page"/>
      </w:r>
    </w:p>
    <w:p w:rsidR="00D93F22" w:rsidRPr="00D93F22" w:rsidRDefault="00D93F22" w:rsidP="00D93F22">
      <w:pPr>
        <w:spacing w:after="0"/>
        <w:jc w:val="right"/>
        <w:rPr>
          <w:rFonts w:ascii="Times New Roman" w:hAnsi="Times New Roman" w:cs="Times New Roman"/>
          <w:sz w:val="28"/>
          <w:szCs w:val="28"/>
        </w:rPr>
      </w:pPr>
      <w:r w:rsidRPr="00D93F22">
        <w:rPr>
          <w:rFonts w:ascii="Times New Roman" w:hAnsi="Times New Roman" w:cs="Times New Roman"/>
          <w:sz w:val="28"/>
          <w:szCs w:val="28"/>
        </w:rPr>
        <w:lastRenderedPageBreak/>
        <w:t xml:space="preserve">Приложение </w:t>
      </w:r>
    </w:p>
    <w:p w:rsidR="00D93F22" w:rsidRPr="00D93F22" w:rsidRDefault="00D93F22" w:rsidP="00D93F22">
      <w:pPr>
        <w:spacing w:after="0"/>
        <w:jc w:val="right"/>
        <w:rPr>
          <w:rFonts w:ascii="Times New Roman" w:hAnsi="Times New Roman" w:cs="Times New Roman"/>
          <w:sz w:val="28"/>
          <w:szCs w:val="28"/>
        </w:rPr>
      </w:pPr>
      <w:r w:rsidRPr="00D93F22">
        <w:rPr>
          <w:rFonts w:ascii="Times New Roman" w:hAnsi="Times New Roman" w:cs="Times New Roman"/>
          <w:sz w:val="28"/>
          <w:szCs w:val="28"/>
        </w:rPr>
        <w:t xml:space="preserve">к постановлению </w:t>
      </w:r>
    </w:p>
    <w:p w:rsidR="00D93F22" w:rsidRPr="00D93F22" w:rsidRDefault="00D93F22" w:rsidP="00D93F22">
      <w:pPr>
        <w:spacing w:after="0"/>
        <w:jc w:val="right"/>
        <w:rPr>
          <w:rFonts w:ascii="Times New Roman" w:hAnsi="Times New Roman" w:cs="Times New Roman"/>
          <w:sz w:val="28"/>
          <w:szCs w:val="28"/>
        </w:rPr>
      </w:pPr>
      <w:r w:rsidRPr="00D93F22">
        <w:rPr>
          <w:rFonts w:ascii="Times New Roman" w:hAnsi="Times New Roman" w:cs="Times New Roman"/>
          <w:sz w:val="28"/>
          <w:szCs w:val="28"/>
        </w:rPr>
        <w:t xml:space="preserve">администрации городского округа </w:t>
      </w:r>
    </w:p>
    <w:p w:rsidR="00D93F22" w:rsidRPr="00D93F22" w:rsidRDefault="00D93F22" w:rsidP="00D93F22">
      <w:pPr>
        <w:spacing w:after="0"/>
        <w:jc w:val="right"/>
        <w:rPr>
          <w:rFonts w:ascii="Times New Roman" w:hAnsi="Times New Roman" w:cs="Times New Roman"/>
          <w:sz w:val="28"/>
          <w:szCs w:val="28"/>
        </w:rPr>
      </w:pPr>
      <w:r w:rsidRPr="00D93F22">
        <w:rPr>
          <w:rFonts w:ascii="Times New Roman" w:hAnsi="Times New Roman" w:cs="Times New Roman"/>
          <w:sz w:val="28"/>
          <w:szCs w:val="28"/>
        </w:rPr>
        <w:t xml:space="preserve">«Город Петровск-Забайкальский» </w:t>
      </w:r>
    </w:p>
    <w:p w:rsidR="00D93F22" w:rsidRPr="00D93F22" w:rsidRDefault="00D93F22" w:rsidP="00D93F22">
      <w:pPr>
        <w:spacing w:after="0"/>
        <w:jc w:val="right"/>
        <w:rPr>
          <w:rFonts w:ascii="Times New Roman" w:hAnsi="Times New Roman" w:cs="Times New Roman"/>
          <w:sz w:val="28"/>
          <w:szCs w:val="28"/>
        </w:rPr>
      </w:pPr>
      <w:r w:rsidRPr="00D93F22">
        <w:rPr>
          <w:rFonts w:ascii="Times New Roman" w:hAnsi="Times New Roman" w:cs="Times New Roman"/>
          <w:sz w:val="28"/>
          <w:szCs w:val="28"/>
        </w:rPr>
        <w:t xml:space="preserve">от </w:t>
      </w:r>
      <w:r>
        <w:rPr>
          <w:rFonts w:ascii="Times New Roman" w:hAnsi="Times New Roman" w:cs="Times New Roman"/>
          <w:sz w:val="28"/>
          <w:szCs w:val="28"/>
        </w:rPr>
        <w:t>13.07</w:t>
      </w:r>
      <w:r w:rsidRPr="00D93F22">
        <w:rPr>
          <w:rFonts w:ascii="Times New Roman" w:hAnsi="Times New Roman" w:cs="Times New Roman"/>
          <w:sz w:val="28"/>
          <w:szCs w:val="28"/>
        </w:rPr>
        <w:t>.2021 г. №</w:t>
      </w:r>
      <w:r>
        <w:rPr>
          <w:rFonts w:ascii="Times New Roman" w:hAnsi="Times New Roman" w:cs="Times New Roman"/>
          <w:sz w:val="28"/>
          <w:szCs w:val="28"/>
        </w:rPr>
        <w:t>418</w:t>
      </w:r>
    </w:p>
    <w:p w:rsidR="00D93F22" w:rsidRPr="00D93F22" w:rsidRDefault="00D93F22" w:rsidP="00D93F22">
      <w:pPr>
        <w:spacing w:after="0"/>
        <w:jc w:val="right"/>
        <w:rPr>
          <w:rFonts w:ascii="Times New Roman" w:hAnsi="Times New Roman" w:cs="Times New Roman"/>
          <w:sz w:val="28"/>
          <w:szCs w:val="28"/>
        </w:rPr>
      </w:pPr>
    </w:p>
    <w:p w:rsidR="00D93F22" w:rsidRDefault="00D93F22" w:rsidP="00D93F22">
      <w:pPr>
        <w:pStyle w:val="af3"/>
        <w:spacing w:line="276" w:lineRule="auto"/>
        <w:jc w:val="center"/>
        <w:rPr>
          <w:b/>
          <w:sz w:val="28"/>
          <w:szCs w:val="28"/>
        </w:rPr>
      </w:pPr>
      <w:r w:rsidRPr="00D93F22">
        <w:rPr>
          <w:b/>
          <w:sz w:val="28"/>
          <w:szCs w:val="28"/>
        </w:rPr>
        <w:t>Текст дополнений в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муниципальной собственности городского округа «Город Петровск-Забайкальский», и земельных участков на территории городского округа «Город Петровск-Забайкальский» государственная собственность на которые не разграничена, для индивидуального жилищного строительства», утвержденный постановлением администрации городского округа «Город Петровск-Забайкальский» от 26.06.2020 года №251</w:t>
      </w:r>
    </w:p>
    <w:p w:rsidR="00D93F22" w:rsidRPr="00D93F22" w:rsidRDefault="00D93F22" w:rsidP="00D93F22">
      <w:pPr>
        <w:pStyle w:val="af3"/>
        <w:spacing w:line="276" w:lineRule="auto"/>
        <w:jc w:val="center"/>
        <w:rPr>
          <w:b/>
          <w:sz w:val="28"/>
          <w:szCs w:val="28"/>
        </w:rPr>
      </w:pPr>
      <w:r w:rsidRPr="00D93F22">
        <w:rPr>
          <w:b/>
          <w:sz w:val="28"/>
          <w:szCs w:val="28"/>
        </w:rPr>
        <w:t xml:space="preserve">   </w:t>
      </w:r>
    </w:p>
    <w:p w:rsidR="00D93F22" w:rsidRPr="00D93F22" w:rsidRDefault="00D93F22" w:rsidP="00D93F22">
      <w:pPr>
        <w:spacing w:after="0" w:line="240" w:lineRule="auto"/>
        <w:ind w:firstLine="567"/>
        <w:jc w:val="both"/>
        <w:rPr>
          <w:rFonts w:ascii="Times New Roman" w:eastAsia="Times New Roman" w:hAnsi="Times New Roman" w:cs="Times New Roman"/>
          <w:sz w:val="28"/>
          <w:szCs w:val="28"/>
        </w:rPr>
      </w:pPr>
      <w:r w:rsidRPr="00D93F22">
        <w:rPr>
          <w:rFonts w:ascii="Times New Roman" w:eastAsia="Times New Roman" w:hAnsi="Times New Roman" w:cs="Times New Roman"/>
          <w:sz w:val="28"/>
          <w:szCs w:val="28"/>
        </w:rPr>
        <w:t>Раздел 2 дополнить пунктом 2.18.7 следующего содержания:</w:t>
      </w:r>
    </w:p>
    <w:p w:rsidR="00D93F22" w:rsidRPr="00D93F22" w:rsidRDefault="00D93F22" w:rsidP="00D93F22">
      <w:pPr>
        <w:spacing w:after="0" w:line="240" w:lineRule="auto"/>
        <w:ind w:firstLine="567"/>
        <w:jc w:val="both"/>
        <w:rPr>
          <w:rFonts w:ascii="Times New Roman" w:eastAsia="Times New Roman" w:hAnsi="Times New Roman" w:cs="Times New Roman"/>
          <w:sz w:val="28"/>
          <w:szCs w:val="28"/>
        </w:rPr>
      </w:pPr>
      <w:r w:rsidRPr="00D93F22">
        <w:rPr>
          <w:rFonts w:ascii="Times New Roman" w:eastAsia="Times New Roman" w:hAnsi="Times New Roman" w:cs="Times New Roman"/>
          <w:sz w:val="28"/>
          <w:szCs w:val="28"/>
        </w:rPr>
        <w:t>«2.18.7.</w:t>
      </w:r>
      <w:bookmarkStart w:id="2" w:name="_Hlk73974099"/>
      <w:r w:rsidRPr="00D93F22">
        <w:rPr>
          <w:rFonts w:ascii="Times New Roman" w:eastAsia="Times New Roman" w:hAnsi="Times New Roman" w:cs="Times New Roman"/>
          <w:sz w:val="28"/>
          <w:szCs w:val="28"/>
        </w:rPr>
        <w:t xml:space="preserve"> В целях предостав</w:t>
      </w:r>
      <w:r w:rsidRPr="00D93F22">
        <w:rPr>
          <w:rFonts w:ascii="Times New Roman" w:eastAsia="Times New Roman" w:hAnsi="Times New Roman" w:cs="Times New Roman"/>
          <w:sz w:val="28"/>
          <w:szCs w:val="28"/>
        </w:rPr>
        <w:softHyphen/>
        <w:t>ления муниципальной услуги установление личности заяви</w:t>
      </w:r>
      <w:r w:rsidRPr="00D93F22">
        <w:rPr>
          <w:rFonts w:ascii="Times New Roman" w:eastAsia="Times New Roman" w:hAnsi="Times New Roman" w:cs="Times New Roman"/>
          <w:sz w:val="28"/>
          <w:szCs w:val="28"/>
        </w:rPr>
        <w:softHyphen/>
        <w:t>теля может осуществляться как в ходе личного приема посредством предъявления паспорта гражданина Российской Федерации либо иного документа, удостове</w:t>
      </w:r>
      <w:bookmarkStart w:id="3" w:name="_GoBack"/>
      <w:bookmarkEnd w:id="3"/>
      <w:r w:rsidRPr="00D93F22">
        <w:rPr>
          <w:rFonts w:ascii="Times New Roman" w:eastAsia="Times New Roman" w:hAnsi="Times New Roman" w:cs="Times New Roman"/>
          <w:sz w:val="28"/>
          <w:szCs w:val="28"/>
        </w:rPr>
        <w:softHyphen/>
        <w:t>ряющего личность, в соответствии с законодательством Российской Федерации так и посредством идентификации и аутентификации в органах, предоставляю</w:t>
      </w:r>
      <w:r w:rsidRPr="00D93F22">
        <w:rPr>
          <w:rFonts w:ascii="Times New Roman" w:eastAsia="Times New Roman" w:hAnsi="Times New Roman" w:cs="Times New Roman"/>
          <w:sz w:val="28"/>
          <w:szCs w:val="28"/>
        </w:rPr>
        <w:softHyphen/>
        <w:t>щих государственные услуги, органах, предоставляющих муниципальные услуги, многофункциональных центрах с использованием информационных техно</w:t>
      </w:r>
      <w:r w:rsidRPr="00D93F22">
        <w:rPr>
          <w:rFonts w:ascii="Times New Roman" w:eastAsia="Times New Roman" w:hAnsi="Times New Roman" w:cs="Times New Roman"/>
          <w:sz w:val="28"/>
          <w:szCs w:val="28"/>
        </w:rPr>
        <w:softHyphen/>
        <w:t>логий, предусмотренных частью 18 статьи 14.1 Федерального закона от 27.07.2006 № 149-ФЗ «Об информации, информационных технологиях и о за</w:t>
      </w:r>
      <w:r w:rsidRPr="00D93F22">
        <w:rPr>
          <w:rFonts w:ascii="Times New Roman" w:eastAsia="Times New Roman" w:hAnsi="Times New Roman" w:cs="Times New Roman"/>
          <w:sz w:val="28"/>
          <w:szCs w:val="28"/>
        </w:rPr>
        <w:softHyphen/>
        <w:t>щите информации».</w:t>
      </w:r>
    </w:p>
    <w:p w:rsidR="00D93F22" w:rsidRPr="00D93F22" w:rsidRDefault="00D93F22" w:rsidP="00D93F22">
      <w:pPr>
        <w:spacing w:after="0" w:line="240" w:lineRule="auto"/>
        <w:ind w:firstLine="567"/>
        <w:jc w:val="both"/>
        <w:rPr>
          <w:rFonts w:ascii="Times New Roman" w:eastAsia="Times New Roman" w:hAnsi="Times New Roman" w:cs="Times New Roman"/>
          <w:sz w:val="28"/>
          <w:szCs w:val="28"/>
        </w:rPr>
      </w:pPr>
      <w:r w:rsidRPr="00D93F22">
        <w:rPr>
          <w:rFonts w:ascii="Times New Roman" w:eastAsia="Times New Roman" w:hAnsi="Times New Roman" w:cs="Times New Roman"/>
          <w:sz w:val="28"/>
          <w:szCs w:val="28"/>
        </w:rPr>
        <w:t>При предоставлении муниципальной услуги в элек</w:t>
      </w:r>
      <w:r w:rsidRPr="00D93F22">
        <w:rPr>
          <w:rFonts w:ascii="Times New Roman" w:eastAsia="Times New Roman" w:hAnsi="Times New Roman" w:cs="Times New Roman"/>
          <w:sz w:val="28"/>
          <w:szCs w:val="28"/>
        </w:rPr>
        <w:softHyphen/>
        <w:t>тронной форме идентификация и аутентификация могут осуществляться по</w:t>
      </w:r>
      <w:r w:rsidRPr="00D93F22">
        <w:rPr>
          <w:rFonts w:ascii="Times New Roman" w:eastAsia="Times New Roman" w:hAnsi="Times New Roman" w:cs="Times New Roman"/>
          <w:sz w:val="28"/>
          <w:szCs w:val="28"/>
        </w:rPr>
        <w:softHyphen/>
        <w:t>средством:</w:t>
      </w:r>
    </w:p>
    <w:p w:rsidR="00D93F22" w:rsidRPr="00D93F22" w:rsidRDefault="00D93F22" w:rsidP="00D93F22">
      <w:pPr>
        <w:spacing w:after="0" w:line="240" w:lineRule="auto"/>
        <w:ind w:firstLine="567"/>
        <w:jc w:val="both"/>
        <w:rPr>
          <w:rFonts w:ascii="Times New Roman" w:eastAsia="Times New Roman" w:hAnsi="Times New Roman" w:cs="Times New Roman"/>
          <w:sz w:val="28"/>
          <w:szCs w:val="28"/>
        </w:rPr>
      </w:pPr>
      <w:r w:rsidRPr="00D93F22">
        <w:rPr>
          <w:rFonts w:ascii="Times New Roman" w:eastAsia="Times New Roman" w:hAnsi="Times New Roman" w:cs="Times New Roman"/>
          <w:sz w:val="28"/>
          <w:szCs w:val="28"/>
        </w:rPr>
        <w:t>единой системы идентификации и аутентификации или иных государ</w:t>
      </w:r>
      <w:r w:rsidRPr="00D93F22">
        <w:rPr>
          <w:rFonts w:ascii="Times New Roman" w:eastAsia="Times New Roman" w:hAnsi="Times New Roman" w:cs="Times New Roman"/>
          <w:sz w:val="28"/>
          <w:szCs w:val="28"/>
        </w:rPr>
        <w:softHyphen/>
        <w:t>ственных информационных систем, если такие государственные информацион</w:t>
      </w:r>
      <w:r w:rsidRPr="00D93F22">
        <w:rPr>
          <w:rFonts w:ascii="Times New Roman" w:eastAsia="Times New Roman" w:hAnsi="Times New Roman" w:cs="Times New Roman"/>
          <w:sz w:val="28"/>
          <w:szCs w:val="28"/>
        </w:rPr>
        <w:softHyphen/>
        <w:t>ные системы в установленном Правительством Российской Федерации порядке обеспечивают взаимодействие с единой системой идентификации и аутентифи</w:t>
      </w:r>
      <w:r w:rsidRPr="00D93F22">
        <w:rPr>
          <w:rFonts w:ascii="Times New Roman" w:eastAsia="Times New Roman" w:hAnsi="Times New Roman" w:cs="Times New Roman"/>
          <w:sz w:val="28"/>
          <w:szCs w:val="28"/>
        </w:rPr>
        <w:softHyphen/>
        <w:t>кации, при условии совпадения сведений о физическом лице в указанных ин</w:t>
      </w:r>
      <w:r w:rsidRPr="00D93F22">
        <w:rPr>
          <w:rFonts w:ascii="Times New Roman" w:eastAsia="Times New Roman" w:hAnsi="Times New Roman" w:cs="Times New Roman"/>
          <w:sz w:val="28"/>
          <w:szCs w:val="28"/>
        </w:rPr>
        <w:softHyphen/>
        <w:t>формационных системах;</w:t>
      </w:r>
    </w:p>
    <w:p w:rsidR="00D93F22" w:rsidRPr="00D93F22" w:rsidRDefault="00D93F22" w:rsidP="00D93F22">
      <w:pPr>
        <w:spacing w:after="0" w:line="240" w:lineRule="auto"/>
        <w:ind w:firstLine="567"/>
        <w:jc w:val="both"/>
        <w:rPr>
          <w:rFonts w:ascii="Times New Roman" w:eastAsia="Times New Roman" w:hAnsi="Times New Roman" w:cs="Times New Roman"/>
          <w:sz w:val="28"/>
          <w:szCs w:val="28"/>
        </w:rPr>
      </w:pPr>
      <w:r w:rsidRPr="00D93F22">
        <w:rPr>
          <w:rFonts w:ascii="Times New Roman" w:eastAsia="Times New Roman" w:hAnsi="Times New Roman" w:cs="Times New Roman"/>
          <w:sz w:val="28"/>
          <w:szCs w:val="28"/>
        </w:rPr>
        <w:t>единой системы идентификации и аутентификации и единой информа</w:t>
      </w:r>
      <w:r w:rsidRPr="00D93F22">
        <w:rPr>
          <w:rFonts w:ascii="Times New Roman" w:eastAsia="Times New Roman" w:hAnsi="Times New Roman" w:cs="Times New Roman"/>
          <w:sz w:val="28"/>
          <w:szCs w:val="28"/>
        </w:rPr>
        <w:softHyphen/>
        <w:t>ционной системы персональных данных, обеспечивающей обработку, включая сбор и хранение, биометрических персональных данных, их проверку и переда</w:t>
      </w:r>
      <w:r w:rsidRPr="00D93F22">
        <w:rPr>
          <w:rFonts w:ascii="Times New Roman" w:eastAsia="Times New Roman" w:hAnsi="Times New Roman" w:cs="Times New Roman"/>
          <w:sz w:val="28"/>
          <w:szCs w:val="28"/>
        </w:rPr>
        <w:softHyphen/>
        <w:t xml:space="preserve">чу информации о степени их соответствия предоставленным биометрическим персональным данным физического лица. </w:t>
      </w:r>
    </w:p>
    <w:p w:rsidR="00D93F22" w:rsidRPr="00D93F22" w:rsidRDefault="00D93F22" w:rsidP="00D93F22">
      <w:pPr>
        <w:spacing w:after="0" w:line="240" w:lineRule="auto"/>
        <w:ind w:firstLine="567"/>
        <w:jc w:val="both"/>
        <w:rPr>
          <w:rFonts w:ascii="Times New Roman" w:eastAsia="Times New Roman" w:hAnsi="Times New Roman" w:cs="Times New Roman"/>
          <w:sz w:val="28"/>
          <w:szCs w:val="28"/>
        </w:rPr>
      </w:pPr>
      <w:bookmarkStart w:id="4" w:name="_Hlk73979583"/>
      <w:bookmarkEnd w:id="2"/>
      <w:r w:rsidRPr="00D93F22">
        <w:rPr>
          <w:rFonts w:ascii="Times New Roman" w:eastAsia="Times New Roman" w:hAnsi="Times New Roman" w:cs="Times New Roman"/>
          <w:sz w:val="28"/>
          <w:szCs w:val="28"/>
        </w:rPr>
        <w:t>При наступлении событий, являющихся основанием для предоставления  муниципальной услуги, Исполнитель вправе:</w:t>
      </w:r>
    </w:p>
    <w:p w:rsidR="00D93F22" w:rsidRPr="00D93F22" w:rsidRDefault="00D93F22" w:rsidP="00D93F22">
      <w:pPr>
        <w:spacing w:after="0" w:line="240" w:lineRule="auto"/>
        <w:ind w:firstLine="709"/>
        <w:jc w:val="both"/>
        <w:rPr>
          <w:rFonts w:ascii="Times New Roman" w:eastAsia="Times New Roman" w:hAnsi="Times New Roman" w:cs="Times New Roman"/>
          <w:sz w:val="28"/>
          <w:szCs w:val="28"/>
        </w:rPr>
      </w:pPr>
      <w:r w:rsidRPr="00D93F22">
        <w:rPr>
          <w:rFonts w:ascii="Times New Roman" w:eastAsia="Times New Roman" w:hAnsi="Times New Roman" w:cs="Times New Roman"/>
          <w:sz w:val="28"/>
          <w:szCs w:val="28"/>
        </w:rPr>
        <w:lastRenderedPageBreak/>
        <w:t>проводить мероприятия, направленные на подготовку результатов предоставления муниципальной услуги, в том числе направ</w:t>
      </w:r>
      <w:r w:rsidRPr="00D93F22">
        <w:rPr>
          <w:rFonts w:ascii="Times New Roman" w:eastAsia="Times New Roman" w:hAnsi="Times New Roman" w:cs="Times New Roman"/>
          <w:sz w:val="28"/>
          <w:szCs w:val="28"/>
        </w:rPr>
        <w:softHyphen/>
        <w:t>лять межведомственные запросы, получать на них ответы, после чего уведом</w:t>
      </w:r>
      <w:r w:rsidRPr="00D93F22">
        <w:rPr>
          <w:rFonts w:ascii="Times New Roman" w:eastAsia="Times New Roman" w:hAnsi="Times New Roman" w:cs="Times New Roman"/>
          <w:sz w:val="28"/>
          <w:szCs w:val="28"/>
        </w:rPr>
        <w:softHyphen/>
        <w:t>лять заявителя о возможности подать запрос о предоставлении соответствую</w:t>
      </w:r>
      <w:r w:rsidRPr="00D93F22">
        <w:rPr>
          <w:rFonts w:ascii="Times New Roman" w:eastAsia="Times New Roman" w:hAnsi="Times New Roman" w:cs="Times New Roman"/>
          <w:sz w:val="28"/>
          <w:szCs w:val="28"/>
        </w:rPr>
        <w:softHyphen/>
        <w:t>щей услуги для немедленного получения результата предоставления такой услуги;</w:t>
      </w:r>
    </w:p>
    <w:p w:rsidR="00D93F22" w:rsidRPr="00D93F22" w:rsidRDefault="00D93F22" w:rsidP="00D93F22">
      <w:pPr>
        <w:spacing w:after="0" w:line="240" w:lineRule="auto"/>
        <w:ind w:firstLine="567"/>
        <w:jc w:val="both"/>
        <w:rPr>
          <w:rFonts w:ascii="Times New Roman" w:eastAsia="Times New Roman" w:hAnsi="Times New Roman" w:cs="Times New Roman"/>
          <w:sz w:val="28"/>
          <w:szCs w:val="28"/>
        </w:rPr>
      </w:pPr>
      <w:r w:rsidRPr="00D93F22">
        <w:rPr>
          <w:rFonts w:ascii="Times New Roman" w:eastAsia="Times New Roman" w:hAnsi="Times New Roman" w:cs="Times New Roman"/>
          <w:sz w:val="28"/>
          <w:szCs w:val="28"/>
        </w:rPr>
        <w:t>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w:t>
      </w:r>
      <w:r w:rsidRPr="00D93F22">
        <w:rPr>
          <w:rFonts w:ascii="Times New Roman" w:eastAsia="Times New Roman" w:hAnsi="Times New Roman" w:cs="Times New Roman"/>
          <w:sz w:val="28"/>
          <w:szCs w:val="28"/>
        </w:rPr>
        <w:softHyphen/>
        <w:t>приятия, направленные на формирование результата предоставления соответ</w:t>
      </w:r>
      <w:r w:rsidRPr="00D93F22">
        <w:rPr>
          <w:rFonts w:ascii="Times New Roman" w:eastAsia="Times New Roman" w:hAnsi="Times New Roman" w:cs="Times New Roman"/>
          <w:sz w:val="28"/>
          <w:szCs w:val="28"/>
        </w:rPr>
        <w:softHyphen/>
        <w:t>ствующей услуги, в том числе направлять межведомственные запросы, полу</w:t>
      </w:r>
      <w:r w:rsidRPr="00D93F22">
        <w:rPr>
          <w:rFonts w:ascii="Times New Roman" w:eastAsia="Times New Roman" w:hAnsi="Times New Roman" w:cs="Times New Roman"/>
          <w:sz w:val="28"/>
          <w:szCs w:val="28"/>
        </w:rPr>
        <w:softHyphen/>
        <w:t>чать на них ответы, формировать результат предоставления соответствующей услуги, а также предоставлять его заявителю с использованием портала госу</w:t>
      </w:r>
      <w:r w:rsidRPr="00D93F22">
        <w:rPr>
          <w:rFonts w:ascii="Times New Roman" w:eastAsia="Times New Roman" w:hAnsi="Times New Roman" w:cs="Times New Roman"/>
          <w:sz w:val="28"/>
          <w:szCs w:val="28"/>
        </w:rPr>
        <w:softHyphen/>
        <w:t>дарственных и муниципальных услуг и уведомлять заявителя о проведенных мероприятиях».</w:t>
      </w:r>
    </w:p>
    <w:bookmarkEnd w:id="4"/>
    <w:p w:rsidR="00D93F22" w:rsidRPr="0024569A" w:rsidRDefault="00D93F22" w:rsidP="00D93F22">
      <w:pPr>
        <w:spacing w:after="0"/>
        <w:ind w:left="567"/>
        <w:jc w:val="both"/>
        <w:rPr>
          <w:rFonts w:ascii="Times New Roman" w:hAnsi="Times New Roman"/>
          <w:sz w:val="28"/>
          <w:szCs w:val="26"/>
        </w:rPr>
      </w:pPr>
    </w:p>
    <w:p w:rsidR="00DC788A" w:rsidRPr="00CA0735" w:rsidRDefault="00DC788A" w:rsidP="00D93F22">
      <w:pPr>
        <w:pStyle w:val="af3"/>
        <w:spacing w:line="276" w:lineRule="auto"/>
        <w:ind w:left="567"/>
        <w:jc w:val="center"/>
        <w:rPr>
          <w:sz w:val="28"/>
          <w:szCs w:val="28"/>
        </w:rPr>
      </w:pPr>
    </w:p>
    <w:sectPr w:rsidR="00DC788A" w:rsidRPr="00CA0735" w:rsidSect="00CA0735">
      <w:footerReference w:type="default" r:id="rId8"/>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503" w:rsidRDefault="00761503" w:rsidP="001472A4">
      <w:pPr>
        <w:spacing w:after="0" w:line="240" w:lineRule="auto"/>
      </w:pPr>
      <w:r>
        <w:separator/>
      </w:r>
    </w:p>
  </w:endnote>
  <w:endnote w:type="continuationSeparator" w:id="1">
    <w:p w:rsidR="00761503" w:rsidRDefault="00761503"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D93F22">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503" w:rsidRDefault="00761503" w:rsidP="001472A4">
      <w:pPr>
        <w:spacing w:after="0" w:line="240" w:lineRule="auto"/>
      </w:pPr>
      <w:r>
        <w:separator/>
      </w:r>
    </w:p>
  </w:footnote>
  <w:footnote w:type="continuationSeparator" w:id="1">
    <w:p w:rsidR="00761503" w:rsidRDefault="00761503"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C242369"/>
    <w:multiLevelType w:val="hybridMultilevel"/>
    <w:tmpl w:val="6E228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4">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8"/>
  </w:num>
  <w:num w:numId="3">
    <w:abstractNumId w:val="15"/>
  </w:num>
  <w:num w:numId="4">
    <w:abstractNumId w:val="16"/>
  </w:num>
  <w:num w:numId="5">
    <w:abstractNumId w:val="10"/>
  </w:num>
  <w:num w:numId="6">
    <w:abstractNumId w:val="6"/>
  </w:num>
  <w:num w:numId="7">
    <w:abstractNumId w:val="18"/>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2"/>
  </w:num>
  <w:num w:numId="11">
    <w:abstractNumId w:val="14"/>
  </w:num>
  <w:num w:numId="12">
    <w:abstractNumId w:val="20"/>
  </w:num>
  <w:num w:numId="13">
    <w:abstractNumId w:val="12"/>
  </w:num>
  <w:num w:numId="14">
    <w:abstractNumId w:val="19"/>
  </w:num>
  <w:num w:numId="15">
    <w:abstractNumId w:val="17"/>
  </w:num>
  <w:num w:numId="16">
    <w:abstractNumId w:val="7"/>
  </w:num>
  <w:num w:numId="17">
    <w:abstractNumId w:val="3"/>
  </w:num>
  <w:num w:numId="18">
    <w:abstractNumId w:val="9"/>
  </w:num>
  <w:num w:numId="19">
    <w:abstractNumId w:val="0"/>
  </w:num>
  <w:num w:numId="20">
    <w:abstractNumId w:val="1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F5D03"/>
    <w:rsid w:val="0020748B"/>
    <w:rsid w:val="00267049"/>
    <w:rsid w:val="00295137"/>
    <w:rsid w:val="00300936"/>
    <w:rsid w:val="003105E6"/>
    <w:rsid w:val="00346A1A"/>
    <w:rsid w:val="00354E5D"/>
    <w:rsid w:val="003D6860"/>
    <w:rsid w:val="00416F1A"/>
    <w:rsid w:val="00442B0E"/>
    <w:rsid w:val="004A0C00"/>
    <w:rsid w:val="004A2815"/>
    <w:rsid w:val="004B161C"/>
    <w:rsid w:val="004F02CB"/>
    <w:rsid w:val="005A3A5F"/>
    <w:rsid w:val="005A5525"/>
    <w:rsid w:val="005A671A"/>
    <w:rsid w:val="005B4494"/>
    <w:rsid w:val="005C26B0"/>
    <w:rsid w:val="00667492"/>
    <w:rsid w:val="00680AD8"/>
    <w:rsid w:val="0072746B"/>
    <w:rsid w:val="007612AB"/>
    <w:rsid w:val="00761503"/>
    <w:rsid w:val="007D3235"/>
    <w:rsid w:val="00830093"/>
    <w:rsid w:val="00836F51"/>
    <w:rsid w:val="00880180"/>
    <w:rsid w:val="00890792"/>
    <w:rsid w:val="008A4095"/>
    <w:rsid w:val="008B1603"/>
    <w:rsid w:val="008B41A4"/>
    <w:rsid w:val="00962DC8"/>
    <w:rsid w:val="009751A6"/>
    <w:rsid w:val="009C4A04"/>
    <w:rsid w:val="00A07642"/>
    <w:rsid w:val="00A42D59"/>
    <w:rsid w:val="00A76747"/>
    <w:rsid w:val="00A81464"/>
    <w:rsid w:val="00AA7B2D"/>
    <w:rsid w:val="00AC0BA7"/>
    <w:rsid w:val="00AD7C1A"/>
    <w:rsid w:val="00B65E35"/>
    <w:rsid w:val="00B678CE"/>
    <w:rsid w:val="00B95883"/>
    <w:rsid w:val="00BE7429"/>
    <w:rsid w:val="00BF1FA2"/>
    <w:rsid w:val="00C50384"/>
    <w:rsid w:val="00C50AE1"/>
    <w:rsid w:val="00C602E3"/>
    <w:rsid w:val="00CA0735"/>
    <w:rsid w:val="00CA296D"/>
    <w:rsid w:val="00CA5691"/>
    <w:rsid w:val="00D158BA"/>
    <w:rsid w:val="00D40F81"/>
    <w:rsid w:val="00D93F22"/>
    <w:rsid w:val="00DC51FC"/>
    <w:rsid w:val="00DC788A"/>
    <w:rsid w:val="00E40CD1"/>
    <w:rsid w:val="00E45C96"/>
    <w:rsid w:val="00E460C0"/>
    <w:rsid w:val="00E749E5"/>
    <w:rsid w:val="00EC542B"/>
    <w:rsid w:val="00EE66D7"/>
    <w:rsid w:val="00F46AA4"/>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2021-07-15T05:35:00Z</cp:lastPrinted>
  <dcterms:created xsi:type="dcterms:W3CDTF">2021-07-15T05:42:00Z</dcterms:created>
  <dcterms:modified xsi:type="dcterms:W3CDTF">2021-07-15T05:42:00Z</dcterms:modified>
</cp:coreProperties>
</file>