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BC" w:rsidRDefault="00E16ABC" w:rsidP="00685A3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ДУМА ГОРОДСКОГО ОКРУГА </w:t>
      </w:r>
    </w:p>
    <w:p w:rsidR="00E16ABC" w:rsidRDefault="00E16ABC" w:rsidP="00685A3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«ГОРОД ПЕТРОВСК-ЗАБАЙКАЛЬСКИЙ</w:t>
      </w:r>
    </w:p>
    <w:p w:rsidR="00E16ABC" w:rsidRDefault="00E16ABC">
      <w:pPr>
        <w:ind w:hanging="720"/>
        <w:jc w:val="center"/>
        <w:rPr>
          <w:b/>
          <w:bCs/>
          <w:sz w:val="36"/>
        </w:rPr>
      </w:pPr>
    </w:p>
    <w:p w:rsidR="00E16ABC" w:rsidRDefault="00685A31" w:rsidP="00E0337B">
      <w:pPr>
        <w:pStyle w:val="1"/>
        <w:rPr>
          <w:sz w:val="44"/>
        </w:rPr>
      </w:pPr>
      <w:r>
        <w:rPr>
          <w:sz w:val="44"/>
        </w:rPr>
        <w:t>РЕШЕНИЕ</w:t>
      </w:r>
    </w:p>
    <w:p w:rsidR="00463A8A" w:rsidRDefault="00463A8A" w:rsidP="00E94055">
      <w:pPr>
        <w:rPr>
          <w:szCs w:val="28"/>
        </w:rPr>
      </w:pPr>
    </w:p>
    <w:p w:rsidR="00D15EB2" w:rsidRPr="00D15EB2" w:rsidRDefault="00D15EB2" w:rsidP="00D15EB2">
      <w:r w:rsidRPr="00D15EB2">
        <w:t xml:space="preserve">04 февраля 2022 года                        </w:t>
      </w:r>
      <w:r>
        <w:t xml:space="preserve">  </w:t>
      </w:r>
      <w:r w:rsidRPr="00D15EB2">
        <w:t xml:space="preserve">                                                              № 02</w:t>
      </w:r>
    </w:p>
    <w:p w:rsidR="00D15EB2" w:rsidRDefault="00D15EB2" w:rsidP="00B01357">
      <w:pPr>
        <w:jc w:val="center"/>
        <w:rPr>
          <w:b/>
        </w:rPr>
      </w:pPr>
    </w:p>
    <w:p w:rsidR="00E16ABC" w:rsidRPr="008E7634" w:rsidRDefault="00E16ABC" w:rsidP="00B01357">
      <w:pPr>
        <w:jc w:val="center"/>
        <w:rPr>
          <w:b/>
        </w:rPr>
      </w:pPr>
      <w:r w:rsidRPr="008E7634">
        <w:rPr>
          <w:b/>
        </w:rPr>
        <w:t>г.П</w:t>
      </w:r>
      <w:r w:rsidR="00B01357" w:rsidRPr="008E7634">
        <w:rPr>
          <w:b/>
        </w:rPr>
        <w:t>етровск</w:t>
      </w:r>
      <w:r w:rsidRPr="008E7634">
        <w:rPr>
          <w:b/>
        </w:rPr>
        <w:t>-Забайкальский</w:t>
      </w:r>
    </w:p>
    <w:p w:rsidR="0063608E" w:rsidRDefault="0063608E" w:rsidP="0063608E">
      <w:pPr>
        <w:shd w:val="clear" w:color="auto" w:fill="FFFFFF"/>
        <w:ind w:left="11" w:right="2160"/>
        <w:rPr>
          <w:b/>
          <w:bCs/>
          <w:szCs w:val="28"/>
        </w:rPr>
      </w:pPr>
    </w:p>
    <w:p w:rsidR="00B003B4" w:rsidRDefault="00B003B4" w:rsidP="0063608E">
      <w:pPr>
        <w:shd w:val="clear" w:color="auto" w:fill="FFFFFF"/>
        <w:ind w:left="11" w:right="2160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 xml:space="preserve">Об </w:t>
      </w:r>
      <w:r w:rsidR="002C5623">
        <w:rPr>
          <w:b/>
          <w:bCs/>
          <w:spacing w:val="-1"/>
          <w:szCs w:val="28"/>
        </w:rPr>
        <w:t xml:space="preserve">утверждении </w:t>
      </w:r>
      <w:r>
        <w:rPr>
          <w:b/>
          <w:bCs/>
          <w:spacing w:val="-1"/>
          <w:szCs w:val="28"/>
        </w:rPr>
        <w:t>отчет</w:t>
      </w:r>
      <w:r w:rsidR="002C5623">
        <w:rPr>
          <w:b/>
          <w:bCs/>
          <w:spacing w:val="-1"/>
          <w:szCs w:val="28"/>
        </w:rPr>
        <w:t>а</w:t>
      </w:r>
      <w:r>
        <w:rPr>
          <w:b/>
          <w:bCs/>
          <w:spacing w:val="-1"/>
          <w:szCs w:val="28"/>
        </w:rPr>
        <w:t xml:space="preserve"> Контрольно-счетного</w:t>
      </w:r>
      <w:r w:rsidR="00503317">
        <w:rPr>
          <w:b/>
          <w:bCs/>
          <w:spacing w:val="-1"/>
          <w:szCs w:val="28"/>
        </w:rPr>
        <w:t xml:space="preserve"> </w:t>
      </w:r>
      <w:r>
        <w:rPr>
          <w:b/>
          <w:bCs/>
          <w:spacing w:val="-1"/>
          <w:szCs w:val="28"/>
        </w:rPr>
        <w:t xml:space="preserve">органа </w:t>
      </w:r>
    </w:p>
    <w:p w:rsidR="00C15CD4" w:rsidRDefault="00E0337B" w:rsidP="0063608E">
      <w:pPr>
        <w:shd w:val="clear" w:color="auto" w:fill="FFFFFF"/>
        <w:ind w:left="11" w:right="2160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городского округа</w:t>
      </w:r>
      <w:r w:rsidR="00B003B4">
        <w:rPr>
          <w:b/>
          <w:bCs/>
          <w:spacing w:val="-1"/>
          <w:szCs w:val="28"/>
        </w:rPr>
        <w:t xml:space="preserve"> «Город Петровск-Забайкальский»</w:t>
      </w:r>
    </w:p>
    <w:p w:rsidR="00E16ABC" w:rsidRPr="00E0337B" w:rsidRDefault="00E94055" w:rsidP="00E0337B">
      <w:pPr>
        <w:shd w:val="clear" w:color="auto" w:fill="FFFFFF"/>
        <w:ind w:left="11" w:right="2160"/>
        <w:rPr>
          <w:b/>
          <w:bCs/>
          <w:szCs w:val="28"/>
        </w:rPr>
      </w:pPr>
      <w:r>
        <w:rPr>
          <w:b/>
          <w:bCs/>
          <w:spacing w:val="-1"/>
          <w:szCs w:val="28"/>
        </w:rPr>
        <w:t>за</w:t>
      </w:r>
      <w:r w:rsidR="00185191">
        <w:rPr>
          <w:b/>
          <w:bCs/>
          <w:szCs w:val="28"/>
        </w:rPr>
        <w:t xml:space="preserve"> 2021</w:t>
      </w:r>
      <w:r w:rsidR="00E0337B">
        <w:rPr>
          <w:b/>
          <w:bCs/>
          <w:szCs w:val="28"/>
        </w:rPr>
        <w:t xml:space="preserve"> год</w:t>
      </w:r>
    </w:p>
    <w:p w:rsidR="00B003B4" w:rsidRDefault="00B003B4" w:rsidP="00CD2AF4">
      <w:pPr>
        <w:ind w:firstLine="720"/>
        <w:jc w:val="both"/>
      </w:pPr>
    </w:p>
    <w:p w:rsidR="008057E2" w:rsidRDefault="00E0337B" w:rsidP="0049110D">
      <w:pPr>
        <w:shd w:val="clear" w:color="auto" w:fill="FFFFFF"/>
        <w:ind w:left="11" w:right="6" w:firstLine="697"/>
        <w:jc w:val="both"/>
        <w:rPr>
          <w:b/>
          <w:spacing w:val="20"/>
          <w:szCs w:val="28"/>
        </w:rPr>
      </w:pPr>
      <w:r>
        <w:rPr>
          <w:szCs w:val="28"/>
        </w:rPr>
        <w:t>Заслушав отчет о работе</w:t>
      </w:r>
      <w:r w:rsidR="00503317">
        <w:rPr>
          <w:szCs w:val="28"/>
        </w:rPr>
        <w:t xml:space="preserve"> </w:t>
      </w:r>
      <w:r w:rsidR="00B003B4" w:rsidRPr="0049110D">
        <w:rPr>
          <w:bCs/>
          <w:szCs w:val="28"/>
        </w:rPr>
        <w:t xml:space="preserve">Контрольно-счетного органа городского округа </w:t>
      </w:r>
      <w:r w:rsidR="00B003B4" w:rsidRPr="0049110D">
        <w:rPr>
          <w:szCs w:val="28"/>
        </w:rPr>
        <w:t>«Город Петровск-Забайкальски</w:t>
      </w:r>
      <w:r w:rsidR="002C5623" w:rsidRPr="0049110D">
        <w:rPr>
          <w:szCs w:val="28"/>
        </w:rPr>
        <w:t xml:space="preserve">й» </w:t>
      </w:r>
      <w:r w:rsidR="00185191">
        <w:rPr>
          <w:szCs w:val="28"/>
        </w:rPr>
        <w:t>за 2021</w:t>
      </w:r>
      <w:r>
        <w:rPr>
          <w:szCs w:val="28"/>
        </w:rPr>
        <w:t xml:space="preserve"> год, руководствуясь ст.</w:t>
      </w:r>
      <w:r w:rsidR="002C5623" w:rsidRPr="0049110D">
        <w:rPr>
          <w:szCs w:val="28"/>
        </w:rPr>
        <w:t xml:space="preserve"> 24, 25 </w:t>
      </w:r>
      <w:r w:rsidR="00B003B4" w:rsidRPr="0049110D">
        <w:rPr>
          <w:szCs w:val="28"/>
        </w:rPr>
        <w:t>Устава городского округа «Город Петровск-Забайкальский»</w:t>
      </w:r>
      <w:r w:rsidR="002C5623" w:rsidRPr="0049110D">
        <w:rPr>
          <w:szCs w:val="28"/>
        </w:rPr>
        <w:t>, Дума городского округа «Город Петровск-Забайкальский»</w:t>
      </w:r>
      <w:r w:rsidR="00940B09">
        <w:rPr>
          <w:szCs w:val="28"/>
        </w:rPr>
        <w:t xml:space="preserve">, </w:t>
      </w:r>
      <w:r w:rsidR="00491AE7">
        <w:rPr>
          <w:b/>
          <w:spacing w:val="20"/>
          <w:szCs w:val="28"/>
        </w:rPr>
        <w:t xml:space="preserve">решила: </w:t>
      </w:r>
    </w:p>
    <w:p w:rsidR="008057E2" w:rsidRDefault="00E0337B" w:rsidP="00B003B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Отчет </w:t>
      </w:r>
      <w:r w:rsidR="00017538">
        <w:rPr>
          <w:szCs w:val="28"/>
        </w:rPr>
        <w:t xml:space="preserve">о работе </w:t>
      </w:r>
      <w:r w:rsidR="00B003B4" w:rsidRPr="00B003B4">
        <w:rPr>
          <w:bCs/>
          <w:spacing w:val="-1"/>
          <w:szCs w:val="28"/>
        </w:rPr>
        <w:t xml:space="preserve">Контрольно-счетного органа городского округа </w:t>
      </w:r>
      <w:r w:rsidR="00B003B4" w:rsidRPr="00B003B4">
        <w:rPr>
          <w:szCs w:val="28"/>
        </w:rPr>
        <w:t>«Город Петровск-Забайкальский»</w:t>
      </w:r>
      <w:r w:rsidR="00185191">
        <w:rPr>
          <w:szCs w:val="28"/>
        </w:rPr>
        <w:t xml:space="preserve"> за 2021</w:t>
      </w:r>
      <w:r>
        <w:rPr>
          <w:szCs w:val="28"/>
        </w:rPr>
        <w:t xml:space="preserve"> год</w:t>
      </w:r>
      <w:r w:rsidR="00503317">
        <w:rPr>
          <w:szCs w:val="28"/>
        </w:rPr>
        <w:t xml:space="preserve"> </w:t>
      </w:r>
      <w:r w:rsidR="00B003B4">
        <w:rPr>
          <w:szCs w:val="28"/>
        </w:rPr>
        <w:t>утвердить (прилагается).</w:t>
      </w:r>
    </w:p>
    <w:p w:rsidR="00B003B4" w:rsidRDefault="00B003B4" w:rsidP="00B003B4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Отчет </w:t>
      </w:r>
      <w:r w:rsidRPr="00B003B4">
        <w:rPr>
          <w:bCs/>
          <w:spacing w:val="-1"/>
          <w:szCs w:val="28"/>
        </w:rPr>
        <w:t xml:space="preserve">Контрольно-счетного органа городского округа </w:t>
      </w:r>
      <w:r w:rsidRPr="00B003B4">
        <w:rPr>
          <w:szCs w:val="28"/>
        </w:rPr>
        <w:t>«Город Петровск-Забайкальский»</w:t>
      </w:r>
      <w:r>
        <w:rPr>
          <w:szCs w:val="28"/>
        </w:rPr>
        <w:t xml:space="preserve"> разместить на официальном сайте городского</w:t>
      </w:r>
      <w:r w:rsidR="00503317">
        <w:rPr>
          <w:szCs w:val="28"/>
        </w:rPr>
        <w:t xml:space="preserve"> </w:t>
      </w:r>
      <w:r>
        <w:rPr>
          <w:szCs w:val="28"/>
        </w:rPr>
        <w:t>округа «Город Петровск-Забайкальский» в информационно-</w:t>
      </w:r>
      <w:r w:rsidR="005E4B01">
        <w:rPr>
          <w:szCs w:val="28"/>
        </w:rPr>
        <w:t>т</w:t>
      </w:r>
      <w:r>
        <w:rPr>
          <w:szCs w:val="28"/>
        </w:rPr>
        <w:t>елекоммуникационной сети «Интернет».</w:t>
      </w:r>
    </w:p>
    <w:p w:rsidR="00B003B4" w:rsidRDefault="00B003B4" w:rsidP="00B003B4">
      <w:pPr>
        <w:tabs>
          <w:tab w:val="left" w:pos="0"/>
          <w:tab w:val="left" w:pos="709"/>
        </w:tabs>
        <w:jc w:val="both"/>
        <w:rPr>
          <w:szCs w:val="28"/>
        </w:rPr>
      </w:pPr>
    </w:p>
    <w:p w:rsidR="00B003B4" w:rsidRDefault="00B003B4" w:rsidP="00B003B4">
      <w:pPr>
        <w:tabs>
          <w:tab w:val="left" w:pos="0"/>
          <w:tab w:val="left" w:pos="709"/>
        </w:tabs>
        <w:jc w:val="both"/>
        <w:rPr>
          <w:szCs w:val="28"/>
        </w:rPr>
      </w:pPr>
    </w:p>
    <w:p w:rsidR="00B003B4" w:rsidRPr="008057E2" w:rsidRDefault="00B003B4" w:rsidP="00B003B4">
      <w:pPr>
        <w:tabs>
          <w:tab w:val="left" w:pos="0"/>
          <w:tab w:val="left" w:pos="1134"/>
        </w:tabs>
        <w:jc w:val="both"/>
        <w:rPr>
          <w:szCs w:val="28"/>
        </w:rPr>
      </w:pPr>
    </w:p>
    <w:p w:rsidR="0055626A" w:rsidRDefault="00B01357" w:rsidP="009F11C2">
      <w:r>
        <w:t>Председатель Думы</w:t>
      </w:r>
      <w:r w:rsidR="00503317">
        <w:t xml:space="preserve"> </w:t>
      </w:r>
      <w:r w:rsidR="0055626A">
        <w:t>городского округа</w:t>
      </w:r>
    </w:p>
    <w:p w:rsidR="006D6C87" w:rsidRDefault="0055626A" w:rsidP="008057E2">
      <w:r>
        <w:t xml:space="preserve">«Город Петровск-Забайкальский»  </w:t>
      </w:r>
      <w:r w:rsidR="00D15EB2">
        <w:t xml:space="preserve">                                                  </w:t>
      </w:r>
      <w:r w:rsidR="00B01357">
        <w:t>Е.В. Лапухова</w:t>
      </w:r>
    </w:p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E94055" w:rsidRDefault="00E94055" w:rsidP="008057E2"/>
    <w:p w:rsidR="00AE665C" w:rsidRDefault="00AE665C" w:rsidP="00BC4718">
      <w:pPr>
        <w:pStyle w:val="Default"/>
        <w:jc w:val="right"/>
        <w:rPr>
          <w:bCs/>
          <w:spacing w:val="1"/>
        </w:rPr>
      </w:pPr>
    </w:p>
    <w:p w:rsidR="00BC4718" w:rsidRDefault="00BC4718" w:rsidP="00BC4718">
      <w:pPr>
        <w:pStyle w:val="Default"/>
        <w:jc w:val="right"/>
        <w:rPr>
          <w:bCs/>
          <w:spacing w:val="1"/>
        </w:rPr>
      </w:pPr>
    </w:p>
    <w:p w:rsidR="00D15EB2" w:rsidRDefault="00D15EB2" w:rsidP="00BC4718">
      <w:pPr>
        <w:jc w:val="right"/>
        <w:rPr>
          <w:bCs/>
          <w:color w:val="000000"/>
          <w:spacing w:val="1"/>
          <w:szCs w:val="28"/>
        </w:rPr>
      </w:pPr>
    </w:p>
    <w:p w:rsidR="00D15EB2" w:rsidRDefault="00D15EB2" w:rsidP="00BC4718">
      <w:pPr>
        <w:jc w:val="right"/>
        <w:rPr>
          <w:bCs/>
          <w:color w:val="000000"/>
          <w:spacing w:val="1"/>
          <w:szCs w:val="28"/>
        </w:rPr>
      </w:pPr>
    </w:p>
    <w:p w:rsidR="00D15EB2" w:rsidRDefault="00D15EB2" w:rsidP="00BC4718">
      <w:pPr>
        <w:jc w:val="right"/>
        <w:rPr>
          <w:bCs/>
          <w:color w:val="000000"/>
          <w:spacing w:val="1"/>
          <w:szCs w:val="28"/>
        </w:rPr>
      </w:pPr>
    </w:p>
    <w:p w:rsidR="00BC4718" w:rsidRPr="0049264E" w:rsidRDefault="00BC4718" w:rsidP="00BC4718">
      <w:pPr>
        <w:jc w:val="right"/>
        <w:rPr>
          <w:bCs/>
          <w:color w:val="000000"/>
          <w:spacing w:val="1"/>
          <w:szCs w:val="28"/>
        </w:rPr>
      </w:pPr>
      <w:r w:rsidRPr="0049264E">
        <w:rPr>
          <w:bCs/>
          <w:color w:val="000000"/>
          <w:spacing w:val="1"/>
          <w:szCs w:val="28"/>
        </w:rPr>
        <w:lastRenderedPageBreak/>
        <w:t>УТВЕРЖДЕН</w:t>
      </w:r>
    </w:p>
    <w:p w:rsidR="00BC4718" w:rsidRPr="0049264E" w:rsidRDefault="00E0337B" w:rsidP="00BC4718">
      <w:pPr>
        <w:jc w:val="right"/>
        <w:rPr>
          <w:bCs/>
          <w:color w:val="000000"/>
          <w:spacing w:val="1"/>
          <w:szCs w:val="28"/>
        </w:rPr>
      </w:pPr>
      <w:r w:rsidRPr="0049264E">
        <w:rPr>
          <w:bCs/>
          <w:color w:val="000000"/>
          <w:spacing w:val="1"/>
          <w:szCs w:val="28"/>
        </w:rPr>
        <w:t>решением Думы</w:t>
      </w:r>
      <w:r w:rsidR="00BC4718" w:rsidRPr="0049264E">
        <w:rPr>
          <w:bCs/>
          <w:color w:val="000000"/>
          <w:spacing w:val="1"/>
          <w:szCs w:val="28"/>
        </w:rPr>
        <w:t xml:space="preserve"> городского округа</w:t>
      </w:r>
    </w:p>
    <w:p w:rsidR="00BC4718" w:rsidRPr="0049264E" w:rsidRDefault="00BC4718" w:rsidP="00BC4718">
      <w:pPr>
        <w:jc w:val="right"/>
        <w:rPr>
          <w:bCs/>
          <w:color w:val="000000"/>
          <w:spacing w:val="1"/>
          <w:szCs w:val="28"/>
        </w:rPr>
      </w:pPr>
      <w:r w:rsidRPr="0049264E">
        <w:rPr>
          <w:bCs/>
          <w:color w:val="000000"/>
          <w:spacing w:val="1"/>
          <w:szCs w:val="28"/>
        </w:rPr>
        <w:t xml:space="preserve">                                        «Город Петровск-Забайкальский»</w:t>
      </w:r>
    </w:p>
    <w:p w:rsidR="00BC4718" w:rsidRPr="0049264E" w:rsidRDefault="00D15EB2" w:rsidP="00BC4718">
      <w:pPr>
        <w:pStyle w:val="Default"/>
        <w:jc w:val="right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о</w:t>
      </w:r>
      <w:r w:rsidR="00BC4718" w:rsidRPr="0049264E">
        <w:rPr>
          <w:bCs/>
          <w:spacing w:val="1"/>
          <w:sz w:val="28"/>
          <w:szCs w:val="28"/>
        </w:rPr>
        <w:t>т</w:t>
      </w:r>
      <w:r>
        <w:rPr>
          <w:bCs/>
          <w:spacing w:val="1"/>
          <w:sz w:val="28"/>
          <w:szCs w:val="28"/>
        </w:rPr>
        <w:t xml:space="preserve"> 04.02.2022 г.</w:t>
      </w:r>
      <w:r w:rsidR="00BC4718" w:rsidRPr="0049264E">
        <w:rPr>
          <w:bCs/>
          <w:spacing w:val="1"/>
          <w:sz w:val="28"/>
          <w:szCs w:val="28"/>
        </w:rPr>
        <w:t xml:space="preserve">  №</w:t>
      </w:r>
      <w:r>
        <w:rPr>
          <w:bCs/>
          <w:spacing w:val="1"/>
          <w:sz w:val="28"/>
          <w:szCs w:val="28"/>
        </w:rPr>
        <w:t xml:space="preserve"> 02</w:t>
      </w:r>
    </w:p>
    <w:p w:rsidR="00BC4718" w:rsidRPr="0049264E" w:rsidRDefault="00BC4718" w:rsidP="00BC4718">
      <w:pPr>
        <w:pStyle w:val="Default"/>
        <w:jc w:val="right"/>
        <w:rPr>
          <w:sz w:val="28"/>
          <w:szCs w:val="28"/>
        </w:rPr>
      </w:pPr>
    </w:p>
    <w:p w:rsidR="00AE665C" w:rsidRDefault="00AE665C" w:rsidP="003D03FB">
      <w:pPr>
        <w:jc w:val="center"/>
        <w:rPr>
          <w:b/>
          <w:bCs/>
        </w:rPr>
      </w:pPr>
      <w:r w:rsidRPr="0002545F">
        <w:rPr>
          <w:b/>
          <w:bCs/>
        </w:rPr>
        <w:t xml:space="preserve">Отчет о </w:t>
      </w:r>
      <w:r w:rsidR="00E0337B" w:rsidRPr="0002545F">
        <w:rPr>
          <w:b/>
          <w:bCs/>
        </w:rPr>
        <w:t>деятельности Контрольно</w:t>
      </w:r>
      <w:r w:rsidRPr="0002545F">
        <w:rPr>
          <w:b/>
          <w:bCs/>
        </w:rPr>
        <w:t xml:space="preserve">-счетного органа городского округа «Город Петровск - </w:t>
      </w:r>
      <w:r w:rsidR="00E0337B" w:rsidRPr="0002545F">
        <w:rPr>
          <w:b/>
          <w:bCs/>
        </w:rPr>
        <w:t xml:space="preserve">Забайкальский» </w:t>
      </w:r>
      <w:r w:rsidR="00185191">
        <w:rPr>
          <w:b/>
          <w:bCs/>
        </w:rPr>
        <w:t>за 2021</w:t>
      </w:r>
      <w:r w:rsidR="00E0337B">
        <w:rPr>
          <w:b/>
          <w:bCs/>
        </w:rPr>
        <w:t xml:space="preserve"> год</w:t>
      </w:r>
    </w:p>
    <w:p w:rsidR="002C7F1C" w:rsidRDefault="002C7F1C" w:rsidP="002C7F1C">
      <w:pPr>
        <w:rPr>
          <w:b/>
          <w:szCs w:val="28"/>
        </w:rPr>
      </w:pPr>
    </w:p>
    <w:p w:rsidR="002C7F1C" w:rsidRPr="00D15EB2" w:rsidRDefault="002C7F1C" w:rsidP="00D15EB2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B2">
        <w:rPr>
          <w:rFonts w:ascii="Times New Roman" w:hAnsi="Times New Roman" w:cs="Times New Roman"/>
          <w:sz w:val="28"/>
          <w:szCs w:val="28"/>
        </w:rPr>
        <w:t>Контрольно-счетный орган городского округа «Город Петровск-Забайкальский» является постоянно действующим органом внешнего муниципального финансового контроля. В рамках задач, определенных законодательством, Контрольно-</w:t>
      </w:r>
      <w:r w:rsidR="00933798" w:rsidRPr="00D15EB2">
        <w:rPr>
          <w:rFonts w:ascii="Times New Roman" w:hAnsi="Times New Roman" w:cs="Times New Roman"/>
          <w:sz w:val="28"/>
          <w:szCs w:val="28"/>
        </w:rPr>
        <w:t xml:space="preserve">счетный орган ГО </w:t>
      </w:r>
      <w:r w:rsidRPr="00D15EB2">
        <w:rPr>
          <w:rFonts w:ascii="Times New Roman" w:hAnsi="Times New Roman" w:cs="Times New Roman"/>
          <w:sz w:val="28"/>
          <w:szCs w:val="28"/>
        </w:rPr>
        <w:t>«Город Петровск-Забайкальский» обладает организационной и функциональной независимостью и осуществляет свою деятельность самостоятельно, руководствуясь К</w:t>
      </w:r>
      <w:r w:rsidR="00933798" w:rsidRPr="00D15EB2">
        <w:rPr>
          <w:rFonts w:ascii="Times New Roman" w:hAnsi="Times New Roman" w:cs="Times New Roman"/>
          <w:sz w:val="28"/>
          <w:szCs w:val="28"/>
        </w:rPr>
        <w:t>онституцией РФ</w:t>
      </w:r>
      <w:r w:rsidRPr="00D15EB2">
        <w:rPr>
          <w:rFonts w:ascii="Times New Roman" w:hAnsi="Times New Roman" w:cs="Times New Roman"/>
          <w:sz w:val="28"/>
          <w:szCs w:val="28"/>
        </w:rPr>
        <w:t>, федеральными законами и иными нормативн</w:t>
      </w:r>
      <w:r w:rsidR="00933798" w:rsidRPr="00D15EB2">
        <w:rPr>
          <w:rFonts w:ascii="Times New Roman" w:hAnsi="Times New Roman" w:cs="Times New Roman"/>
          <w:sz w:val="28"/>
          <w:szCs w:val="28"/>
        </w:rPr>
        <w:t>ыми правовыми актами Р</w:t>
      </w:r>
      <w:r w:rsidRPr="00D15EB2">
        <w:rPr>
          <w:rFonts w:ascii="Times New Roman" w:hAnsi="Times New Roman" w:cs="Times New Roman"/>
          <w:sz w:val="28"/>
          <w:szCs w:val="28"/>
        </w:rPr>
        <w:t>Ф, Уставом городского округа «Город Петровск-Забайкальский» и муниципальными правовыми актами.</w:t>
      </w:r>
    </w:p>
    <w:p w:rsidR="00E0337B" w:rsidRPr="00D15EB2" w:rsidRDefault="00AE665C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В соответствии с Федеральным законом от 7 февраля 2011 года № 6-ФЗ «Об общих принципах организации деятельности контрольно-счетных органов субъектов Российской Федерац</w:t>
      </w:r>
      <w:r w:rsidR="00185191" w:rsidRPr="00D15EB2">
        <w:rPr>
          <w:szCs w:val="28"/>
        </w:rPr>
        <w:t>ии и муниципальных образований» и</w:t>
      </w:r>
      <w:r w:rsidRPr="00D15EB2">
        <w:rPr>
          <w:szCs w:val="28"/>
        </w:rPr>
        <w:t xml:space="preserve"> требованиями статьи 13 Положения  от 05.04.2013г. №34 «О Контрольно-счетном органе гор</w:t>
      </w:r>
      <w:r w:rsidR="00E0337B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 xml:space="preserve">Забайкальский» </w:t>
      </w:r>
      <w:r w:rsidR="00185191" w:rsidRPr="00D15EB2">
        <w:rPr>
          <w:szCs w:val="28"/>
        </w:rPr>
        <w:t xml:space="preserve">Председателем Контрольно-счетного органа городского округа «Город Петровск-Забайкальский» </w:t>
      </w:r>
      <w:r w:rsidRPr="00D15EB2">
        <w:rPr>
          <w:szCs w:val="28"/>
        </w:rPr>
        <w:t>подготовлен Отчет о деятельности Контрольно-счетного органа гор</w:t>
      </w:r>
      <w:r w:rsidR="00925696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>Забайкальски</w:t>
      </w:r>
      <w:r w:rsidR="00C25199" w:rsidRPr="00D15EB2">
        <w:rPr>
          <w:szCs w:val="28"/>
        </w:rPr>
        <w:t>й»</w:t>
      </w:r>
      <w:r w:rsidR="00185191" w:rsidRPr="00D15EB2">
        <w:rPr>
          <w:szCs w:val="28"/>
        </w:rPr>
        <w:t xml:space="preserve"> за 2021 год</w:t>
      </w:r>
      <w:r w:rsidR="00C25199" w:rsidRPr="00D15EB2">
        <w:rPr>
          <w:szCs w:val="28"/>
        </w:rPr>
        <w:t>,</w:t>
      </w:r>
      <w:r w:rsidR="00925696" w:rsidRPr="00D15EB2">
        <w:rPr>
          <w:szCs w:val="28"/>
        </w:rPr>
        <w:t xml:space="preserve"> который представлен</w:t>
      </w:r>
      <w:r w:rsidRPr="00D15EB2">
        <w:rPr>
          <w:szCs w:val="28"/>
        </w:rPr>
        <w:t xml:space="preserve"> в Думу городского округа «</w:t>
      </w:r>
      <w:r w:rsidR="00925696" w:rsidRPr="00D15EB2">
        <w:rPr>
          <w:szCs w:val="28"/>
        </w:rPr>
        <w:t>Город Петровск-Забайкальский» и Главе</w:t>
      </w:r>
      <w:r w:rsidR="0028579E" w:rsidRPr="00D15EB2">
        <w:rPr>
          <w:szCs w:val="28"/>
        </w:rPr>
        <w:t xml:space="preserve"> </w:t>
      </w:r>
      <w:r w:rsidR="00C25199" w:rsidRPr="00D15EB2">
        <w:rPr>
          <w:szCs w:val="28"/>
        </w:rPr>
        <w:t>городского округа «Город Петровск-Забайкальский».</w:t>
      </w:r>
    </w:p>
    <w:p w:rsidR="00AE665C" w:rsidRPr="00D15EB2" w:rsidRDefault="00AE665C" w:rsidP="00D15EB2">
      <w:pPr>
        <w:ind w:firstLine="709"/>
        <w:jc w:val="both"/>
        <w:rPr>
          <w:b/>
          <w:szCs w:val="28"/>
        </w:rPr>
      </w:pPr>
      <w:r w:rsidRPr="00D15EB2">
        <w:rPr>
          <w:szCs w:val="28"/>
        </w:rPr>
        <w:t>Отчет содержит обобщенную информацию о результатах проведенных контрольных и экспертно-аналитических мероприятий в рамках осуществления внешнего муницип</w:t>
      </w:r>
      <w:r w:rsidR="00821649" w:rsidRPr="00D15EB2">
        <w:rPr>
          <w:szCs w:val="28"/>
        </w:rPr>
        <w:t>альн</w:t>
      </w:r>
      <w:r w:rsidR="00185191" w:rsidRPr="00D15EB2">
        <w:rPr>
          <w:szCs w:val="28"/>
        </w:rPr>
        <w:t>ого финансового контроля за 2021</w:t>
      </w:r>
      <w:r w:rsidR="00C25199" w:rsidRPr="00D15EB2">
        <w:rPr>
          <w:szCs w:val="28"/>
        </w:rPr>
        <w:t xml:space="preserve"> год.</w:t>
      </w:r>
    </w:p>
    <w:p w:rsidR="00AE665C" w:rsidRPr="00D15EB2" w:rsidRDefault="00AE665C" w:rsidP="00D15EB2">
      <w:pPr>
        <w:pStyle w:val="ab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65C" w:rsidRPr="00D15EB2" w:rsidRDefault="00AE665C" w:rsidP="00D15EB2">
      <w:pPr>
        <w:pStyle w:val="ab"/>
        <w:suppressAutoHyphens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в </w:t>
      </w:r>
      <w:r w:rsidR="00185191" w:rsidRPr="00D15EB2">
        <w:rPr>
          <w:rFonts w:ascii="Times New Roman" w:hAnsi="Times New Roman" w:cs="Times New Roman"/>
          <w:b/>
          <w:sz w:val="28"/>
          <w:szCs w:val="28"/>
        </w:rPr>
        <w:t>2021</w:t>
      </w:r>
      <w:r w:rsidR="00EC123F" w:rsidRPr="00D15E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E665C" w:rsidRPr="00D15EB2" w:rsidRDefault="00AE665C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 xml:space="preserve">   Деятельност</w:t>
      </w:r>
      <w:r w:rsidR="00933798" w:rsidRPr="00D15EB2">
        <w:rPr>
          <w:szCs w:val="28"/>
        </w:rPr>
        <w:t xml:space="preserve">ь Контрольно-счетного органа ГО </w:t>
      </w:r>
      <w:r w:rsidR="00EC123F" w:rsidRPr="00D15EB2">
        <w:rPr>
          <w:szCs w:val="28"/>
        </w:rPr>
        <w:t>«Город Петровск-</w:t>
      </w:r>
      <w:r w:rsidRPr="00D15EB2">
        <w:rPr>
          <w:szCs w:val="28"/>
        </w:rPr>
        <w:t xml:space="preserve">Забайкальский» (далее </w:t>
      </w:r>
      <w:r w:rsidR="00185191" w:rsidRPr="00D15EB2">
        <w:rPr>
          <w:szCs w:val="28"/>
        </w:rPr>
        <w:t xml:space="preserve">по тексту </w:t>
      </w:r>
      <w:r w:rsidRPr="00D15EB2">
        <w:rPr>
          <w:szCs w:val="28"/>
        </w:rPr>
        <w:t>– КСО) осуществлялась в соответствии с полномочиями, определёнными Бюджетн</w:t>
      </w:r>
      <w:r w:rsidR="00933798" w:rsidRPr="00D15EB2">
        <w:rPr>
          <w:szCs w:val="28"/>
        </w:rPr>
        <w:t>ым кодексом</w:t>
      </w:r>
      <w:r w:rsidRPr="00D15EB2">
        <w:rPr>
          <w:szCs w:val="28"/>
        </w:rPr>
        <w:t>, Федеральным законом «Об общих принципах деятельности контрольно-счетных органов субъектов Российской Федерации и муниципальных образований», Положением «О Контрольно-счетном органе гор</w:t>
      </w:r>
      <w:r w:rsidR="00EC123F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>Забайкальский», Положением «О бюдже</w:t>
      </w:r>
      <w:r w:rsidR="00933798" w:rsidRPr="00D15EB2">
        <w:rPr>
          <w:szCs w:val="28"/>
        </w:rPr>
        <w:t>тном процессе в ГО</w:t>
      </w:r>
      <w:r w:rsidR="0028579E" w:rsidRPr="00D15EB2">
        <w:rPr>
          <w:szCs w:val="28"/>
        </w:rPr>
        <w:t xml:space="preserve"> </w:t>
      </w:r>
      <w:r w:rsidR="001B4F6B" w:rsidRPr="00D15EB2">
        <w:rPr>
          <w:szCs w:val="28"/>
        </w:rPr>
        <w:t>«Город Петровск-</w:t>
      </w:r>
      <w:r w:rsidR="00EC123F" w:rsidRPr="00D15EB2">
        <w:rPr>
          <w:szCs w:val="28"/>
        </w:rPr>
        <w:t>Забайкальский»</w:t>
      </w:r>
      <w:r w:rsidR="00702BFD" w:rsidRPr="00D15EB2">
        <w:rPr>
          <w:szCs w:val="28"/>
        </w:rPr>
        <w:t xml:space="preserve">, Регламентом и Стандартами внешнего муниципального финансового контроля, а также </w:t>
      </w:r>
      <w:r w:rsidR="001E48CA" w:rsidRPr="00D15EB2">
        <w:rPr>
          <w:szCs w:val="28"/>
        </w:rPr>
        <w:t>планом работы КСО на 2021</w:t>
      </w:r>
      <w:r w:rsidR="00EC123F" w:rsidRPr="00D15EB2">
        <w:rPr>
          <w:szCs w:val="28"/>
        </w:rPr>
        <w:t xml:space="preserve"> год</w:t>
      </w:r>
      <w:r w:rsidRPr="00D15EB2">
        <w:rPr>
          <w:szCs w:val="28"/>
        </w:rPr>
        <w:t>.</w:t>
      </w:r>
    </w:p>
    <w:p w:rsidR="00AE665C" w:rsidRPr="00D15EB2" w:rsidRDefault="00AE665C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Контрольные полномочия </w:t>
      </w:r>
      <w:r w:rsidR="00EC123F" w:rsidRPr="00D15EB2">
        <w:rPr>
          <w:sz w:val="28"/>
          <w:szCs w:val="28"/>
        </w:rPr>
        <w:t>КСО распространяются</w:t>
      </w:r>
      <w:r w:rsidRPr="00D15EB2">
        <w:rPr>
          <w:sz w:val="28"/>
          <w:szCs w:val="28"/>
        </w:rPr>
        <w:t xml:space="preserve"> на органы местного самоуправления, муниципальные бюджетные </w:t>
      </w:r>
      <w:r w:rsidR="00EC123F" w:rsidRPr="00D15EB2">
        <w:rPr>
          <w:sz w:val="28"/>
          <w:szCs w:val="28"/>
        </w:rPr>
        <w:t>учреждения и</w:t>
      </w:r>
      <w:r w:rsidRPr="00D15EB2">
        <w:rPr>
          <w:sz w:val="28"/>
          <w:szCs w:val="28"/>
        </w:rPr>
        <w:t xml:space="preserve"> мун</w:t>
      </w:r>
      <w:r w:rsidR="00EC123F" w:rsidRPr="00D15EB2">
        <w:rPr>
          <w:sz w:val="28"/>
          <w:szCs w:val="28"/>
        </w:rPr>
        <w:t>иципальные автономные учреждения</w:t>
      </w:r>
      <w:r w:rsidRPr="00D15EB2">
        <w:rPr>
          <w:sz w:val="28"/>
          <w:szCs w:val="28"/>
        </w:rPr>
        <w:t>, а также иных организаци</w:t>
      </w:r>
      <w:r w:rsidR="00EC123F" w:rsidRPr="00D15EB2">
        <w:rPr>
          <w:sz w:val="28"/>
          <w:szCs w:val="28"/>
        </w:rPr>
        <w:t>й, если они используют муниципальную собственность</w:t>
      </w:r>
      <w:r w:rsidRPr="00D15EB2">
        <w:rPr>
          <w:sz w:val="28"/>
          <w:szCs w:val="28"/>
        </w:rPr>
        <w:t xml:space="preserve"> городского округа «Город Петровск- Забайкальский». </w:t>
      </w:r>
      <w:r w:rsidR="002B6739" w:rsidRPr="00D15EB2">
        <w:rPr>
          <w:sz w:val="28"/>
          <w:szCs w:val="28"/>
        </w:rPr>
        <w:t xml:space="preserve">Приоритетным направлением в деятельности КСО является </w:t>
      </w:r>
      <w:r w:rsidR="002B6739" w:rsidRPr="00D15EB2">
        <w:rPr>
          <w:sz w:val="28"/>
          <w:szCs w:val="28"/>
        </w:rPr>
        <w:lastRenderedPageBreak/>
        <w:t xml:space="preserve">усиление и повышение эффективности контроля за рациональным использованием бюджетных средств, соблюдением порядка управления, распоряжения муниципальной собственностью органами местного самоуправления и муниципальными организациями. </w:t>
      </w:r>
    </w:p>
    <w:p w:rsidR="00AE665C" w:rsidRPr="00D15EB2" w:rsidRDefault="00EC123F" w:rsidP="00D15E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5EB2">
        <w:rPr>
          <w:color w:val="auto"/>
          <w:sz w:val="28"/>
          <w:szCs w:val="28"/>
        </w:rPr>
        <w:t>Реализуемый в отчётном периоде план деятельности КСО,</w:t>
      </w:r>
      <w:r w:rsidR="00AE665C" w:rsidRPr="00D15EB2">
        <w:rPr>
          <w:color w:val="auto"/>
          <w:sz w:val="28"/>
          <w:szCs w:val="28"/>
        </w:rPr>
        <w:t xml:space="preserve"> был сформирован с учётом предложений, п</w:t>
      </w:r>
      <w:r w:rsidRPr="00D15EB2">
        <w:rPr>
          <w:color w:val="auto"/>
          <w:sz w:val="28"/>
          <w:szCs w:val="28"/>
        </w:rPr>
        <w:t>оступивших в КСО от Контрольно-с</w:t>
      </w:r>
      <w:r w:rsidR="00AE665C" w:rsidRPr="00D15EB2">
        <w:rPr>
          <w:color w:val="auto"/>
          <w:sz w:val="28"/>
          <w:szCs w:val="28"/>
        </w:rPr>
        <w:t>чётной пала</w:t>
      </w:r>
      <w:r w:rsidRPr="00D15EB2">
        <w:rPr>
          <w:color w:val="auto"/>
          <w:sz w:val="28"/>
          <w:szCs w:val="28"/>
        </w:rPr>
        <w:t xml:space="preserve">ты Забайкальского края, </w:t>
      </w:r>
      <w:r w:rsidR="00AE665C" w:rsidRPr="00D15EB2">
        <w:rPr>
          <w:color w:val="auto"/>
          <w:sz w:val="28"/>
          <w:szCs w:val="28"/>
        </w:rPr>
        <w:t xml:space="preserve">Думы </w:t>
      </w:r>
      <w:r w:rsidRPr="00D15EB2">
        <w:rPr>
          <w:color w:val="auto"/>
          <w:sz w:val="28"/>
          <w:szCs w:val="28"/>
        </w:rPr>
        <w:t xml:space="preserve">и Главы </w:t>
      </w:r>
      <w:r w:rsidR="00AE665C" w:rsidRPr="00D15EB2">
        <w:rPr>
          <w:color w:val="auto"/>
          <w:sz w:val="28"/>
          <w:szCs w:val="28"/>
        </w:rPr>
        <w:t>гор</w:t>
      </w:r>
      <w:r w:rsidRPr="00D15EB2">
        <w:rPr>
          <w:color w:val="auto"/>
          <w:sz w:val="28"/>
          <w:szCs w:val="28"/>
        </w:rPr>
        <w:t>одского округа «Город Петровск-</w:t>
      </w:r>
      <w:r w:rsidR="00AE665C" w:rsidRPr="00D15EB2">
        <w:rPr>
          <w:color w:val="auto"/>
          <w:sz w:val="28"/>
          <w:szCs w:val="28"/>
        </w:rPr>
        <w:t>Забайкальский»</w:t>
      </w:r>
      <w:r w:rsidR="00B84A67" w:rsidRPr="00D15EB2">
        <w:rPr>
          <w:color w:val="auto"/>
          <w:sz w:val="28"/>
          <w:szCs w:val="28"/>
        </w:rPr>
        <w:t>.</w:t>
      </w:r>
    </w:p>
    <w:p w:rsidR="000D3A40" w:rsidRPr="00D15EB2" w:rsidRDefault="00AE665C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План</w:t>
      </w:r>
      <w:r w:rsidR="000D3A40" w:rsidRPr="00D15EB2">
        <w:rPr>
          <w:szCs w:val="28"/>
        </w:rPr>
        <w:t xml:space="preserve"> работы КСО</w:t>
      </w:r>
      <w:r w:rsidRPr="00D15EB2">
        <w:rPr>
          <w:szCs w:val="28"/>
        </w:rPr>
        <w:t xml:space="preserve"> предусмат</w:t>
      </w:r>
      <w:r w:rsidR="003D03FB" w:rsidRPr="00D15EB2">
        <w:rPr>
          <w:szCs w:val="28"/>
        </w:rPr>
        <w:t xml:space="preserve">ривал проведение контрольных и </w:t>
      </w:r>
      <w:r w:rsidRPr="00D15EB2">
        <w:rPr>
          <w:szCs w:val="28"/>
        </w:rPr>
        <w:t>экспертно-аналитических мероприятий</w:t>
      </w:r>
      <w:r w:rsidR="0028579E" w:rsidRPr="00D15EB2">
        <w:rPr>
          <w:szCs w:val="28"/>
        </w:rPr>
        <w:t xml:space="preserve"> </w:t>
      </w:r>
      <w:r w:rsidR="002B6739" w:rsidRPr="00D15EB2">
        <w:rPr>
          <w:szCs w:val="28"/>
        </w:rPr>
        <w:t>в рамках предварительного, текущего и последующего к</w:t>
      </w:r>
      <w:r w:rsidR="006A0028" w:rsidRPr="00D15EB2">
        <w:rPr>
          <w:szCs w:val="28"/>
        </w:rPr>
        <w:t>онтроля</w:t>
      </w:r>
      <w:r w:rsidR="002B6739" w:rsidRPr="00D15EB2">
        <w:rPr>
          <w:szCs w:val="28"/>
        </w:rPr>
        <w:t>.</w:t>
      </w:r>
      <w:r w:rsidR="003D03FB" w:rsidRPr="00D15EB2">
        <w:rPr>
          <w:szCs w:val="28"/>
        </w:rPr>
        <w:t xml:space="preserve"> В течение отчетного периода в установленном порядке в План работы КСО вносились необходимые изменения.</w:t>
      </w:r>
      <w:r w:rsidR="0028579E" w:rsidRPr="00D15EB2">
        <w:rPr>
          <w:szCs w:val="28"/>
        </w:rPr>
        <w:t xml:space="preserve"> </w:t>
      </w:r>
      <w:r w:rsidR="000D3A40" w:rsidRPr="00D15EB2">
        <w:rPr>
          <w:szCs w:val="28"/>
        </w:rPr>
        <w:t xml:space="preserve">Необходимо отметить, что уже на протяжении двух лет, в связи с распространением пандемии короновирусной инфекции </w:t>
      </w:r>
      <w:r w:rsidR="000D3A40" w:rsidRPr="00D15EB2">
        <w:rPr>
          <w:szCs w:val="28"/>
          <w:lang w:val="en-US"/>
        </w:rPr>
        <w:t>COVID</w:t>
      </w:r>
      <w:r w:rsidR="000D3A40" w:rsidRPr="00D15EB2">
        <w:rPr>
          <w:szCs w:val="28"/>
        </w:rPr>
        <w:t xml:space="preserve"> 19, 2020-2021 годы стали сложными как для развития экономики, так и для общества. В целях исключения угрозы заражения короновирусной инфекцией как Председателя</w:t>
      </w:r>
      <w:r w:rsidR="0028579E" w:rsidRPr="00D15EB2">
        <w:rPr>
          <w:szCs w:val="28"/>
        </w:rPr>
        <w:t xml:space="preserve"> </w:t>
      </w:r>
      <w:r w:rsidR="000D3A40" w:rsidRPr="00D15EB2">
        <w:rPr>
          <w:szCs w:val="28"/>
        </w:rPr>
        <w:t>КСО, так и сотрудников проверяемых</w:t>
      </w:r>
      <w:r w:rsidR="002B1183" w:rsidRPr="00D15EB2">
        <w:rPr>
          <w:szCs w:val="28"/>
        </w:rPr>
        <w:t xml:space="preserve"> организаций, Председателем КСО в 2021</w:t>
      </w:r>
      <w:r w:rsidR="000D3A40" w:rsidRPr="00D15EB2">
        <w:rPr>
          <w:szCs w:val="28"/>
        </w:rPr>
        <w:t xml:space="preserve"> году </w:t>
      </w:r>
      <w:r w:rsidR="002B1183" w:rsidRPr="00D15EB2">
        <w:rPr>
          <w:szCs w:val="28"/>
        </w:rPr>
        <w:t>было принято решение</w:t>
      </w:r>
      <w:r w:rsidR="0093305C" w:rsidRPr="00D15EB2">
        <w:rPr>
          <w:szCs w:val="28"/>
        </w:rPr>
        <w:t xml:space="preserve"> не </w:t>
      </w:r>
      <w:r w:rsidR="006049B3" w:rsidRPr="00D15EB2">
        <w:rPr>
          <w:szCs w:val="28"/>
        </w:rPr>
        <w:t>проводить ревизии финансово-хозяйственной деятел</w:t>
      </w:r>
      <w:r w:rsidR="0031331D" w:rsidRPr="00D15EB2">
        <w:rPr>
          <w:szCs w:val="28"/>
        </w:rPr>
        <w:t>ьности и расходование бюджетных и внебюджетных средств в бюджетных учреждениях</w:t>
      </w:r>
      <w:r w:rsidR="006049B3" w:rsidRPr="00D15EB2">
        <w:rPr>
          <w:szCs w:val="28"/>
        </w:rPr>
        <w:t>, исключением</w:t>
      </w:r>
      <w:r w:rsidR="00E36AAD" w:rsidRPr="00D15EB2">
        <w:rPr>
          <w:szCs w:val="28"/>
        </w:rPr>
        <w:t xml:space="preserve"> стали проверки эффективного и целевого расходования средств на мероприятия в рамках</w:t>
      </w:r>
      <w:r w:rsidR="000D3A40" w:rsidRPr="00D15EB2">
        <w:rPr>
          <w:szCs w:val="28"/>
        </w:rPr>
        <w:t xml:space="preserve"> реализации национ</w:t>
      </w:r>
      <w:r w:rsidR="00E36AAD" w:rsidRPr="00D15EB2">
        <w:rPr>
          <w:szCs w:val="28"/>
        </w:rPr>
        <w:t>альных (региональных) проектов,</w:t>
      </w:r>
      <w:r w:rsidR="000D3A40" w:rsidRPr="00D15EB2">
        <w:rPr>
          <w:szCs w:val="28"/>
        </w:rPr>
        <w:t xml:space="preserve"> Плана социального развития центров экономиче</w:t>
      </w:r>
      <w:r w:rsidR="00E36AAD" w:rsidRPr="00D15EB2">
        <w:rPr>
          <w:szCs w:val="28"/>
        </w:rPr>
        <w:t xml:space="preserve">ского роста Забайкальского края и реализация поручения Президента В.В. Путина по обеспечению учеников начальных классов бесплатным горячим питанием.  </w:t>
      </w:r>
    </w:p>
    <w:p w:rsidR="00AE665C" w:rsidRPr="00D15EB2" w:rsidRDefault="00E013A7" w:rsidP="00D15E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5EB2">
        <w:rPr>
          <w:sz w:val="28"/>
          <w:szCs w:val="28"/>
        </w:rPr>
        <w:t>За 2021</w:t>
      </w:r>
      <w:r w:rsidR="00C43986" w:rsidRPr="00D15EB2">
        <w:rPr>
          <w:sz w:val="28"/>
          <w:szCs w:val="28"/>
        </w:rPr>
        <w:t xml:space="preserve"> год</w:t>
      </w:r>
      <w:r w:rsidR="00575197" w:rsidRPr="00D15EB2">
        <w:rPr>
          <w:sz w:val="28"/>
          <w:szCs w:val="28"/>
        </w:rPr>
        <w:t xml:space="preserve"> Председателем КСО</w:t>
      </w:r>
      <w:r w:rsidR="0028579E" w:rsidRPr="00D15EB2">
        <w:rPr>
          <w:sz w:val="28"/>
          <w:szCs w:val="28"/>
        </w:rPr>
        <w:t xml:space="preserve"> </w:t>
      </w:r>
      <w:r w:rsidR="00575197" w:rsidRPr="00D15EB2">
        <w:rPr>
          <w:sz w:val="28"/>
          <w:szCs w:val="28"/>
        </w:rPr>
        <w:t xml:space="preserve">в общей сложности проведено </w:t>
      </w:r>
      <w:r w:rsidR="00F223E3" w:rsidRPr="00D15EB2">
        <w:rPr>
          <w:sz w:val="28"/>
          <w:szCs w:val="28"/>
        </w:rPr>
        <w:t>34</w:t>
      </w:r>
      <w:r w:rsidRPr="00D15EB2">
        <w:rPr>
          <w:sz w:val="28"/>
          <w:szCs w:val="28"/>
        </w:rPr>
        <w:t xml:space="preserve"> мероприятия, из них 10</w:t>
      </w:r>
      <w:r w:rsidR="00F223E3" w:rsidRPr="00D15EB2">
        <w:rPr>
          <w:sz w:val="28"/>
          <w:szCs w:val="28"/>
        </w:rPr>
        <w:t xml:space="preserve"> контрольных мероприятия</w:t>
      </w:r>
      <w:r w:rsidR="00575197" w:rsidRPr="00D15EB2">
        <w:rPr>
          <w:sz w:val="28"/>
          <w:szCs w:val="28"/>
        </w:rPr>
        <w:t xml:space="preserve"> и 2</w:t>
      </w:r>
      <w:r w:rsidR="00F223E3" w:rsidRPr="00D15EB2">
        <w:rPr>
          <w:sz w:val="28"/>
          <w:szCs w:val="28"/>
        </w:rPr>
        <w:t>4</w:t>
      </w:r>
      <w:r w:rsidR="00575197" w:rsidRPr="00D15EB2">
        <w:rPr>
          <w:sz w:val="28"/>
          <w:szCs w:val="28"/>
        </w:rPr>
        <w:t xml:space="preserve"> экс</w:t>
      </w:r>
      <w:r w:rsidR="00F223E3" w:rsidRPr="00D15EB2">
        <w:rPr>
          <w:sz w:val="28"/>
          <w:szCs w:val="28"/>
        </w:rPr>
        <w:t>пертно-аналитических мероприятия</w:t>
      </w:r>
      <w:r w:rsidR="00575197" w:rsidRPr="00D15EB2">
        <w:rPr>
          <w:sz w:val="28"/>
          <w:szCs w:val="28"/>
        </w:rPr>
        <w:t>.</w:t>
      </w:r>
    </w:p>
    <w:p w:rsidR="00AE665C" w:rsidRPr="00D15EB2" w:rsidRDefault="00AE665C" w:rsidP="00D15EB2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34" w:rsidRPr="00D15EB2" w:rsidRDefault="00575197" w:rsidP="00D15EB2">
      <w:pPr>
        <w:pStyle w:val="ab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t>Итоги контрольной деятельности</w:t>
      </w:r>
    </w:p>
    <w:p w:rsidR="0085557E" w:rsidRPr="00D15EB2" w:rsidRDefault="0085557E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Контрольные</w:t>
      </w:r>
      <w:r w:rsidR="00AE665C" w:rsidRPr="00D15EB2">
        <w:rPr>
          <w:sz w:val="28"/>
          <w:szCs w:val="28"/>
        </w:rPr>
        <w:t xml:space="preserve"> мероприятия проводились в органах мес</w:t>
      </w:r>
      <w:r w:rsidRPr="00D15EB2">
        <w:rPr>
          <w:sz w:val="28"/>
          <w:szCs w:val="28"/>
        </w:rPr>
        <w:t>тного самоуправления и</w:t>
      </w:r>
      <w:r w:rsidR="00AE665C" w:rsidRPr="00D15EB2">
        <w:rPr>
          <w:sz w:val="28"/>
          <w:szCs w:val="28"/>
        </w:rPr>
        <w:t xml:space="preserve"> в </w:t>
      </w:r>
      <w:r w:rsidRPr="00D15EB2">
        <w:rPr>
          <w:sz w:val="28"/>
          <w:szCs w:val="28"/>
        </w:rPr>
        <w:t>бюджетных учреждениях</w:t>
      </w:r>
      <w:r w:rsidR="00AE665C" w:rsidRPr="00D15EB2">
        <w:rPr>
          <w:sz w:val="28"/>
          <w:szCs w:val="28"/>
        </w:rPr>
        <w:t xml:space="preserve">, получающих и использующих средства </w:t>
      </w:r>
      <w:r w:rsidRPr="00D15EB2">
        <w:rPr>
          <w:sz w:val="28"/>
          <w:szCs w:val="28"/>
        </w:rPr>
        <w:t xml:space="preserve">федерального, краевого и </w:t>
      </w:r>
      <w:r w:rsidR="00AE665C" w:rsidRPr="00D15EB2">
        <w:rPr>
          <w:sz w:val="28"/>
          <w:szCs w:val="28"/>
        </w:rPr>
        <w:t>местного бюдж</w:t>
      </w:r>
      <w:r w:rsidR="00632084" w:rsidRPr="00D15EB2">
        <w:rPr>
          <w:sz w:val="28"/>
          <w:szCs w:val="28"/>
        </w:rPr>
        <w:t>ета</w:t>
      </w:r>
      <w:r w:rsidR="00AE665C" w:rsidRPr="00D15EB2">
        <w:rPr>
          <w:sz w:val="28"/>
          <w:szCs w:val="28"/>
        </w:rPr>
        <w:t xml:space="preserve">. </w:t>
      </w:r>
    </w:p>
    <w:p w:rsidR="0024523B" w:rsidRPr="00D15EB2" w:rsidRDefault="00910A14" w:rsidP="00D15EB2">
      <w:pPr>
        <w:ind w:firstLine="709"/>
        <w:jc w:val="both"/>
        <w:rPr>
          <w:bCs/>
          <w:szCs w:val="28"/>
        </w:rPr>
      </w:pPr>
      <w:r w:rsidRPr="00D15EB2">
        <w:rPr>
          <w:szCs w:val="28"/>
        </w:rPr>
        <w:t>По различным напра</w:t>
      </w:r>
      <w:r w:rsidR="00104723" w:rsidRPr="00D15EB2">
        <w:rPr>
          <w:szCs w:val="28"/>
        </w:rPr>
        <w:t xml:space="preserve">влениям деятельности </w:t>
      </w:r>
      <w:r w:rsidR="004803FE" w:rsidRPr="00D15EB2">
        <w:rPr>
          <w:szCs w:val="28"/>
        </w:rPr>
        <w:t>в 2021</w:t>
      </w:r>
      <w:r w:rsidRPr="00D15EB2">
        <w:rPr>
          <w:szCs w:val="28"/>
        </w:rPr>
        <w:t xml:space="preserve"> году было</w:t>
      </w:r>
      <w:r w:rsidR="00104723" w:rsidRPr="00D15EB2">
        <w:rPr>
          <w:szCs w:val="28"/>
        </w:rPr>
        <w:t xml:space="preserve"> проведено 10 контрольных мероприятий,</w:t>
      </w:r>
      <w:r w:rsidR="0028579E" w:rsidRPr="00D15EB2">
        <w:rPr>
          <w:szCs w:val="28"/>
        </w:rPr>
        <w:t xml:space="preserve"> </w:t>
      </w:r>
      <w:r w:rsidRPr="00D15EB2">
        <w:rPr>
          <w:szCs w:val="28"/>
        </w:rPr>
        <w:t xml:space="preserve">охвачено </w:t>
      </w:r>
      <w:r w:rsidR="004803FE" w:rsidRPr="00D15EB2">
        <w:rPr>
          <w:szCs w:val="28"/>
        </w:rPr>
        <w:t>11</w:t>
      </w:r>
      <w:r w:rsidR="008C7ECE" w:rsidRPr="00D15EB2">
        <w:rPr>
          <w:szCs w:val="28"/>
        </w:rPr>
        <w:t xml:space="preserve"> объектов</w:t>
      </w:r>
      <w:r w:rsidRPr="00D15EB2">
        <w:rPr>
          <w:szCs w:val="28"/>
        </w:rPr>
        <w:t>,</w:t>
      </w:r>
      <w:r w:rsidR="00104723" w:rsidRPr="00D15EB2">
        <w:rPr>
          <w:szCs w:val="28"/>
        </w:rPr>
        <w:t xml:space="preserve"> составлено 10 актов проверок,</w:t>
      </w:r>
      <w:r w:rsidRPr="00D15EB2">
        <w:rPr>
          <w:szCs w:val="28"/>
        </w:rPr>
        <w:t xml:space="preserve"> объем проверенных средств составил </w:t>
      </w:r>
      <w:r w:rsidR="004803FE" w:rsidRPr="00D15EB2">
        <w:rPr>
          <w:szCs w:val="28"/>
        </w:rPr>
        <w:t>122 024,4</w:t>
      </w:r>
      <w:r w:rsidRPr="00D15EB2">
        <w:rPr>
          <w:szCs w:val="28"/>
        </w:rPr>
        <w:t xml:space="preserve"> тыс. рублей</w:t>
      </w:r>
      <w:r w:rsidR="004803FE" w:rsidRPr="00D15EB2">
        <w:rPr>
          <w:szCs w:val="28"/>
        </w:rPr>
        <w:t>, все они являются бюджетными средствами из всех уровней бюджетной системы РФ</w:t>
      </w:r>
      <w:r w:rsidR="008C7ECE" w:rsidRPr="00D15EB2">
        <w:rPr>
          <w:szCs w:val="28"/>
        </w:rPr>
        <w:t>.</w:t>
      </w:r>
      <w:r w:rsidR="0028579E" w:rsidRPr="00D15EB2">
        <w:rPr>
          <w:szCs w:val="28"/>
        </w:rPr>
        <w:t xml:space="preserve"> </w:t>
      </w:r>
      <w:r w:rsidR="0024523B" w:rsidRPr="00D15EB2">
        <w:rPr>
          <w:szCs w:val="28"/>
        </w:rPr>
        <w:t>По результатам</w:t>
      </w:r>
      <w:r w:rsidR="004803FE" w:rsidRPr="00D15EB2">
        <w:rPr>
          <w:szCs w:val="28"/>
        </w:rPr>
        <w:t xml:space="preserve"> контрольной деятельности в 2021</w:t>
      </w:r>
      <w:r w:rsidR="0024523B" w:rsidRPr="00D15EB2">
        <w:rPr>
          <w:szCs w:val="28"/>
        </w:rPr>
        <w:t xml:space="preserve"> году выявлено </w:t>
      </w:r>
      <w:r w:rsidR="004803FE" w:rsidRPr="00D15EB2">
        <w:rPr>
          <w:bCs/>
          <w:szCs w:val="28"/>
        </w:rPr>
        <w:t>59</w:t>
      </w:r>
      <w:r w:rsidR="00621F08" w:rsidRPr="00D15EB2">
        <w:rPr>
          <w:szCs w:val="28"/>
        </w:rPr>
        <w:t>нарушения</w:t>
      </w:r>
      <w:r w:rsidR="0024523B" w:rsidRPr="00D15EB2">
        <w:rPr>
          <w:szCs w:val="28"/>
        </w:rPr>
        <w:t xml:space="preserve">, сумма выявленных нарушений составила </w:t>
      </w:r>
      <w:r w:rsidR="004803FE" w:rsidRPr="00D15EB2">
        <w:rPr>
          <w:bCs/>
          <w:szCs w:val="28"/>
        </w:rPr>
        <w:t>41 430,7</w:t>
      </w:r>
      <w:r w:rsidR="0024523B" w:rsidRPr="00D15EB2">
        <w:rPr>
          <w:bCs/>
          <w:szCs w:val="28"/>
        </w:rPr>
        <w:t xml:space="preserve"> тыс. рублей</w:t>
      </w:r>
      <w:r w:rsidR="004803FE" w:rsidRPr="00D15EB2">
        <w:rPr>
          <w:bCs/>
          <w:szCs w:val="28"/>
        </w:rPr>
        <w:t xml:space="preserve"> или 34</w:t>
      </w:r>
      <w:r w:rsidR="008C7ECE" w:rsidRPr="00D15EB2">
        <w:rPr>
          <w:bCs/>
          <w:szCs w:val="28"/>
        </w:rPr>
        <w:t>% от общего объема проверенных средств.</w:t>
      </w:r>
    </w:p>
    <w:p w:rsidR="00AE665C" w:rsidRPr="00D15EB2" w:rsidRDefault="00025685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В 2021 году проведено 10</w:t>
      </w:r>
      <w:r w:rsidR="00CC40C7" w:rsidRPr="00D15EB2">
        <w:rPr>
          <w:sz w:val="28"/>
          <w:szCs w:val="28"/>
        </w:rPr>
        <w:t xml:space="preserve"> контрольных мероприятий, </w:t>
      </w:r>
      <w:r w:rsidR="00AE665C" w:rsidRPr="00D15EB2">
        <w:rPr>
          <w:sz w:val="28"/>
          <w:szCs w:val="28"/>
        </w:rPr>
        <w:t xml:space="preserve">в том числе:  </w:t>
      </w:r>
    </w:p>
    <w:p w:rsidR="00140791" w:rsidRPr="00D15EB2" w:rsidRDefault="00140791" w:rsidP="00D15EB2">
      <w:pPr>
        <w:ind w:firstLine="709"/>
        <w:jc w:val="both"/>
        <w:rPr>
          <w:szCs w:val="28"/>
        </w:rPr>
      </w:pPr>
      <w:r w:rsidRPr="00D15EB2">
        <w:rPr>
          <w:szCs w:val="28"/>
          <w:u w:val="single"/>
        </w:rPr>
        <w:t xml:space="preserve">1. </w:t>
      </w:r>
      <w:r w:rsidR="00643674" w:rsidRPr="00D15EB2">
        <w:rPr>
          <w:szCs w:val="28"/>
          <w:u w:val="single"/>
        </w:rPr>
        <w:t>«</w:t>
      </w:r>
      <w:r w:rsidR="00643674" w:rsidRPr="00D15EB2">
        <w:rPr>
          <w:bCs/>
          <w:szCs w:val="28"/>
          <w:u w:val="single"/>
        </w:rPr>
        <w:t>Проверка законности</w:t>
      </w:r>
      <w:r w:rsidR="00643674" w:rsidRPr="00D15EB2">
        <w:rPr>
          <w:szCs w:val="28"/>
          <w:u w:val="single"/>
        </w:rPr>
        <w:t xml:space="preserve"> расходования средств краевого и местного бюджетов на ремонт и устройство уличного освещения за 2020 год»</w:t>
      </w:r>
      <w:r w:rsidR="0028579E" w:rsidRPr="00D15EB2">
        <w:rPr>
          <w:szCs w:val="28"/>
          <w:u w:val="single"/>
        </w:rPr>
        <w:t xml:space="preserve"> </w:t>
      </w:r>
      <w:r w:rsidR="00643674" w:rsidRPr="00D15EB2">
        <w:rPr>
          <w:bCs/>
          <w:spacing w:val="-9"/>
          <w:szCs w:val="28"/>
          <w:lang w:eastAsia="ar-SA"/>
        </w:rPr>
        <w:t xml:space="preserve">(проведена по поручению Думы </w:t>
      </w:r>
      <w:r w:rsidR="00643674" w:rsidRPr="00D15EB2">
        <w:rPr>
          <w:szCs w:val="28"/>
        </w:rPr>
        <w:t>ГО «Город Петровск-Забайкальский»</w:t>
      </w:r>
      <w:r w:rsidRPr="00D15EB2">
        <w:rPr>
          <w:bCs/>
          <w:spacing w:val="-9"/>
          <w:szCs w:val="28"/>
          <w:lang w:eastAsia="ar-SA"/>
        </w:rPr>
        <w:t>).</w:t>
      </w:r>
      <w:r w:rsidR="00E87A95" w:rsidRPr="00D15EB2">
        <w:rPr>
          <w:szCs w:val="28"/>
        </w:rPr>
        <w:t xml:space="preserve">По результатам проверки составлен акт проверки и вынесено </w:t>
      </w:r>
      <w:r w:rsidR="00C14357" w:rsidRPr="00D15EB2">
        <w:rPr>
          <w:szCs w:val="28"/>
        </w:rPr>
        <w:t>два представления на устранение нарушений.</w:t>
      </w:r>
      <w:r w:rsidR="0028579E" w:rsidRPr="00D15EB2">
        <w:rPr>
          <w:szCs w:val="28"/>
        </w:rPr>
        <w:t xml:space="preserve"> </w:t>
      </w:r>
      <w:r w:rsidR="00EC0A2E" w:rsidRPr="00D15EB2">
        <w:rPr>
          <w:szCs w:val="28"/>
        </w:rPr>
        <w:t>П</w:t>
      </w:r>
      <w:r w:rsidRPr="00D15EB2">
        <w:rPr>
          <w:szCs w:val="28"/>
        </w:rPr>
        <w:t>роверкой установлено:</w:t>
      </w:r>
    </w:p>
    <w:p w:rsidR="00140791" w:rsidRPr="00D15EB2" w:rsidRDefault="00643674" w:rsidP="00D15EB2">
      <w:pPr>
        <w:ind w:firstLine="709"/>
        <w:jc w:val="both"/>
        <w:rPr>
          <w:rStyle w:val="blk"/>
          <w:szCs w:val="28"/>
        </w:rPr>
      </w:pPr>
      <w:r w:rsidRPr="00D15EB2">
        <w:rPr>
          <w:szCs w:val="28"/>
        </w:rPr>
        <w:lastRenderedPageBreak/>
        <w:t>- имеются</w:t>
      </w:r>
      <w:r w:rsidR="00EC0A2E" w:rsidRPr="00D15EB2">
        <w:rPr>
          <w:szCs w:val="28"/>
        </w:rPr>
        <w:t xml:space="preserve"> нарушения </w:t>
      </w:r>
      <w:r w:rsidRPr="00D15EB2">
        <w:rPr>
          <w:szCs w:val="28"/>
        </w:rPr>
        <w:t>ведени</w:t>
      </w:r>
      <w:r w:rsidR="004C0913" w:rsidRPr="00D15EB2">
        <w:rPr>
          <w:szCs w:val="28"/>
        </w:rPr>
        <w:t>я бухгалтерского учета</w:t>
      </w:r>
      <w:r w:rsidR="00C14357" w:rsidRPr="00D15EB2">
        <w:rPr>
          <w:rStyle w:val="blk"/>
          <w:szCs w:val="28"/>
        </w:rPr>
        <w:t>;</w:t>
      </w:r>
    </w:p>
    <w:p w:rsidR="00C14357" w:rsidRPr="00D15EB2" w:rsidRDefault="00C14357" w:rsidP="00D15EB2">
      <w:pPr>
        <w:ind w:firstLine="709"/>
        <w:jc w:val="both"/>
        <w:rPr>
          <w:szCs w:val="28"/>
          <w:lang w:eastAsia="ar-SA"/>
        </w:rPr>
      </w:pPr>
      <w:r w:rsidRPr="00D15EB2">
        <w:rPr>
          <w:rStyle w:val="blk"/>
          <w:szCs w:val="28"/>
        </w:rPr>
        <w:t xml:space="preserve">- выявлено неэффективное использование бюджетных средств. </w:t>
      </w:r>
    </w:p>
    <w:p w:rsidR="00A52811" w:rsidRPr="00D15EB2" w:rsidRDefault="00A52811" w:rsidP="00D15EB2">
      <w:pPr>
        <w:ind w:right="-284" w:firstLine="709"/>
        <w:jc w:val="both"/>
        <w:rPr>
          <w:szCs w:val="28"/>
          <w:u w:val="single"/>
        </w:rPr>
      </w:pPr>
      <w:r w:rsidRPr="00D15EB2">
        <w:rPr>
          <w:szCs w:val="28"/>
          <w:u w:val="single"/>
        </w:rPr>
        <w:t xml:space="preserve">2. </w:t>
      </w:r>
      <w:r w:rsidR="00C14357" w:rsidRPr="00D15EB2">
        <w:rPr>
          <w:szCs w:val="28"/>
          <w:u w:val="single"/>
        </w:rPr>
        <w:t>«</w:t>
      </w:r>
      <w:r w:rsidR="00C14357" w:rsidRPr="00D15EB2">
        <w:rPr>
          <w:bCs/>
          <w:szCs w:val="28"/>
          <w:u w:val="single"/>
        </w:rPr>
        <w:t>Проверка</w:t>
      </w:r>
      <w:r w:rsidR="00C14357" w:rsidRPr="00D15EB2">
        <w:rPr>
          <w:szCs w:val="28"/>
          <w:u w:val="single"/>
        </w:rPr>
        <w:t xml:space="preserve"> устройства дорожного ограждения проведенное в 2020 году»</w:t>
      </w:r>
      <w:r w:rsidR="00C67515" w:rsidRPr="00D15EB2">
        <w:rPr>
          <w:bCs/>
          <w:spacing w:val="-9"/>
          <w:szCs w:val="28"/>
          <w:lang w:eastAsia="ar-SA"/>
        </w:rPr>
        <w:t>(</w:t>
      </w:r>
      <w:r w:rsidR="00C14357" w:rsidRPr="00D15EB2">
        <w:rPr>
          <w:szCs w:val="28"/>
        </w:rPr>
        <w:t>проведена по поручению КСП Забайкальского края</w:t>
      </w:r>
      <w:r w:rsidR="00C67515" w:rsidRPr="00D15EB2">
        <w:rPr>
          <w:bCs/>
          <w:spacing w:val="-9"/>
          <w:szCs w:val="28"/>
          <w:lang w:eastAsia="ar-SA"/>
        </w:rPr>
        <w:t>).</w:t>
      </w:r>
      <w:r w:rsidR="00C67515" w:rsidRPr="00D15EB2">
        <w:rPr>
          <w:szCs w:val="28"/>
        </w:rPr>
        <w:t>По результатам проверки сос</w:t>
      </w:r>
      <w:r w:rsidR="00C14357" w:rsidRPr="00D15EB2">
        <w:rPr>
          <w:szCs w:val="28"/>
        </w:rPr>
        <w:t>тавлен акт проверки и вынесено п</w:t>
      </w:r>
      <w:r w:rsidR="00C67515" w:rsidRPr="00D15EB2">
        <w:rPr>
          <w:szCs w:val="28"/>
        </w:rPr>
        <w:t>редставление на устранение нарушений.</w:t>
      </w:r>
      <w:r w:rsidRPr="00D15EB2">
        <w:rPr>
          <w:szCs w:val="28"/>
        </w:rPr>
        <w:t xml:space="preserve"> П</w:t>
      </w:r>
      <w:r w:rsidR="000F79E4" w:rsidRPr="00D15EB2">
        <w:rPr>
          <w:szCs w:val="28"/>
        </w:rPr>
        <w:t>роведенной проверкой установлены</w:t>
      </w:r>
      <w:r w:rsidRPr="00D15EB2">
        <w:rPr>
          <w:szCs w:val="28"/>
        </w:rPr>
        <w:t>:</w:t>
      </w:r>
    </w:p>
    <w:p w:rsidR="00032F80" w:rsidRPr="00D15EB2" w:rsidRDefault="00032F80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 xml:space="preserve">- </w:t>
      </w:r>
      <w:r w:rsidR="000F79E4" w:rsidRPr="00D15EB2">
        <w:rPr>
          <w:szCs w:val="28"/>
        </w:rPr>
        <w:t xml:space="preserve">расхождения между принятыми и фактически выполненными работами, </w:t>
      </w:r>
      <w:r w:rsidR="00DC695F" w:rsidRPr="00D15EB2">
        <w:rPr>
          <w:szCs w:val="28"/>
        </w:rPr>
        <w:t>что</w:t>
      </w:r>
      <w:r w:rsidR="00291700" w:rsidRPr="00D15EB2">
        <w:rPr>
          <w:szCs w:val="28"/>
        </w:rPr>
        <w:t xml:space="preserve"> является нарушением законодательства в части исполнения и приемки работ по муниципальному контракту.</w:t>
      </w:r>
    </w:p>
    <w:p w:rsidR="00194515" w:rsidRPr="00D15EB2" w:rsidRDefault="00194515" w:rsidP="00D15EB2">
      <w:pPr>
        <w:ind w:firstLine="709"/>
        <w:jc w:val="both"/>
        <w:rPr>
          <w:szCs w:val="28"/>
          <w:u w:val="single"/>
        </w:rPr>
      </w:pPr>
      <w:r w:rsidRPr="00D15EB2">
        <w:rPr>
          <w:szCs w:val="28"/>
          <w:u w:val="single"/>
        </w:rPr>
        <w:t xml:space="preserve">3. «Проверка законности и эффективности использования средств, выделенных в рамках национального проекта «Образование» в 2019 году» </w:t>
      </w:r>
      <w:r w:rsidRPr="00D15EB2">
        <w:rPr>
          <w:szCs w:val="28"/>
        </w:rPr>
        <w:t>(проведена по рекомендации КСП Забайкальского края). По результатам проверки составлен акт проверки и вынесено предс</w:t>
      </w:r>
      <w:r w:rsidR="007D0859" w:rsidRPr="00D15EB2">
        <w:rPr>
          <w:szCs w:val="28"/>
        </w:rPr>
        <w:t>тавление</w:t>
      </w:r>
      <w:r w:rsidRPr="00D15EB2">
        <w:rPr>
          <w:szCs w:val="28"/>
        </w:rPr>
        <w:t>. Проведен а</w:t>
      </w:r>
      <w:r w:rsidRPr="00D15EB2">
        <w:rPr>
          <w:bCs/>
          <w:szCs w:val="28"/>
        </w:rPr>
        <w:t xml:space="preserve">нализ эффективности использования </w:t>
      </w:r>
      <w:r w:rsidR="00CB4484" w:rsidRPr="00D15EB2">
        <w:rPr>
          <w:bCs/>
          <w:szCs w:val="28"/>
        </w:rPr>
        <w:t>средств,</w:t>
      </w:r>
      <w:r w:rsidRPr="00D15EB2">
        <w:rPr>
          <w:bCs/>
          <w:szCs w:val="28"/>
        </w:rPr>
        <w:t xml:space="preserve"> выделенных на приобретение </w:t>
      </w:r>
      <w:r w:rsidR="00CB4484" w:rsidRPr="00D15EB2">
        <w:rPr>
          <w:bCs/>
          <w:szCs w:val="28"/>
        </w:rPr>
        <w:t>ноутбуков и интерактивных комплексов в МОУ Гимназия №1.</w:t>
      </w:r>
    </w:p>
    <w:p w:rsidR="00194515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П</w:t>
      </w:r>
      <w:r w:rsidR="00194515" w:rsidRPr="00D15EB2">
        <w:rPr>
          <w:szCs w:val="28"/>
        </w:rPr>
        <w:t>роверкой установлено:</w:t>
      </w:r>
    </w:p>
    <w:p w:rsidR="00194515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- приобретенное оборудование в полном объеме находится в учреждении и используется по назначению;</w:t>
      </w:r>
    </w:p>
    <w:p w:rsidR="00CB4484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- выявлены нарушения законодательства в сфере закупок и ведения бухгалтерского учета.</w:t>
      </w:r>
    </w:p>
    <w:p w:rsidR="00CB4484" w:rsidRPr="00D15EB2" w:rsidRDefault="00CB4484" w:rsidP="00D15EB2">
      <w:pPr>
        <w:ind w:firstLine="709"/>
        <w:jc w:val="both"/>
        <w:rPr>
          <w:szCs w:val="28"/>
          <w:u w:val="single"/>
        </w:rPr>
      </w:pPr>
      <w:r w:rsidRPr="00D15EB2">
        <w:rPr>
          <w:szCs w:val="28"/>
          <w:u w:val="single"/>
        </w:rPr>
        <w:t xml:space="preserve">4. «Проверка законности и эффективности использования средств, выделенных в рамках национального проекта «Культура» в 2020 году» </w:t>
      </w:r>
      <w:r w:rsidRPr="00D15EB2">
        <w:rPr>
          <w:szCs w:val="28"/>
        </w:rPr>
        <w:t>(проведена по рекомендации КСП Забайкальского края). По результатам проверки составлен акт проверки и вынесено представление на устранение нарушений. Проведен а</w:t>
      </w:r>
      <w:r w:rsidRPr="00D15EB2">
        <w:rPr>
          <w:bCs/>
          <w:szCs w:val="28"/>
        </w:rPr>
        <w:t xml:space="preserve">нализ эффективности использования средств, выделенных на приобретение </w:t>
      </w:r>
      <w:r w:rsidR="00162DF3" w:rsidRPr="00D15EB2">
        <w:rPr>
          <w:szCs w:val="28"/>
        </w:rPr>
        <w:t xml:space="preserve">оборудования технического оснащения виртуальных концертных залов в МБУК ДКС. </w:t>
      </w:r>
      <w:r w:rsidRPr="00D15EB2">
        <w:rPr>
          <w:szCs w:val="28"/>
        </w:rPr>
        <w:t>Проверкой установлено:</w:t>
      </w:r>
    </w:p>
    <w:p w:rsidR="00CB4484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- приобретенное оборудование в полном объеме находится в учреждении и используется по назначению;</w:t>
      </w:r>
    </w:p>
    <w:p w:rsidR="00CB4484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- выявлены нарушения законодательства в сфере закупок и ведения бухгалтерского учета.</w:t>
      </w:r>
    </w:p>
    <w:p w:rsidR="00A52811" w:rsidRPr="00D15EB2" w:rsidRDefault="00B274E3" w:rsidP="00D15EB2">
      <w:pPr>
        <w:ind w:firstLine="709"/>
        <w:jc w:val="both"/>
        <w:rPr>
          <w:szCs w:val="28"/>
          <w:u w:val="single"/>
        </w:rPr>
      </w:pPr>
      <w:r w:rsidRPr="00D15EB2">
        <w:rPr>
          <w:szCs w:val="28"/>
          <w:u w:val="single"/>
        </w:rPr>
        <w:t>5</w:t>
      </w:r>
      <w:r w:rsidR="00252B18" w:rsidRPr="00D15EB2">
        <w:rPr>
          <w:szCs w:val="28"/>
          <w:u w:val="single"/>
        </w:rPr>
        <w:t>.</w:t>
      </w:r>
      <w:r w:rsidRPr="00D15EB2">
        <w:rPr>
          <w:szCs w:val="28"/>
          <w:u w:val="single"/>
        </w:rPr>
        <w:t xml:space="preserve">«Проверка законности и эффективности </w:t>
      </w:r>
      <w:r w:rsidR="00A52811" w:rsidRPr="00D15EB2">
        <w:rPr>
          <w:szCs w:val="28"/>
          <w:u w:val="single"/>
        </w:rPr>
        <w:t>использования средств, выде</w:t>
      </w:r>
      <w:r w:rsidRPr="00D15EB2">
        <w:rPr>
          <w:szCs w:val="28"/>
          <w:u w:val="single"/>
        </w:rPr>
        <w:t xml:space="preserve">ленных </w:t>
      </w:r>
      <w:r w:rsidR="00635F28" w:rsidRPr="00D15EB2">
        <w:rPr>
          <w:szCs w:val="28"/>
          <w:u w:val="single"/>
        </w:rPr>
        <w:t>в рамках национального проекта «Жилье и городская среда» в 2020</w:t>
      </w:r>
      <w:r w:rsidR="00252B18" w:rsidRPr="00D15EB2">
        <w:rPr>
          <w:szCs w:val="28"/>
          <w:u w:val="single"/>
        </w:rPr>
        <w:t xml:space="preserve"> году</w:t>
      </w:r>
      <w:r w:rsidR="00635F28" w:rsidRPr="00D15EB2">
        <w:rPr>
          <w:szCs w:val="28"/>
          <w:u w:val="single"/>
        </w:rPr>
        <w:t>»</w:t>
      </w:r>
      <w:r w:rsidR="00635F28" w:rsidRPr="00D15EB2">
        <w:rPr>
          <w:szCs w:val="28"/>
        </w:rPr>
        <w:t>(проведена по рекомендации КСП Забайкальского края</w:t>
      </w:r>
      <w:r w:rsidR="00252B18" w:rsidRPr="00D15EB2">
        <w:rPr>
          <w:szCs w:val="28"/>
        </w:rPr>
        <w:t>).По результатам проверки сос</w:t>
      </w:r>
      <w:r w:rsidR="00635F28" w:rsidRPr="00D15EB2">
        <w:rPr>
          <w:szCs w:val="28"/>
        </w:rPr>
        <w:t>тавлен акт проверки и вынесено п</w:t>
      </w:r>
      <w:r w:rsidR="00252B18" w:rsidRPr="00D15EB2">
        <w:rPr>
          <w:szCs w:val="28"/>
        </w:rPr>
        <w:t>редставление на устранение нарушений.</w:t>
      </w:r>
      <w:r w:rsidR="00EC0A7C" w:rsidRPr="00D15EB2">
        <w:rPr>
          <w:szCs w:val="28"/>
        </w:rPr>
        <w:t xml:space="preserve"> П</w:t>
      </w:r>
      <w:r w:rsidR="00A52811" w:rsidRPr="00D15EB2">
        <w:rPr>
          <w:szCs w:val="28"/>
        </w:rPr>
        <w:t>роведен а</w:t>
      </w:r>
      <w:r w:rsidR="00EC0A7C" w:rsidRPr="00D15EB2">
        <w:rPr>
          <w:bCs/>
          <w:szCs w:val="28"/>
        </w:rPr>
        <w:t>нализ</w:t>
      </w:r>
      <w:r w:rsidR="00A52811" w:rsidRPr="00D15EB2">
        <w:rPr>
          <w:bCs/>
          <w:szCs w:val="28"/>
        </w:rPr>
        <w:t xml:space="preserve"> эффективности использования средств выделенных на </w:t>
      </w:r>
      <w:r w:rsidR="00CE53F7" w:rsidRPr="00D15EB2">
        <w:rPr>
          <w:bCs/>
          <w:szCs w:val="28"/>
        </w:rPr>
        <w:t>реализацию мероприятий</w:t>
      </w:r>
      <w:r w:rsidR="00635F28" w:rsidRPr="00D15EB2">
        <w:rPr>
          <w:bCs/>
          <w:szCs w:val="28"/>
        </w:rPr>
        <w:t xml:space="preserve"> по</w:t>
      </w:r>
      <w:r w:rsidR="0028579E" w:rsidRPr="00D15EB2">
        <w:rPr>
          <w:bCs/>
          <w:szCs w:val="28"/>
        </w:rPr>
        <w:t xml:space="preserve"> </w:t>
      </w:r>
      <w:r w:rsidR="00635F28" w:rsidRPr="00D15EB2">
        <w:rPr>
          <w:szCs w:val="28"/>
        </w:rPr>
        <w:t>благоустройству</w:t>
      </w:r>
      <w:r w:rsidR="00A52811" w:rsidRPr="00D15EB2">
        <w:rPr>
          <w:szCs w:val="28"/>
        </w:rPr>
        <w:t xml:space="preserve"> территории общего пользования</w:t>
      </w:r>
      <w:r w:rsidR="00635F28" w:rsidRPr="00D15EB2">
        <w:rPr>
          <w:szCs w:val="28"/>
        </w:rPr>
        <w:t xml:space="preserve"> стадион «Труд».П</w:t>
      </w:r>
      <w:r w:rsidR="00A52811" w:rsidRPr="00D15EB2">
        <w:rPr>
          <w:szCs w:val="28"/>
        </w:rPr>
        <w:t>роверкой установлено:</w:t>
      </w:r>
    </w:p>
    <w:p w:rsidR="0011450C" w:rsidRPr="00D15EB2" w:rsidRDefault="00C1313E" w:rsidP="00D15EB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  <w:lang w:eastAsia="ar-SA"/>
        </w:rPr>
        <w:t>- выявлены нарушения</w:t>
      </w:r>
      <w:r w:rsidR="003A374A" w:rsidRPr="00D15EB2">
        <w:rPr>
          <w:rFonts w:ascii="Times New Roman" w:hAnsi="Times New Roman"/>
          <w:sz w:val="28"/>
          <w:szCs w:val="28"/>
          <w:lang w:eastAsia="ar-SA"/>
        </w:rPr>
        <w:t xml:space="preserve"> и замечания</w:t>
      </w:r>
      <w:r w:rsidR="0028579E" w:rsidRPr="00D15E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5EB2">
        <w:rPr>
          <w:rFonts w:ascii="Times New Roman" w:hAnsi="Times New Roman"/>
          <w:sz w:val="28"/>
          <w:szCs w:val="28"/>
        </w:rPr>
        <w:t>по устройству трибун и монолитной лестницы.</w:t>
      </w:r>
    </w:p>
    <w:p w:rsidR="002170CC" w:rsidRPr="00D15EB2" w:rsidRDefault="000268C2" w:rsidP="00D15E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5EB2">
        <w:rPr>
          <w:szCs w:val="28"/>
          <w:u w:val="single"/>
        </w:rPr>
        <w:t xml:space="preserve">6. </w:t>
      </w:r>
      <w:r w:rsidR="002170CC" w:rsidRPr="00D15EB2">
        <w:rPr>
          <w:szCs w:val="28"/>
          <w:u w:val="single"/>
        </w:rPr>
        <w:t>«</w:t>
      </w:r>
      <w:r w:rsidR="002170CC" w:rsidRPr="00D15EB2">
        <w:rPr>
          <w:bCs/>
          <w:szCs w:val="28"/>
          <w:u w:val="single"/>
        </w:rPr>
        <w:t>Проверка</w:t>
      </w:r>
      <w:r w:rsidR="002170CC" w:rsidRPr="00D15EB2">
        <w:rPr>
          <w:szCs w:val="28"/>
          <w:u w:val="single"/>
        </w:rPr>
        <w:t xml:space="preserve"> ремонта автомобильной дороги ул. Ленина и площади им. Ленина в 2020</w:t>
      </w:r>
      <w:r w:rsidR="0008086D" w:rsidRPr="00D15EB2">
        <w:rPr>
          <w:szCs w:val="28"/>
          <w:u w:val="single"/>
        </w:rPr>
        <w:t xml:space="preserve"> году</w:t>
      </w:r>
      <w:r w:rsidR="002170CC" w:rsidRPr="00D15EB2">
        <w:rPr>
          <w:szCs w:val="28"/>
          <w:u w:val="single"/>
        </w:rPr>
        <w:t>»</w:t>
      </w:r>
      <w:r w:rsidRPr="00D15EB2">
        <w:rPr>
          <w:bCs/>
          <w:spacing w:val="-9"/>
          <w:szCs w:val="28"/>
          <w:lang w:eastAsia="ar-SA"/>
        </w:rPr>
        <w:t>(</w:t>
      </w:r>
      <w:r w:rsidR="002170CC" w:rsidRPr="00D15EB2">
        <w:rPr>
          <w:szCs w:val="28"/>
        </w:rPr>
        <w:t>проведена по поручению КСП Забайкальского края</w:t>
      </w:r>
      <w:r w:rsidRPr="00D15EB2">
        <w:rPr>
          <w:bCs/>
          <w:spacing w:val="-9"/>
          <w:szCs w:val="28"/>
          <w:lang w:eastAsia="ar-SA"/>
        </w:rPr>
        <w:t>).</w:t>
      </w:r>
      <w:r w:rsidRPr="00D15EB2">
        <w:rPr>
          <w:szCs w:val="28"/>
        </w:rPr>
        <w:t xml:space="preserve">По результатам проверки составлен акт проверки, </w:t>
      </w:r>
      <w:r w:rsidR="002170CC" w:rsidRPr="00D15EB2">
        <w:rPr>
          <w:szCs w:val="28"/>
        </w:rPr>
        <w:t>вынесено представление на устранение нарушений</w:t>
      </w:r>
      <w:r w:rsidRPr="00D15EB2">
        <w:rPr>
          <w:szCs w:val="28"/>
        </w:rPr>
        <w:t>. П</w:t>
      </w:r>
      <w:r w:rsidR="002170CC" w:rsidRPr="00D15EB2">
        <w:rPr>
          <w:szCs w:val="28"/>
        </w:rPr>
        <w:t>роверкой установлены нарушения и недостатки:</w:t>
      </w:r>
    </w:p>
    <w:p w:rsidR="002335DE" w:rsidRPr="00D15EB2" w:rsidRDefault="004C0913" w:rsidP="00D15E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5EB2">
        <w:rPr>
          <w:szCs w:val="28"/>
        </w:rPr>
        <w:t>-</w:t>
      </w:r>
      <w:r w:rsidR="002170CC" w:rsidRPr="00D15EB2">
        <w:rPr>
          <w:szCs w:val="28"/>
        </w:rPr>
        <w:t>частичное выкрашивание дорожного покрытия</w:t>
      </w:r>
      <w:r w:rsidRPr="00D15EB2">
        <w:rPr>
          <w:szCs w:val="28"/>
        </w:rPr>
        <w:t xml:space="preserve"> по ул. Театральная, ул. Ленина,</w:t>
      </w:r>
      <w:r w:rsidR="002170CC" w:rsidRPr="00D15EB2">
        <w:rPr>
          <w:szCs w:val="28"/>
        </w:rPr>
        <w:t xml:space="preserve"> переулок Школьн</w:t>
      </w:r>
      <w:r w:rsidRPr="00D15EB2">
        <w:rPr>
          <w:szCs w:val="28"/>
        </w:rPr>
        <w:t>ый,</w:t>
      </w:r>
      <w:r w:rsidR="002170CC" w:rsidRPr="00D15EB2">
        <w:rPr>
          <w:szCs w:val="28"/>
        </w:rPr>
        <w:t xml:space="preserve"> Безымянный переулок (от перекрестка с ул. </w:t>
      </w:r>
      <w:r w:rsidR="002170CC" w:rsidRPr="00D15EB2">
        <w:rPr>
          <w:szCs w:val="28"/>
        </w:rPr>
        <w:lastRenderedPageBreak/>
        <w:t>Лен</w:t>
      </w:r>
      <w:r w:rsidRPr="00D15EB2">
        <w:rPr>
          <w:szCs w:val="28"/>
        </w:rPr>
        <w:t>ина до дома МКР-1 д.3)</w:t>
      </w:r>
      <w:r w:rsidR="002170CC" w:rsidRPr="00D15EB2">
        <w:rPr>
          <w:szCs w:val="28"/>
        </w:rPr>
        <w:t>.</w:t>
      </w:r>
    </w:p>
    <w:p w:rsidR="00977FD2" w:rsidRPr="00D15EB2" w:rsidRDefault="00A339D9" w:rsidP="00D15EB2">
      <w:pPr>
        <w:ind w:firstLine="709"/>
        <w:jc w:val="both"/>
        <w:rPr>
          <w:szCs w:val="28"/>
        </w:rPr>
      </w:pPr>
      <w:r w:rsidRPr="00D15EB2">
        <w:rPr>
          <w:szCs w:val="28"/>
          <w:u w:val="single"/>
        </w:rPr>
        <w:t xml:space="preserve">7. «Проверка </w:t>
      </w:r>
      <w:r w:rsidRPr="00D15EB2">
        <w:rPr>
          <w:bCs/>
          <w:szCs w:val="28"/>
          <w:u w:val="single"/>
        </w:rPr>
        <w:t xml:space="preserve">реализации мероприятий по ремонту </w:t>
      </w:r>
      <w:r w:rsidRPr="00D15EB2">
        <w:rPr>
          <w:szCs w:val="28"/>
          <w:u w:val="single"/>
        </w:rPr>
        <w:t>участка трубопровода     холодного водоснабжения</w:t>
      </w:r>
      <w:r w:rsidRPr="00D15EB2">
        <w:rPr>
          <w:bCs/>
          <w:szCs w:val="28"/>
          <w:u w:val="single"/>
        </w:rPr>
        <w:t xml:space="preserve"> в 2021 году»</w:t>
      </w:r>
      <w:r w:rsidRPr="00D15EB2">
        <w:rPr>
          <w:bCs/>
          <w:spacing w:val="-9"/>
          <w:szCs w:val="28"/>
          <w:lang w:eastAsia="ar-SA"/>
        </w:rPr>
        <w:t xml:space="preserve">(проведена по поручению Главы </w:t>
      </w:r>
      <w:r w:rsidRPr="00D15EB2">
        <w:rPr>
          <w:szCs w:val="28"/>
        </w:rPr>
        <w:t>ГО «Город Петровск-Забайкальский»</w:t>
      </w:r>
      <w:r w:rsidRPr="00D15EB2">
        <w:rPr>
          <w:bCs/>
          <w:spacing w:val="-9"/>
          <w:szCs w:val="28"/>
          <w:lang w:eastAsia="ar-SA"/>
        </w:rPr>
        <w:t xml:space="preserve">). </w:t>
      </w:r>
      <w:r w:rsidRPr="00D15EB2">
        <w:rPr>
          <w:szCs w:val="28"/>
        </w:rPr>
        <w:t>По результатам проверки составлен акт проверки, проверкой установлено:</w:t>
      </w:r>
    </w:p>
    <w:p w:rsidR="00A339D9" w:rsidRPr="00D15EB2" w:rsidRDefault="00A339D9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 бюджетные средства израсходованы по целевому назначению, нарушения не выявлены.</w:t>
      </w:r>
    </w:p>
    <w:p w:rsidR="00A339D9" w:rsidRPr="00D15EB2" w:rsidRDefault="00A339D9" w:rsidP="00D15EB2">
      <w:pPr>
        <w:shd w:val="clear" w:color="auto" w:fill="FFFFFF"/>
        <w:ind w:firstLine="709"/>
        <w:jc w:val="both"/>
        <w:rPr>
          <w:szCs w:val="28"/>
          <w:u w:val="single"/>
        </w:rPr>
      </w:pPr>
      <w:r w:rsidRPr="00D15EB2">
        <w:rPr>
          <w:bCs/>
          <w:szCs w:val="28"/>
          <w:u w:val="single"/>
        </w:rPr>
        <w:t>8. «Проверки расходования средств на приобретение и</w:t>
      </w:r>
      <w:r w:rsidRPr="00D15EB2">
        <w:rPr>
          <w:szCs w:val="28"/>
          <w:u w:val="single"/>
        </w:rPr>
        <w:t xml:space="preserve"> установку детских и спортивных площадок в 2020-2021 годах</w:t>
      </w:r>
      <w:r w:rsidRPr="00D15EB2">
        <w:rPr>
          <w:bCs/>
          <w:szCs w:val="28"/>
          <w:u w:val="single"/>
        </w:rPr>
        <w:t>»</w:t>
      </w:r>
      <w:r w:rsidRPr="00D15EB2">
        <w:rPr>
          <w:bCs/>
          <w:spacing w:val="-9"/>
          <w:szCs w:val="28"/>
          <w:lang w:eastAsia="ar-SA"/>
        </w:rPr>
        <w:t>(</w:t>
      </w:r>
      <w:r w:rsidRPr="00D15EB2">
        <w:rPr>
          <w:szCs w:val="28"/>
        </w:rPr>
        <w:t>проведена по плану КСО</w:t>
      </w:r>
      <w:r w:rsidRPr="00D15EB2">
        <w:rPr>
          <w:bCs/>
          <w:spacing w:val="-9"/>
          <w:szCs w:val="28"/>
          <w:lang w:eastAsia="ar-SA"/>
        </w:rPr>
        <w:t>).</w:t>
      </w:r>
      <w:r w:rsidRPr="00D15EB2">
        <w:rPr>
          <w:szCs w:val="28"/>
        </w:rPr>
        <w:t>По результатам проверки составлен акт проверки, вынесено два представления на устранение нарушений. Проверкой установлены нарушения и недостатки:</w:t>
      </w:r>
    </w:p>
    <w:p w:rsidR="007A3C09" w:rsidRPr="00D15EB2" w:rsidRDefault="007A3C09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 все оборудование на детских площадках и воркаутах установлено в пол</w:t>
      </w:r>
      <w:r w:rsidR="00933798" w:rsidRPr="00D15EB2">
        <w:rPr>
          <w:szCs w:val="28"/>
        </w:rPr>
        <w:t>ном объеме, замечания</w:t>
      </w:r>
      <w:r w:rsidRPr="00D15EB2">
        <w:rPr>
          <w:szCs w:val="28"/>
        </w:rPr>
        <w:t xml:space="preserve"> были устранены в установленные сроки;</w:t>
      </w:r>
    </w:p>
    <w:p w:rsidR="007A3C09" w:rsidRPr="00D15EB2" w:rsidRDefault="007A3C09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 выявлены нарушения законодательства в сфере закупок.</w:t>
      </w:r>
    </w:p>
    <w:p w:rsidR="00AE3CE9" w:rsidRPr="00D15EB2" w:rsidRDefault="00AE3CE9" w:rsidP="00D15EB2">
      <w:pPr>
        <w:ind w:firstLine="709"/>
        <w:jc w:val="both"/>
        <w:rPr>
          <w:szCs w:val="28"/>
        </w:rPr>
      </w:pPr>
      <w:r w:rsidRPr="00D15EB2">
        <w:rPr>
          <w:szCs w:val="28"/>
          <w:u w:val="single"/>
        </w:rPr>
        <w:t>9. «Проверка расходования бюджетных средств на мероприятия по уборке несанкционированных свалок в 2021 году»</w:t>
      </w:r>
      <w:r w:rsidRPr="00D15EB2">
        <w:rPr>
          <w:bCs/>
          <w:spacing w:val="-9"/>
          <w:szCs w:val="28"/>
          <w:lang w:eastAsia="ar-SA"/>
        </w:rPr>
        <w:t xml:space="preserve">(проведена по поручению Главы </w:t>
      </w:r>
      <w:r w:rsidRPr="00D15EB2">
        <w:rPr>
          <w:szCs w:val="28"/>
        </w:rPr>
        <w:t>ГО «Город Петровск-Забайкальский»</w:t>
      </w:r>
      <w:r w:rsidRPr="00D15EB2">
        <w:rPr>
          <w:bCs/>
          <w:spacing w:val="-9"/>
          <w:szCs w:val="28"/>
          <w:lang w:eastAsia="ar-SA"/>
        </w:rPr>
        <w:t xml:space="preserve">). </w:t>
      </w:r>
      <w:r w:rsidRPr="00D15EB2">
        <w:rPr>
          <w:szCs w:val="28"/>
        </w:rPr>
        <w:t>По результатам проверки составлен акт проверки, проверкой установлено:</w:t>
      </w:r>
    </w:p>
    <w:p w:rsidR="00BB49CA" w:rsidRPr="00D15EB2" w:rsidRDefault="00BB49CA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 бюджетные средства израсходованы по целевому назначению, выявленные нарушения устранены до окончания сроков проверки.</w:t>
      </w:r>
    </w:p>
    <w:p w:rsidR="00CC443D" w:rsidRPr="00D15EB2" w:rsidRDefault="00BB49CA" w:rsidP="00D15EB2">
      <w:pPr>
        <w:shd w:val="clear" w:color="auto" w:fill="FFFFFF"/>
        <w:ind w:firstLine="709"/>
        <w:jc w:val="both"/>
        <w:rPr>
          <w:szCs w:val="28"/>
          <w:u w:val="single"/>
        </w:rPr>
      </w:pPr>
      <w:r w:rsidRPr="00D15EB2">
        <w:rPr>
          <w:bCs/>
          <w:szCs w:val="28"/>
          <w:u w:val="single"/>
        </w:rPr>
        <w:t>10. «Проверка</w:t>
      </w:r>
      <w:r w:rsidRPr="00D15EB2">
        <w:rPr>
          <w:szCs w:val="28"/>
          <w:u w:val="single"/>
        </w:rPr>
        <w:t xml:space="preserve"> организации бесплатного горячего питания обучающихся, получающих начальное образование в 2021 году»</w:t>
      </w:r>
      <w:r w:rsidR="00CC443D" w:rsidRPr="00D15EB2">
        <w:rPr>
          <w:bCs/>
          <w:spacing w:val="-9"/>
          <w:szCs w:val="28"/>
          <w:lang w:eastAsia="ar-SA"/>
        </w:rPr>
        <w:t>.</w:t>
      </w:r>
      <w:r w:rsidR="00CC443D" w:rsidRPr="00D15EB2">
        <w:rPr>
          <w:szCs w:val="28"/>
        </w:rPr>
        <w:t>По результатам проверки составлен акт проверки, вынесено представление на устранение замечаний и нарушений. Проверкой установлено:</w:t>
      </w:r>
    </w:p>
    <w:p w:rsidR="00977FD2" w:rsidRPr="00D15EB2" w:rsidRDefault="00EB637C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</w:t>
      </w:r>
      <w:r w:rsidR="00FB7282" w:rsidRPr="00D15EB2">
        <w:rPr>
          <w:szCs w:val="28"/>
        </w:rPr>
        <w:t xml:space="preserve"> процесс приготовления и подачи еды происходит в соответствии со всеми требованиями Роспотребнадзора. Контроль на разных уровнях в данном направлении должен осуществляется на постоянной основе. </w:t>
      </w:r>
    </w:p>
    <w:p w:rsidR="00AE665C" w:rsidRPr="00D15EB2" w:rsidRDefault="00104723" w:rsidP="00D15EB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В таблице представлены основные показатели</w:t>
      </w:r>
      <w:r w:rsidR="006F1A2D" w:rsidRPr="00D15EB2">
        <w:rPr>
          <w:rFonts w:ascii="Times New Roman" w:hAnsi="Times New Roman"/>
          <w:sz w:val="28"/>
          <w:szCs w:val="28"/>
        </w:rPr>
        <w:t xml:space="preserve"> деятельности КСО за три года: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085"/>
        <w:gridCol w:w="1275"/>
        <w:gridCol w:w="1276"/>
        <w:gridCol w:w="1276"/>
        <w:gridCol w:w="1559"/>
      </w:tblGrid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  <w:rPr>
                <w:b/>
                <w:bCs/>
              </w:rPr>
            </w:pPr>
            <w:r w:rsidRPr="00D15EB2">
              <w:rPr>
                <w:b/>
                <w:bCs/>
              </w:rPr>
              <w:t>№</w:t>
            </w:r>
          </w:p>
          <w:p w:rsidR="001F1106" w:rsidRPr="00D15EB2" w:rsidRDefault="001F1106" w:rsidP="00D15EB2">
            <w:pPr>
              <w:pStyle w:val="Default"/>
              <w:jc w:val="both"/>
              <w:rPr>
                <w:b/>
                <w:bCs/>
              </w:rPr>
            </w:pPr>
            <w:r w:rsidRPr="00D15EB2">
              <w:rPr>
                <w:b/>
                <w:bCs/>
              </w:rPr>
              <w:t>п/п</w:t>
            </w:r>
          </w:p>
        </w:tc>
        <w:tc>
          <w:tcPr>
            <w:tcW w:w="3085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  <w:rPr>
                <w:b/>
                <w:bCs/>
              </w:rPr>
            </w:pPr>
            <w:r w:rsidRPr="00D15EB2">
              <w:rPr>
                <w:b/>
                <w:bCs/>
              </w:rPr>
              <w:t>Показатели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  <w:rPr>
                <w:b/>
              </w:rPr>
            </w:pPr>
          </w:p>
          <w:p w:rsidR="001F1106" w:rsidRPr="00D15EB2" w:rsidRDefault="001F1106" w:rsidP="00D15EB2">
            <w:pPr>
              <w:pStyle w:val="Default"/>
              <w:jc w:val="both"/>
              <w:rPr>
                <w:b/>
              </w:rPr>
            </w:pPr>
            <w:r w:rsidRPr="00D15EB2">
              <w:rPr>
                <w:b/>
              </w:rPr>
              <w:t>2019год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  <w:rPr>
                <w:b/>
              </w:rPr>
            </w:pPr>
          </w:p>
          <w:p w:rsidR="001F1106" w:rsidRPr="00D15EB2" w:rsidRDefault="001F1106" w:rsidP="00D15EB2">
            <w:pPr>
              <w:pStyle w:val="Default"/>
              <w:jc w:val="both"/>
              <w:rPr>
                <w:b/>
              </w:rPr>
            </w:pPr>
            <w:r w:rsidRPr="00D15EB2">
              <w:rPr>
                <w:b/>
                <w:lang w:val="en-US"/>
              </w:rPr>
              <w:t xml:space="preserve">2020 </w:t>
            </w:r>
            <w:r w:rsidRPr="00D15EB2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  <w:rPr>
                <w:b/>
              </w:rPr>
            </w:pPr>
          </w:p>
          <w:p w:rsidR="001F1106" w:rsidRPr="00D15EB2" w:rsidRDefault="001F1106" w:rsidP="00D15EB2">
            <w:pPr>
              <w:pStyle w:val="Default"/>
              <w:jc w:val="both"/>
              <w:rPr>
                <w:b/>
              </w:rPr>
            </w:pPr>
            <w:r w:rsidRPr="00D15EB2">
              <w:rPr>
                <w:b/>
                <w:lang w:val="en-US"/>
              </w:rPr>
              <w:t xml:space="preserve">2021 </w:t>
            </w:r>
            <w:r w:rsidRPr="00D15EB2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  <w:rPr>
                <w:b/>
                <w:highlight w:val="yellow"/>
              </w:rPr>
            </w:pPr>
            <w:r w:rsidRPr="00D15EB2">
              <w:rPr>
                <w:b/>
              </w:rPr>
              <w:t>Разница 2021г.</w:t>
            </w:r>
            <w:r w:rsidR="00D15EB2">
              <w:rPr>
                <w:b/>
              </w:rPr>
              <w:t xml:space="preserve"> </w:t>
            </w:r>
            <w:r w:rsidRPr="00D15EB2">
              <w:rPr>
                <w:b/>
              </w:rPr>
              <w:t>к 2020</w:t>
            </w:r>
            <w:r w:rsidR="001F1106" w:rsidRPr="00D15EB2">
              <w:rPr>
                <w:b/>
              </w:rPr>
              <w:t>г.</w:t>
            </w:r>
          </w:p>
        </w:tc>
      </w:tr>
      <w:tr w:rsidR="001F1106" w:rsidRPr="00D15EB2" w:rsidTr="00D15EB2">
        <w:trPr>
          <w:cantSplit/>
          <w:trHeight w:val="335"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проведенных проверок (ед.)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8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6</w:t>
            </w:r>
          </w:p>
        </w:tc>
        <w:tc>
          <w:tcPr>
            <w:tcW w:w="1276" w:type="dxa"/>
          </w:tcPr>
          <w:p w:rsidR="001F1106" w:rsidRPr="00D15EB2" w:rsidRDefault="0004458D" w:rsidP="00D15EB2">
            <w:pPr>
              <w:pStyle w:val="Default"/>
              <w:jc w:val="both"/>
            </w:pPr>
            <w:r w:rsidRPr="00D15EB2">
              <w:t>10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  <w:rPr>
                <w:highlight w:val="yellow"/>
              </w:rPr>
            </w:pPr>
            <w:r w:rsidRPr="00D15EB2">
              <w:t>+4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объ</w:t>
            </w:r>
            <w:r w:rsidR="005565AC" w:rsidRPr="00D15EB2">
              <w:t>ектов, охваченных при контрольных мероприятиях (ед.)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11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6</w:t>
            </w:r>
          </w:p>
        </w:tc>
        <w:tc>
          <w:tcPr>
            <w:tcW w:w="1276" w:type="dxa"/>
          </w:tcPr>
          <w:p w:rsidR="001F1106" w:rsidRPr="00D15EB2" w:rsidRDefault="0004458D" w:rsidP="00D15EB2">
            <w:pPr>
              <w:pStyle w:val="Default"/>
              <w:jc w:val="both"/>
            </w:pPr>
            <w:r w:rsidRPr="00D15EB2">
              <w:t>11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+5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3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Объем проверенных средств при проведении контрольных мероприятий (тыс. рублей)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113 728,9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141 016,9</w:t>
            </w:r>
          </w:p>
        </w:tc>
        <w:tc>
          <w:tcPr>
            <w:tcW w:w="1276" w:type="dxa"/>
          </w:tcPr>
          <w:p w:rsidR="001F1106" w:rsidRPr="00D15EB2" w:rsidRDefault="0004458D" w:rsidP="00D15EB2">
            <w:pPr>
              <w:pStyle w:val="Default"/>
              <w:jc w:val="both"/>
            </w:pPr>
            <w:r w:rsidRPr="00D15EB2">
              <w:t>122</w:t>
            </w:r>
            <w:r w:rsidR="005565AC" w:rsidRPr="00D15EB2">
              <w:t> 024,4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-18 992,5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Выявлено нарушений всего (ед.)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42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59</w:t>
            </w: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+</w:t>
            </w:r>
            <w:r w:rsidR="00B9667B" w:rsidRPr="00D15EB2">
              <w:t>17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Выявлено нарушений всего (тыс. руб.), в том числе: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44 680,8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40 418,9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41 430,7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+1 011,8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lastRenderedPageBreak/>
              <w:t>4.1.1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 xml:space="preserve">Нецелевое использование бюджетных средств 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58,9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4.1.2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 xml:space="preserve">Неэффективное использование бюджетных средств 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-3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73,7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274,0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66</w:t>
            </w:r>
            <w:r w:rsidR="001F1106" w:rsidRPr="00D15EB2">
              <w:t>,0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-208,0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4.1.3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Нарушения ведения бухгалтерского учета и отчетности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10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17</w:t>
            </w: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+</w:t>
            </w:r>
            <w:r w:rsidR="00B9667B" w:rsidRPr="00D15EB2">
              <w:t>7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408,4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254,9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1 667,1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+1 412,2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4.1.4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Нарушения в ходе исполнения бюджета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9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16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38</w:t>
            </w: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+</w:t>
            </w:r>
            <w:r w:rsidR="00B9667B" w:rsidRPr="00D15EB2">
              <w:t>22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39 631,0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39 890,0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39 697,6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-192,4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4.1.5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Нарушение в сфере управления муниципальной собственностью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26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4 508,8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0,0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0,0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4.1.6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Нарушения в сфере закупок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3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  <w:r w:rsidRPr="00D15EB2">
              <w:t>3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  <w:trHeight w:val="146"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4.1.7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Иные нарушения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9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</w:t>
            </w:r>
            <w:r w:rsidR="001F1106" w:rsidRPr="00D15EB2">
              <w:t>9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  <w:r w:rsidRPr="00D15EB2">
              <w:t>5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Устранено финансовых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C032A" w:rsidP="00D15EB2">
            <w:pPr>
              <w:pStyle w:val="Default"/>
              <w:jc w:val="both"/>
            </w:pPr>
            <w:r w:rsidRPr="00D15EB2">
              <w:t>36</w:t>
            </w:r>
          </w:p>
        </w:tc>
        <w:tc>
          <w:tcPr>
            <w:tcW w:w="1276" w:type="dxa"/>
          </w:tcPr>
          <w:p w:rsidR="001F1106" w:rsidRPr="00D15EB2" w:rsidRDefault="001C032A" w:rsidP="00D15EB2">
            <w:pPr>
              <w:pStyle w:val="Default"/>
              <w:jc w:val="both"/>
            </w:pPr>
            <w:r w:rsidRPr="00D15EB2">
              <w:t>39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5</w:t>
            </w:r>
            <w:r w:rsidR="001C032A" w:rsidRPr="00D15EB2">
              <w:t>4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+15</w:t>
            </w:r>
          </w:p>
        </w:tc>
      </w:tr>
      <w:tr w:rsidR="005565AC" w:rsidRPr="00D15EB2" w:rsidTr="00D15EB2">
        <w:trPr>
          <w:cantSplit/>
        </w:trPr>
        <w:tc>
          <w:tcPr>
            <w:tcW w:w="851" w:type="dxa"/>
            <w:vAlign w:val="center"/>
          </w:tcPr>
          <w:p w:rsidR="005565AC" w:rsidRPr="00D15EB2" w:rsidRDefault="005565AC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5565AC" w:rsidRPr="00D15EB2" w:rsidRDefault="005565AC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5565AC" w:rsidRPr="00D15EB2" w:rsidRDefault="005565AC" w:rsidP="00D15EB2">
            <w:pPr>
              <w:pStyle w:val="Default"/>
              <w:jc w:val="both"/>
            </w:pPr>
            <w:r w:rsidRPr="00D15EB2">
              <w:t>40 292,9</w:t>
            </w:r>
          </w:p>
        </w:tc>
        <w:tc>
          <w:tcPr>
            <w:tcW w:w="1276" w:type="dxa"/>
          </w:tcPr>
          <w:p w:rsidR="005565AC" w:rsidRPr="00D15EB2" w:rsidRDefault="005565AC" w:rsidP="00D15EB2">
            <w:pPr>
              <w:pStyle w:val="Default"/>
              <w:jc w:val="both"/>
            </w:pPr>
            <w:r w:rsidRPr="00D15EB2">
              <w:t>37 993,7</w:t>
            </w:r>
          </w:p>
        </w:tc>
        <w:tc>
          <w:tcPr>
            <w:tcW w:w="1276" w:type="dxa"/>
          </w:tcPr>
          <w:p w:rsidR="005565AC" w:rsidRPr="00D15EB2" w:rsidRDefault="005565AC" w:rsidP="00D15EB2">
            <w:pPr>
              <w:pStyle w:val="Default"/>
              <w:jc w:val="both"/>
            </w:pPr>
            <w:r w:rsidRPr="00D15EB2">
              <w:t>38 530,6</w:t>
            </w:r>
          </w:p>
        </w:tc>
        <w:tc>
          <w:tcPr>
            <w:tcW w:w="1559" w:type="dxa"/>
          </w:tcPr>
          <w:p w:rsidR="005565AC" w:rsidRPr="00D15EB2" w:rsidRDefault="00B9667B" w:rsidP="00D15EB2">
            <w:pPr>
              <w:pStyle w:val="Default"/>
              <w:jc w:val="both"/>
            </w:pPr>
            <w:r w:rsidRPr="00D15EB2">
              <w:t>+536,9</w:t>
            </w:r>
          </w:p>
        </w:tc>
      </w:tr>
    </w:tbl>
    <w:p w:rsidR="007D0859" w:rsidRPr="00D15EB2" w:rsidRDefault="00134AEF" w:rsidP="00D15EB2">
      <w:pPr>
        <w:ind w:firstLine="709"/>
        <w:jc w:val="both"/>
        <w:rPr>
          <w:bCs/>
          <w:szCs w:val="28"/>
        </w:rPr>
      </w:pPr>
      <w:r w:rsidRPr="00D15EB2">
        <w:rPr>
          <w:bCs/>
          <w:szCs w:val="28"/>
        </w:rPr>
        <w:t>Результаты внешнего муниципального финансового контроля за 2021 год свидетельствуют о том, что существенный удельный вес в общем объеме выявленных нарушений приходится на нарушения, допускаемые при исполнении бюджета – это 95,8% общего объема нарушений.</w:t>
      </w:r>
      <w:r w:rsidRPr="00D15EB2">
        <w:rPr>
          <w:szCs w:val="28"/>
        </w:rPr>
        <w:t xml:space="preserve"> Выявленные н</w:t>
      </w:r>
      <w:r w:rsidRPr="00D15EB2">
        <w:rPr>
          <w:bCs/>
          <w:szCs w:val="28"/>
        </w:rPr>
        <w:t>арушения устранялись как в ходе проведения контрольных мероприятий, так и при исполнении представлений и информационных писем КСО.</w:t>
      </w:r>
    </w:p>
    <w:p w:rsidR="007D0859" w:rsidRPr="00D15EB2" w:rsidRDefault="007D0859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По результатам проведенных контрольных мероприятий в органы местного самоуправления и руководителям проверенных учреждений для устранения выявленных нарушений и замечаний:</w:t>
      </w:r>
    </w:p>
    <w:p w:rsidR="007D0859" w:rsidRPr="00D15EB2" w:rsidRDefault="007D0859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направлено 10 представлений</w:t>
      </w:r>
      <w:r w:rsidR="00104723" w:rsidRPr="00D15EB2">
        <w:rPr>
          <w:rFonts w:ascii="Times New Roman" w:hAnsi="Times New Roman"/>
          <w:sz w:val="28"/>
          <w:szCs w:val="28"/>
        </w:rPr>
        <w:t xml:space="preserve"> на основании актов проверок</w:t>
      </w:r>
      <w:r w:rsidRPr="00D15EB2">
        <w:rPr>
          <w:rFonts w:ascii="Times New Roman" w:hAnsi="Times New Roman"/>
          <w:sz w:val="28"/>
          <w:szCs w:val="28"/>
        </w:rPr>
        <w:t>;</w:t>
      </w:r>
    </w:p>
    <w:p w:rsidR="00104723" w:rsidRPr="00D15EB2" w:rsidRDefault="00104723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направлено 4 представления по результатам проверок годовых бухгалтерских отчетов ГРБС за 2020 год;</w:t>
      </w:r>
    </w:p>
    <w:p w:rsidR="007D0859" w:rsidRPr="00D15EB2" w:rsidRDefault="007D0859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направлено 5 информационных писем;</w:t>
      </w:r>
    </w:p>
    <w:p w:rsidR="007D0859" w:rsidRPr="00D15EB2" w:rsidRDefault="007D0859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к дисциплинарной ответственности привлечено 7 должностных лиц;</w:t>
      </w:r>
    </w:p>
    <w:p w:rsidR="007D0859" w:rsidRPr="00D15EB2" w:rsidRDefault="007D0859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в правоохранительные орг</w:t>
      </w:r>
      <w:r w:rsidR="00104723" w:rsidRPr="00D15EB2">
        <w:rPr>
          <w:rFonts w:ascii="Times New Roman" w:hAnsi="Times New Roman"/>
          <w:sz w:val="28"/>
          <w:szCs w:val="28"/>
        </w:rPr>
        <w:t>аны</w:t>
      </w:r>
      <w:r w:rsidRPr="00D15EB2">
        <w:rPr>
          <w:rFonts w:ascii="Times New Roman" w:hAnsi="Times New Roman"/>
          <w:sz w:val="28"/>
          <w:szCs w:val="28"/>
        </w:rPr>
        <w:t xml:space="preserve"> направлено </w:t>
      </w:r>
      <w:r w:rsidR="00104723" w:rsidRPr="00D15EB2">
        <w:rPr>
          <w:rFonts w:ascii="Times New Roman" w:hAnsi="Times New Roman"/>
          <w:sz w:val="28"/>
          <w:szCs w:val="28"/>
        </w:rPr>
        <w:t>3</w:t>
      </w:r>
      <w:r w:rsidRPr="00D15EB2">
        <w:rPr>
          <w:rFonts w:ascii="Times New Roman" w:hAnsi="Times New Roman"/>
          <w:sz w:val="28"/>
          <w:szCs w:val="28"/>
        </w:rPr>
        <w:t xml:space="preserve"> материал</w:t>
      </w:r>
      <w:r w:rsidR="00104723" w:rsidRPr="00D15EB2">
        <w:rPr>
          <w:rFonts w:ascii="Times New Roman" w:hAnsi="Times New Roman"/>
          <w:sz w:val="28"/>
          <w:szCs w:val="28"/>
        </w:rPr>
        <w:t>а</w:t>
      </w:r>
      <w:r w:rsidRPr="00D15EB2">
        <w:rPr>
          <w:rFonts w:ascii="Times New Roman" w:hAnsi="Times New Roman"/>
          <w:sz w:val="28"/>
          <w:szCs w:val="28"/>
        </w:rPr>
        <w:t xml:space="preserve"> по резул</w:t>
      </w:r>
      <w:r w:rsidR="00104723" w:rsidRPr="00D15EB2">
        <w:rPr>
          <w:rFonts w:ascii="Times New Roman" w:hAnsi="Times New Roman"/>
          <w:sz w:val="28"/>
          <w:szCs w:val="28"/>
        </w:rPr>
        <w:t>ьтатам проведенных мероприятий.</w:t>
      </w:r>
    </w:p>
    <w:p w:rsidR="00B9667B" w:rsidRPr="00D15EB2" w:rsidRDefault="00B9667B" w:rsidP="00D15EB2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5EB2" w:rsidRDefault="00D15EB2" w:rsidP="00D15EB2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7634" w:rsidRPr="00D15EB2" w:rsidRDefault="00AA7260" w:rsidP="00D15EB2">
      <w:pPr>
        <w:pStyle w:val="ab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lastRenderedPageBreak/>
        <w:t>Итоги экспертно-аналитической</w:t>
      </w:r>
      <w:r w:rsidR="00111CA6" w:rsidRPr="00D15EB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227B50" w:rsidRPr="00D15EB2" w:rsidRDefault="00AE665C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  Данная система предполагает непрерывный цикл контроля над исполнением бюджета, реализуемого на трех последовательных стадиях - стадии предварительного контроля проекта бюджета на очередной финансовый год,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год.</w:t>
      </w:r>
    </w:p>
    <w:p w:rsidR="00B010E8" w:rsidRPr="00D15EB2" w:rsidRDefault="00F223E3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      В течение 2021</w:t>
      </w:r>
      <w:r w:rsidR="00AE665C" w:rsidRPr="00D15EB2">
        <w:rPr>
          <w:sz w:val="28"/>
          <w:szCs w:val="28"/>
        </w:rPr>
        <w:t xml:space="preserve"> года КСО</w:t>
      </w:r>
      <w:r w:rsidRPr="00D15EB2">
        <w:rPr>
          <w:sz w:val="28"/>
          <w:szCs w:val="28"/>
        </w:rPr>
        <w:t xml:space="preserve"> проведено 24 </w:t>
      </w:r>
      <w:r w:rsidR="00B010E8" w:rsidRPr="00D15EB2">
        <w:rPr>
          <w:sz w:val="28"/>
          <w:szCs w:val="28"/>
        </w:rPr>
        <w:t>экс</w:t>
      </w:r>
      <w:r w:rsidRPr="00D15EB2">
        <w:rPr>
          <w:sz w:val="28"/>
          <w:szCs w:val="28"/>
        </w:rPr>
        <w:t>пертно-аналитических мероприятия</w:t>
      </w:r>
      <w:r w:rsidR="00B010E8" w:rsidRPr="00D15EB2">
        <w:rPr>
          <w:sz w:val="28"/>
          <w:szCs w:val="28"/>
        </w:rPr>
        <w:t>, в том числе подготовлено:</w:t>
      </w:r>
    </w:p>
    <w:p w:rsidR="00B010E8" w:rsidRPr="00D15EB2" w:rsidRDefault="00B010E8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- 4 заключения по результатам внешней проверки годовой бюджетной отчетности главных администра</w:t>
      </w:r>
      <w:r w:rsidR="00227B50" w:rsidRPr="00D15EB2">
        <w:rPr>
          <w:sz w:val="28"/>
          <w:szCs w:val="28"/>
        </w:rPr>
        <w:t>торов бюджетных средств</w:t>
      </w:r>
      <w:r w:rsidRPr="00D15EB2">
        <w:rPr>
          <w:sz w:val="28"/>
          <w:szCs w:val="28"/>
        </w:rPr>
        <w:t>;</w:t>
      </w:r>
    </w:p>
    <w:p w:rsidR="00B010E8" w:rsidRPr="00D15EB2" w:rsidRDefault="00B010E8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- 1 заключение на годовой отчет об исполнении бюджета;</w:t>
      </w:r>
    </w:p>
    <w:p w:rsidR="00B010E8" w:rsidRPr="00D15EB2" w:rsidRDefault="00176E9F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- 11</w:t>
      </w:r>
      <w:r w:rsidR="00B010E8" w:rsidRPr="00D15EB2">
        <w:rPr>
          <w:sz w:val="28"/>
          <w:szCs w:val="28"/>
        </w:rPr>
        <w:t xml:space="preserve"> заключений на проекты решений о бюджет ГО;</w:t>
      </w:r>
    </w:p>
    <w:p w:rsidR="00AA7260" w:rsidRPr="00D15EB2" w:rsidRDefault="00176E9F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- 7</w:t>
      </w:r>
      <w:r w:rsidR="00B010E8" w:rsidRPr="00D15EB2">
        <w:rPr>
          <w:sz w:val="28"/>
          <w:szCs w:val="28"/>
        </w:rPr>
        <w:t xml:space="preserve"> заключений по эк</w:t>
      </w:r>
      <w:r w:rsidR="00227B50" w:rsidRPr="00D15EB2">
        <w:rPr>
          <w:sz w:val="28"/>
          <w:szCs w:val="28"/>
        </w:rPr>
        <w:t>спертизе муниципальных программ;</w:t>
      </w:r>
    </w:p>
    <w:p w:rsidR="00227B50" w:rsidRPr="00D15EB2" w:rsidRDefault="00176E9F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- 1</w:t>
      </w:r>
      <w:r w:rsidR="00227B50" w:rsidRPr="00D15EB2">
        <w:rPr>
          <w:sz w:val="28"/>
          <w:szCs w:val="28"/>
        </w:rPr>
        <w:t xml:space="preserve"> экспертизы иного характера.</w:t>
      </w:r>
    </w:p>
    <w:p w:rsidR="00B010E8" w:rsidRPr="00D15EB2" w:rsidRDefault="00B010E8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Сопоставительная таблица экспертно-аналитической деятельности:</w:t>
      </w:r>
    </w:p>
    <w:tbl>
      <w:tblPr>
        <w:tblStyle w:val="ac"/>
        <w:tblW w:w="0" w:type="auto"/>
        <w:tblLook w:val="04A0"/>
      </w:tblPr>
      <w:tblGrid>
        <w:gridCol w:w="801"/>
        <w:gridCol w:w="2889"/>
        <w:gridCol w:w="1543"/>
        <w:gridCol w:w="1388"/>
        <w:gridCol w:w="1419"/>
        <w:gridCol w:w="1653"/>
      </w:tblGrid>
      <w:tr w:rsidR="00176E9F" w:rsidRPr="00D15EB2" w:rsidTr="00227B50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rPr>
                <w:b/>
                <w:bCs/>
              </w:rPr>
            </w:pPr>
            <w:r w:rsidRPr="00D15EB2">
              <w:rPr>
                <w:b/>
                <w:bCs/>
              </w:rPr>
              <w:t>№п/п</w:t>
            </w:r>
          </w:p>
        </w:tc>
        <w:tc>
          <w:tcPr>
            <w:tcW w:w="2889" w:type="dxa"/>
            <w:vAlign w:val="center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  <w:bCs/>
              </w:rPr>
            </w:pPr>
            <w:r w:rsidRPr="00D15EB2">
              <w:rPr>
                <w:b/>
                <w:bCs/>
              </w:rPr>
              <w:t>Показатели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</w:rPr>
            </w:pPr>
            <w:r w:rsidRPr="00D15EB2">
              <w:rPr>
                <w:b/>
              </w:rPr>
              <w:t>2019 год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</w:rPr>
            </w:pPr>
            <w:r w:rsidRPr="00D15EB2">
              <w:rPr>
                <w:b/>
              </w:rPr>
              <w:t>2020 год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</w:rPr>
            </w:pPr>
            <w:r w:rsidRPr="00D15EB2">
              <w:rPr>
                <w:b/>
              </w:rPr>
              <w:t>2021 год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</w:rPr>
            </w:pPr>
            <w:r w:rsidRPr="00D15EB2">
              <w:rPr>
                <w:b/>
              </w:rPr>
              <w:t>Разница 2021г. к 2020г.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Количество проведенных экспертиз, в т.ч.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26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29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24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-5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1.1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Внешняя проверка годового отчета ГРБС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4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4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4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0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1.2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Отчет об исполнении бюджета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0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1.3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Проекты решений о бюджете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11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12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11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-1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1.4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Экспертиза проектов муниципальных программ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10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9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7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-2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1.5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Иные экспертизы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0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3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-2</w:t>
            </w:r>
          </w:p>
        </w:tc>
      </w:tr>
    </w:tbl>
    <w:p w:rsidR="00AE665C" w:rsidRPr="00D15EB2" w:rsidRDefault="00AE665C" w:rsidP="00D15EB2">
      <w:pPr>
        <w:pStyle w:val="Default"/>
        <w:ind w:firstLine="709"/>
        <w:jc w:val="both"/>
        <w:rPr>
          <w:sz w:val="28"/>
          <w:szCs w:val="28"/>
        </w:rPr>
      </w:pPr>
    </w:p>
    <w:p w:rsidR="00176E9F" w:rsidRPr="00D15EB2" w:rsidRDefault="00AE665C" w:rsidP="00D15EB2">
      <w:pPr>
        <w:pStyle w:val="Default"/>
        <w:ind w:firstLine="709"/>
        <w:jc w:val="center"/>
        <w:rPr>
          <w:b/>
          <w:sz w:val="28"/>
          <w:szCs w:val="28"/>
        </w:rPr>
      </w:pPr>
      <w:r w:rsidRPr="00D15EB2">
        <w:rPr>
          <w:b/>
          <w:sz w:val="28"/>
          <w:szCs w:val="28"/>
        </w:rPr>
        <w:t>Меж</w:t>
      </w:r>
      <w:r w:rsidR="008B4C68" w:rsidRPr="00D15EB2">
        <w:rPr>
          <w:b/>
          <w:sz w:val="28"/>
          <w:szCs w:val="28"/>
        </w:rPr>
        <w:t>ведомственное взаимодействие</w:t>
      </w:r>
    </w:p>
    <w:p w:rsidR="00395910" w:rsidRPr="00D15EB2" w:rsidRDefault="00AE665C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 В соответствии с Соглашением «О взаимодействии Петровск - Забайкальской межрайонной прокуратуры, МО МВД России «Петровск-Забайкальский» </w:t>
      </w:r>
      <w:r w:rsidR="008B4C68" w:rsidRPr="00D15EB2">
        <w:rPr>
          <w:sz w:val="28"/>
          <w:szCs w:val="28"/>
        </w:rPr>
        <w:t>и</w:t>
      </w:r>
      <w:r w:rsidR="0028579E" w:rsidRPr="00D15EB2">
        <w:rPr>
          <w:sz w:val="28"/>
          <w:szCs w:val="28"/>
        </w:rPr>
        <w:t xml:space="preserve"> </w:t>
      </w:r>
      <w:r w:rsidRPr="00D15EB2">
        <w:rPr>
          <w:sz w:val="28"/>
          <w:szCs w:val="28"/>
        </w:rPr>
        <w:t xml:space="preserve">Контрольно - </w:t>
      </w:r>
      <w:r w:rsidR="008B4C68" w:rsidRPr="00D15EB2">
        <w:rPr>
          <w:sz w:val="28"/>
          <w:szCs w:val="28"/>
        </w:rPr>
        <w:t>счетным органом</w:t>
      </w:r>
      <w:r w:rsidR="00EB637C" w:rsidRPr="00D15EB2">
        <w:rPr>
          <w:sz w:val="28"/>
          <w:szCs w:val="28"/>
        </w:rPr>
        <w:t xml:space="preserve"> ГО</w:t>
      </w:r>
      <w:r w:rsidRPr="00D15EB2">
        <w:rPr>
          <w:sz w:val="28"/>
          <w:szCs w:val="28"/>
        </w:rPr>
        <w:t xml:space="preserve"> «Город Петровск-Забайкальский» осу</w:t>
      </w:r>
      <w:r w:rsidR="008B4C68" w:rsidRPr="00D15EB2">
        <w:rPr>
          <w:sz w:val="28"/>
          <w:szCs w:val="28"/>
        </w:rPr>
        <w:t>ществляется межведомственное взаимодействие.</w:t>
      </w:r>
    </w:p>
    <w:p w:rsidR="00AE665C" w:rsidRPr="00D15EB2" w:rsidRDefault="008B4C68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Кроме этого в </w:t>
      </w:r>
      <w:r w:rsidR="00CB74C0" w:rsidRPr="00D15EB2">
        <w:rPr>
          <w:sz w:val="28"/>
          <w:szCs w:val="28"/>
        </w:rPr>
        <w:t>течение отчетного периода</w:t>
      </w:r>
      <w:r w:rsidR="00AE665C" w:rsidRPr="00D15EB2">
        <w:rPr>
          <w:sz w:val="28"/>
          <w:szCs w:val="28"/>
        </w:rPr>
        <w:t xml:space="preserve"> предсе</w:t>
      </w:r>
      <w:r w:rsidRPr="00D15EB2">
        <w:rPr>
          <w:sz w:val="28"/>
          <w:szCs w:val="28"/>
        </w:rPr>
        <w:t>датель КСО принимал участие</w:t>
      </w:r>
      <w:r w:rsidR="0028579E" w:rsidRPr="00D15EB2">
        <w:rPr>
          <w:sz w:val="28"/>
          <w:szCs w:val="28"/>
        </w:rPr>
        <w:t xml:space="preserve"> </w:t>
      </w:r>
      <w:r w:rsidRPr="00D15EB2">
        <w:rPr>
          <w:sz w:val="28"/>
          <w:szCs w:val="28"/>
        </w:rPr>
        <w:t>в заседаниях</w:t>
      </w:r>
      <w:r w:rsidR="00AE665C" w:rsidRPr="00D15EB2">
        <w:rPr>
          <w:sz w:val="28"/>
          <w:szCs w:val="28"/>
        </w:rPr>
        <w:t xml:space="preserve"> постоянных комиссий по финансовым и социальным вопросам, заседаниях </w:t>
      </w:r>
      <w:r w:rsidRPr="00D15EB2">
        <w:rPr>
          <w:sz w:val="28"/>
          <w:szCs w:val="28"/>
        </w:rPr>
        <w:t>и публичных</w:t>
      </w:r>
      <w:r w:rsidR="0028579E" w:rsidRPr="00D15EB2">
        <w:rPr>
          <w:sz w:val="28"/>
          <w:szCs w:val="28"/>
        </w:rPr>
        <w:t xml:space="preserve"> </w:t>
      </w:r>
      <w:r w:rsidRPr="00D15EB2">
        <w:rPr>
          <w:sz w:val="28"/>
          <w:szCs w:val="28"/>
        </w:rPr>
        <w:t>слушаниях Думы</w:t>
      </w:r>
      <w:r w:rsidR="00AE665C" w:rsidRPr="00D15EB2">
        <w:rPr>
          <w:sz w:val="28"/>
          <w:szCs w:val="28"/>
        </w:rPr>
        <w:t xml:space="preserve"> ГО «Город Петровск-Забайкальский». </w:t>
      </w:r>
    </w:p>
    <w:p w:rsidR="00CB74C0" w:rsidRPr="00D15EB2" w:rsidRDefault="00CB74C0" w:rsidP="00D15EB2">
      <w:pPr>
        <w:pStyle w:val="Default"/>
        <w:ind w:firstLine="709"/>
        <w:jc w:val="both"/>
        <w:rPr>
          <w:sz w:val="28"/>
          <w:szCs w:val="28"/>
        </w:rPr>
      </w:pPr>
    </w:p>
    <w:p w:rsidR="008E7634" w:rsidRPr="00D15EB2" w:rsidRDefault="00AE665C" w:rsidP="00D15EB2">
      <w:pPr>
        <w:pStyle w:val="Default"/>
        <w:ind w:firstLine="709"/>
        <w:jc w:val="center"/>
        <w:rPr>
          <w:b/>
          <w:sz w:val="28"/>
          <w:szCs w:val="28"/>
        </w:rPr>
      </w:pPr>
      <w:r w:rsidRPr="00D15EB2">
        <w:rPr>
          <w:b/>
          <w:sz w:val="28"/>
          <w:szCs w:val="28"/>
        </w:rPr>
        <w:t>Организационно-методическая и информационная деятельность</w:t>
      </w:r>
    </w:p>
    <w:p w:rsidR="00BC4718" w:rsidRPr="00D15EB2" w:rsidRDefault="00D15EB2" w:rsidP="00D15EB2">
      <w:pPr>
        <w:ind w:firstLine="709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 </w:t>
      </w:r>
      <w:r w:rsidR="00AE665C" w:rsidRPr="00D15EB2">
        <w:rPr>
          <w:spacing w:val="2"/>
          <w:szCs w:val="28"/>
          <w:shd w:val="clear" w:color="auto" w:fill="FFFFFF"/>
        </w:rPr>
        <w:t>В</w:t>
      </w:r>
      <w:r w:rsidR="00AE665C" w:rsidRPr="00D15EB2">
        <w:rPr>
          <w:szCs w:val="28"/>
        </w:rPr>
        <w:t xml:space="preserve"> соответствии со ст. 20 Положения «О Контрольно-счетном органе», в целях обеспечения доступа к информации о своей деятель</w:t>
      </w:r>
      <w:r w:rsidR="00440BE1" w:rsidRPr="00D15EB2">
        <w:rPr>
          <w:szCs w:val="28"/>
        </w:rPr>
        <w:t>ности</w:t>
      </w:r>
      <w:r w:rsidR="00AE665C" w:rsidRPr="00D15EB2">
        <w:rPr>
          <w:szCs w:val="28"/>
        </w:rPr>
        <w:t xml:space="preserve"> на сайте </w:t>
      </w:r>
      <w:r w:rsidR="00440BE1" w:rsidRPr="00D15EB2">
        <w:rPr>
          <w:szCs w:val="28"/>
        </w:rPr>
        <w:t xml:space="preserve">администрации </w:t>
      </w:r>
      <w:r w:rsidR="00AE665C" w:rsidRPr="00D15EB2">
        <w:rPr>
          <w:szCs w:val="28"/>
        </w:rPr>
        <w:t>городского округа «Город Петровск-Забайкальский», размещены нормативные документы, регулирующие деятель</w:t>
      </w:r>
      <w:r w:rsidR="00F15251" w:rsidRPr="00D15EB2">
        <w:rPr>
          <w:szCs w:val="28"/>
        </w:rPr>
        <w:t>ность КСО</w:t>
      </w:r>
      <w:r w:rsidR="00AE665C" w:rsidRPr="00D15EB2">
        <w:rPr>
          <w:szCs w:val="28"/>
        </w:rPr>
        <w:t xml:space="preserve">, </w:t>
      </w:r>
      <w:r w:rsidR="00AE665C" w:rsidRPr="00D15EB2">
        <w:rPr>
          <w:szCs w:val="28"/>
        </w:rPr>
        <w:lastRenderedPageBreak/>
        <w:t>план</w:t>
      </w:r>
      <w:r w:rsidR="00390E7F" w:rsidRPr="00D15EB2">
        <w:rPr>
          <w:szCs w:val="28"/>
        </w:rPr>
        <w:t>ы работы</w:t>
      </w:r>
      <w:r w:rsidR="00AE665C" w:rsidRPr="00D15EB2">
        <w:rPr>
          <w:szCs w:val="28"/>
        </w:rPr>
        <w:t>, от</w:t>
      </w:r>
      <w:r w:rsidR="00F15251" w:rsidRPr="00D15EB2">
        <w:rPr>
          <w:szCs w:val="28"/>
        </w:rPr>
        <w:t>чет о его деятельности</w:t>
      </w:r>
      <w:r w:rsidR="00390E7F" w:rsidRPr="00D15EB2">
        <w:rPr>
          <w:szCs w:val="28"/>
        </w:rPr>
        <w:t xml:space="preserve">, </w:t>
      </w:r>
      <w:r w:rsidR="00F15251" w:rsidRPr="00D15EB2">
        <w:rPr>
          <w:szCs w:val="28"/>
        </w:rPr>
        <w:t xml:space="preserve">сведения о </w:t>
      </w:r>
      <w:r w:rsidR="00390E7F" w:rsidRPr="00D15EB2">
        <w:rPr>
          <w:szCs w:val="28"/>
        </w:rPr>
        <w:t>результатах контрольной и экспертно-аналитической деятельности, а также о принятых мерах и решения по результатам проверок. В общей сложности в тече</w:t>
      </w:r>
      <w:r w:rsidR="00F15251" w:rsidRPr="00D15EB2">
        <w:rPr>
          <w:szCs w:val="28"/>
        </w:rPr>
        <w:t>нии 2021</w:t>
      </w:r>
      <w:r w:rsidR="00440BE1" w:rsidRPr="00D15EB2">
        <w:rPr>
          <w:szCs w:val="28"/>
        </w:rPr>
        <w:t xml:space="preserve"> года</w:t>
      </w:r>
      <w:r w:rsidR="00F15251" w:rsidRPr="00D15EB2">
        <w:rPr>
          <w:szCs w:val="28"/>
        </w:rPr>
        <w:t xml:space="preserve"> было размещено 36</w:t>
      </w:r>
      <w:r w:rsidR="00395910" w:rsidRPr="00D15EB2">
        <w:rPr>
          <w:szCs w:val="28"/>
        </w:rPr>
        <w:t xml:space="preserve"> публикаций</w:t>
      </w:r>
      <w:r w:rsidR="00F15251" w:rsidRPr="00D15EB2">
        <w:rPr>
          <w:szCs w:val="28"/>
        </w:rPr>
        <w:t xml:space="preserve">. </w:t>
      </w:r>
      <w:r w:rsidR="00AE665C" w:rsidRPr="00D15EB2">
        <w:rPr>
          <w:spacing w:val="2"/>
          <w:szCs w:val="28"/>
          <w:shd w:val="clear" w:color="auto" w:fill="FFFFFF"/>
        </w:rPr>
        <w:t>Кроме этого, Отчеты и информация о результатах контрольных и экспертн</w:t>
      </w:r>
      <w:bookmarkStart w:id="0" w:name="_GoBack"/>
      <w:bookmarkEnd w:id="0"/>
      <w:r w:rsidR="00AE665C" w:rsidRPr="00D15EB2">
        <w:rPr>
          <w:spacing w:val="2"/>
          <w:szCs w:val="28"/>
          <w:shd w:val="clear" w:color="auto" w:fill="FFFFFF"/>
        </w:rPr>
        <w:t>о-аналитических мероп</w:t>
      </w:r>
      <w:r w:rsidR="00F15251" w:rsidRPr="00D15EB2">
        <w:rPr>
          <w:spacing w:val="2"/>
          <w:szCs w:val="28"/>
          <w:shd w:val="clear" w:color="auto" w:fill="FFFFFF"/>
        </w:rPr>
        <w:t xml:space="preserve">риятий </w:t>
      </w:r>
      <w:r w:rsidR="00AE665C" w:rsidRPr="00D15EB2">
        <w:rPr>
          <w:spacing w:val="2"/>
          <w:szCs w:val="28"/>
          <w:shd w:val="clear" w:color="auto" w:fill="FFFFFF"/>
        </w:rPr>
        <w:t>направлялись Главе и Думе гор</w:t>
      </w:r>
      <w:r w:rsidR="00390E7F" w:rsidRPr="00D15EB2">
        <w:rPr>
          <w:spacing w:val="2"/>
          <w:szCs w:val="28"/>
          <w:shd w:val="clear" w:color="auto" w:fill="FFFFFF"/>
        </w:rPr>
        <w:t>одского округа «Город Петровск-</w:t>
      </w:r>
      <w:r w:rsidR="00AE665C" w:rsidRPr="00D15EB2">
        <w:rPr>
          <w:spacing w:val="2"/>
          <w:szCs w:val="28"/>
          <w:shd w:val="clear" w:color="auto" w:fill="FFFFFF"/>
        </w:rPr>
        <w:t>Забайкальский»</w:t>
      </w:r>
      <w:r w:rsidR="00F15251" w:rsidRPr="00D15EB2">
        <w:rPr>
          <w:spacing w:val="2"/>
          <w:szCs w:val="28"/>
          <w:shd w:val="clear" w:color="auto" w:fill="FFFFFF"/>
        </w:rPr>
        <w:t>.</w:t>
      </w:r>
    </w:p>
    <w:sectPr w:rsidR="00BC4718" w:rsidRPr="00D15EB2" w:rsidSect="00933798">
      <w:headerReference w:type="even" r:id="rId8"/>
      <w:headerReference w:type="default" r:id="rId9"/>
      <w:pgSz w:w="11906" w:h="16838"/>
      <w:pgMar w:top="1135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40" w:rsidRDefault="000A2540">
      <w:r>
        <w:separator/>
      </w:r>
    </w:p>
  </w:endnote>
  <w:endnote w:type="continuationSeparator" w:id="1">
    <w:p w:rsidR="000A2540" w:rsidRDefault="000A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40" w:rsidRDefault="000A2540">
      <w:r>
        <w:separator/>
      </w:r>
    </w:p>
  </w:footnote>
  <w:footnote w:type="continuationSeparator" w:id="1">
    <w:p w:rsidR="000A2540" w:rsidRDefault="000A2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FF" w:rsidRDefault="003653A2" w:rsidP="004311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5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B9C">
      <w:rPr>
        <w:rStyle w:val="a5"/>
        <w:noProof/>
      </w:rPr>
      <w:t>7</w:t>
    </w:r>
    <w:r>
      <w:rPr>
        <w:rStyle w:val="a5"/>
      </w:rPr>
      <w:fldChar w:fldCharType="end"/>
    </w:r>
  </w:p>
  <w:p w:rsidR="007E05FF" w:rsidRDefault="007E05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FF" w:rsidRPr="00584A6A" w:rsidRDefault="003653A2" w:rsidP="004311BA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584A6A">
      <w:rPr>
        <w:rStyle w:val="a5"/>
        <w:sz w:val="22"/>
        <w:szCs w:val="22"/>
      </w:rPr>
      <w:fldChar w:fldCharType="begin"/>
    </w:r>
    <w:r w:rsidR="007E05FF" w:rsidRPr="00584A6A">
      <w:rPr>
        <w:rStyle w:val="a5"/>
        <w:sz w:val="22"/>
        <w:szCs w:val="22"/>
      </w:rPr>
      <w:instrText xml:space="preserve">PAGE  </w:instrText>
    </w:r>
    <w:r w:rsidRPr="00584A6A">
      <w:rPr>
        <w:rStyle w:val="a5"/>
        <w:sz w:val="22"/>
        <w:szCs w:val="22"/>
      </w:rPr>
      <w:fldChar w:fldCharType="separate"/>
    </w:r>
    <w:r w:rsidR="00EF67D4">
      <w:rPr>
        <w:rStyle w:val="a5"/>
        <w:noProof/>
        <w:sz w:val="22"/>
        <w:szCs w:val="22"/>
      </w:rPr>
      <w:t>8</w:t>
    </w:r>
    <w:r w:rsidRPr="00584A6A">
      <w:rPr>
        <w:rStyle w:val="a5"/>
        <w:sz w:val="22"/>
        <w:szCs w:val="22"/>
      </w:rPr>
      <w:fldChar w:fldCharType="end"/>
    </w:r>
  </w:p>
  <w:p w:rsidR="007E05FF" w:rsidRDefault="007E05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6C"/>
    <w:multiLevelType w:val="hybridMultilevel"/>
    <w:tmpl w:val="6A98DD20"/>
    <w:lvl w:ilvl="0" w:tplc="86A2916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522"/>
    <w:multiLevelType w:val="hybridMultilevel"/>
    <w:tmpl w:val="49162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8EB"/>
    <w:multiLevelType w:val="hybridMultilevel"/>
    <w:tmpl w:val="32AA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A3DCB"/>
    <w:multiLevelType w:val="hybridMultilevel"/>
    <w:tmpl w:val="13EED14C"/>
    <w:lvl w:ilvl="0" w:tplc="88AED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A794F"/>
    <w:multiLevelType w:val="hybridMultilevel"/>
    <w:tmpl w:val="6610EF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19F9"/>
    <w:multiLevelType w:val="hybridMultilevel"/>
    <w:tmpl w:val="72BC03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4F03"/>
    <w:multiLevelType w:val="hybridMultilevel"/>
    <w:tmpl w:val="9A7C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0801"/>
    <w:multiLevelType w:val="hybridMultilevel"/>
    <w:tmpl w:val="E974B100"/>
    <w:lvl w:ilvl="0" w:tplc="7C7C2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0E59FB"/>
    <w:multiLevelType w:val="hybridMultilevel"/>
    <w:tmpl w:val="D2520DC8"/>
    <w:lvl w:ilvl="0" w:tplc="685CED86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2">
    <w:nsid w:val="55EC7DFA"/>
    <w:multiLevelType w:val="singleLevel"/>
    <w:tmpl w:val="601C77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5DBD5E1B"/>
    <w:multiLevelType w:val="hybridMultilevel"/>
    <w:tmpl w:val="F43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C3573"/>
    <w:multiLevelType w:val="hybridMultilevel"/>
    <w:tmpl w:val="7C2035F2"/>
    <w:lvl w:ilvl="0" w:tplc="EC144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067E3"/>
    <w:multiLevelType w:val="hybridMultilevel"/>
    <w:tmpl w:val="F05CAD44"/>
    <w:lvl w:ilvl="0" w:tplc="C62C0F6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6C80447B"/>
    <w:multiLevelType w:val="hybridMultilevel"/>
    <w:tmpl w:val="812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F3E19"/>
    <w:multiLevelType w:val="singleLevel"/>
    <w:tmpl w:val="0F8CCE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712F5936"/>
    <w:multiLevelType w:val="hybridMultilevel"/>
    <w:tmpl w:val="8D625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74E5F"/>
    <w:multiLevelType w:val="singleLevel"/>
    <w:tmpl w:val="C8D8BEE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79AF10E5"/>
    <w:multiLevelType w:val="hybridMultilevel"/>
    <w:tmpl w:val="814A5A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6D4209"/>
    <w:multiLevelType w:val="multilevel"/>
    <w:tmpl w:val="35EADE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9"/>
  </w:num>
  <w:num w:numId="5">
    <w:abstractNumId w:val="3"/>
  </w:num>
  <w:num w:numId="6">
    <w:abstractNumId w:val="17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A31"/>
    <w:rsid w:val="00003FCE"/>
    <w:rsid w:val="00017538"/>
    <w:rsid w:val="000203B7"/>
    <w:rsid w:val="000203D7"/>
    <w:rsid w:val="00023196"/>
    <w:rsid w:val="00025685"/>
    <w:rsid w:val="000268C2"/>
    <w:rsid w:val="000303EC"/>
    <w:rsid w:val="00032F80"/>
    <w:rsid w:val="000413E1"/>
    <w:rsid w:val="0004458D"/>
    <w:rsid w:val="000446E9"/>
    <w:rsid w:val="00061BAA"/>
    <w:rsid w:val="0008086D"/>
    <w:rsid w:val="00083E81"/>
    <w:rsid w:val="00090264"/>
    <w:rsid w:val="000A165A"/>
    <w:rsid w:val="000A2540"/>
    <w:rsid w:val="000A50EA"/>
    <w:rsid w:val="000A6772"/>
    <w:rsid w:val="000B657F"/>
    <w:rsid w:val="000C3598"/>
    <w:rsid w:val="000C4BE3"/>
    <w:rsid w:val="000D3A40"/>
    <w:rsid w:val="000D5991"/>
    <w:rsid w:val="000E0FE6"/>
    <w:rsid w:val="000F79E4"/>
    <w:rsid w:val="0010175E"/>
    <w:rsid w:val="00104723"/>
    <w:rsid w:val="00111CA6"/>
    <w:rsid w:val="0011450C"/>
    <w:rsid w:val="00134AEF"/>
    <w:rsid w:val="00137D98"/>
    <w:rsid w:val="0014036B"/>
    <w:rsid w:val="00140791"/>
    <w:rsid w:val="00141587"/>
    <w:rsid w:val="00146164"/>
    <w:rsid w:val="00156B71"/>
    <w:rsid w:val="00162DF3"/>
    <w:rsid w:val="00163BA5"/>
    <w:rsid w:val="00166F17"/>
    <w:rsid w:val="00174B27"/>
    <w:rsid w:val="00176E9F"/>
    <w:rsid w:val="00185191"/>
    <w:rsid w:val="00187374"/>
    <w:rsid w:val="00190DCD"/>
    <w:rsid w:val="00194515"/>
    <w:rsid w:val="001A7420"/>
    <w:rsid w:val="001B4F6B"/>
    <w:rsid w:val="001B725F"/>
    <w:rsid w:val="001C032A"/>
    <w:rsid w:val="001C0BCC"/>
    <w:rsid w:val="001C3F55"/>
    <w:rsid w:val="001C5633"/>
    <w:rsid w:val="001C7FB6"/>
    <w:rsid w:val="001E48CA"/>
    <w:rsid w:val="001F1106"/>
    <w:rsid w:val="0021035C"/>
    <w:rsid w:val="002170CC"/>
    <w:rsid w:val="00226FA2"/>
    <w:rsid w:val="00227B50"/>
    <w:rsid w:val="002335DE"/>
    <w:rsid w:val="00236DD2"/>
    <w:rsid w:val="0024523B"/>
    <w:rsid w:val="00252B18"/>
    <w:rsid w:val="0026093B"/>
    <w:rsid w:val="00264C3C"/>
    <w:rsid w:val="00271482"/>
    <w:rsid w:val="00272264"/>
    <w:rsid w:val="0028579E"/>
    <w:rsid w:val="00291700"/>
    <w:rsid w:val="002938B3"/>
    <w:rsid w:val="002B1183"/>
    <w:rsid w:val="002B642B"/>
    <w:rsid w:val="002B6739"/>
    <w:rsid w:val="002C5623"/>
    <w:rsid w:val="002C7F1C"/>
    <w:rsid w:val="002E5FA8"/>
    <w:rsid w:val="0030412B"/>
    <w:rsid w:val="00311E85"/>
    <w:rsid w:val="00312302"/>
    <w:rsid w:val="0031331D"/>
    <w:rsid w:val="0031373D"/>
    <w:rsid w:val="00314E45"/>
    <w:rsid w:val="00324034"/>
    <w:rsid w:val="00332719"/>
    <w:rsid w:val="003406D8"/>
    <w:rsid w:val="003605FB"/>
    <w:rsid w:val="003616CF"/>
    <w:rsid w:val="003653A2"/>
    <w:rsid w:val="00367A04"/>
    <w:rsid w:val="00376A6E"/>
    <w:rsid w:val="003836C2"/>
    <w:rsid w:val="003845B8"/>
    <w:rsid w:val="00390E7F"/>
    <w:rsid w:val="0039213B"/>
    <w:rsid w:val="00395910"/>
    <w:rsid w:val="003A096F"/>
    <w:rsid w:val="003A374A"/>
    <w:rsid w:val="003A7F28"/>
    <w:rsid w:val="003B1A32"/>
    <w:rsid w:val="003D03FB"/>
    <w:rsid w:val="003D1D52"/>
    <w:rsid w:val="003E48E6"/>
    <w:rsid w:val="004053F8"/>
    <w:rsid w:val="00415C5B"/>
    <w:rsid w:val="00421702"/>
    <w:rsid w:val="00422CF1"/>
    <w:rsid w:val="004311BA"/>
    <w:rsid w:val="00440BE1"/>
    <w:rsid w:val="00463A8A"/>
    <w:rsid w:val="00464B3A"/>
    <w:rsid w:val="004803FE"/>
    <w:rsid w:val="00482BB1"/>
    <w:rsid w:val="00486EA2"/>
    <w:rsid w:val="0049110D"/>
    <w:rsid w:val="00491AE7"/>
    <w:rsid w:val="0049264E"/>
    <w:rsid w:val="004A4BFA"/>
    <w:rsid w:val="004B064B"/>
    <w:rsid w:val="004B236B"/>
    <w:rsid w:val="004B3E2A"/>
    <w:rsid w:val="004C0913"/>
    <w:rsid w:val="004C70E8"/>
    <w:rsid w:val="004D3D36"/>
    <w:rsid w:val="004D49FA"/>
    <w:rsid w:val="004E31FB"/>
    <w:rsid w:val="004F031F"/>
    <w:rsid w:val="004F5EE9"/>
    <w:rsid w:val="004F5F41"/>
    <w:rsid w:val="00503317"/>
    <w:rsid w:val="00513D8F"/>
    <w:rsid w:val="0052168D"/>
    <w:rsid w:val="005245D5"/>
    <w:rsid w:val="0055626A"/>
    <w:rsid w:val="005565AC"/>
    <w:rsid w:val="00561A88"/>
    <w:rsid w:val="0056582B"/>
    <w:rsid w:val="0056644A"/>
    <w:rsid w:val="00571DD6"/>
    <w:rsid w:val="00575197"/>
    <w:rsid w:val="00584A6A"/>
    <w:rsid w:val="00592C0D"/>
    <w:rsid w:val="005A277E"/>
    <w:rsid w:val="005C007E"/>
    <w:rsid w:val="005D5B4D"/>
    <w:rsid w:val="005E442B"/>
    <w:rsid w:val="005E4B01"/>
    <w:rsid w:val="005E4CBC"/>
    <w:rsid w:val="005F4DF7"/>
    <w:rsid w:val="005F5C5A"/>
    <w:rsid w:val="006049B3"/>
    <w:rsid w:val="006079C6"/>
    <w:rsid w:val="00621F08"/>
    <w:rsid w:val="00632084"/>
    <w:rsid w:val="00635F28"/>
    <w:rsid w:val="0063608E"/>
    <w:rsid w:val="00643674"/>
    <w:rsid w:val="006442DD"/>
    <w:rsid w:val="0065366D"/>
    <w:rsid w:val="0065472A"/>
    <w:rsid w:val="0068540E"/>
    <w:rsid w:val="00685A31"/>
    <w:rsid w:val="006866FF"/>
    <w:rsid w:val="00692445"/>
    <w:rsid w:val="006A0028"/>
    <w:rsid w:val="006C42B9"/>
    <w:rsid w:val="006D6C87"/>
    <w:rsid w:val="006E3F60"/>
    <w:rsid w:val="006F1A2D"/>
    <w:rsid w:val="006F1A5C"/>
    <w:rsid w:val="006F2AF7"/>
    <w:rsid w:val="00702BFD"/>
    <w:rsid w:val="00703443"/>
    <w:rsid w:val="007056E6"/>
    <w:rsid w:val="00715CB3"/>
    <w:rsid w:val="00727310"/>
    <w:rsid w:val="00736F13"/>
    <w:rsid w:val="00741C17"/>
    <w:rsid w:val="00750C99"/>
    <w:rsid w:val="007556B6"/>
    <w:rsid w:val="0075597B"/>
    <w:rsid w:val="007605CE"/>
    <w:rsid w:val="00764284"/>
    <w:rsid w:val="007767DF"/>
    <w:rsid w:val="007833D0"/>
    <w:rsid w:val="00796E34"/>
    <w:rsid w:val="007A3C09"/>
    <w:rsid w:val="007B35AC"/>
    <w:rsid w:val="007B4EC6"/>
    <w:rsid w:val="007B4FC7"/>
    <w:rsid w:val="007B5FF9"/>
    <w:rsid w:val="007D0859"/>
    <w:rsid w:val="007D2888"/>
    <w:rsid w:val="007D632A"/>
    <w:rsid w:val="007D723B"/>
    <w:rsid w:val="007D79DE"/>
    <w:rsid w:val="007E05FF"/>
    <w:rsid w:val="008057E2"/>
    <w:rsid w:val="00805F27"/>
    <w:rsid w:val="00821649"/>
    <w:rsid w:val="00826FF5"/>
    <w:rsid w:val="008438B0"/>
    <w:rsid w:val="0085557E"/>
    <w:rsid w:val="00856740"/>
    <w:rsid w:val="008675C9"/>
    <w:rsid w:val="00891FE1"/>
    <w:rsid w:val="00896B51"/>
    <w:rsid w:val="008A3D34"/>
    <w:rsid w:val="008B4C68"/>
    <w:rsid w:val="008C1179"/>
    <w:rsid w:val="008C7ECE"/>
    <w:rsid w:val="008E7634"/>
    <w:rsid w:val="008F25DA"/>
    <w:rsid w:val="008F2C26"/>
    <w:rsid w:val="008F32F1"/>
    <w:rsid w:val="008F39E8"/>
    <w:rsid w:val="0090469F"/>
    <w:rsid w:val="009055D2"/>
    <w:rsid w:val="00910A14"/>
    <w:rsid w:val="0091215A"/>
    <w:rsid w:val="00915994"/>
    <w:rsid w:val="00915A63"/>
    <w:rsid w:val="00920E49"/>
    <w:rsid w:val="00925696"/>
    <w:rsid w:val="0092683F"/>
    <w:rsid w:val="00927938"/>
    <w:rsid w:val="0093305C"/>
    <w:rsid w:val="00933798"/>
    <w:rsid w:val="00940B09"/>
    <w:rsid w:val="00957242"/>
    <w:rsid w:val="00963CC4"/>
    <w:rsid w:val="00967930"/>
    <w:rsid w:val="009774D6"/>
    <w:rsid w:val="00977FD2"/>
    <w:rsid w:val="00984CAE"/>
    <w:rsid w:val="00985713"/>
    <w:rsid w:val="009C4666"/>
    <w:rsid w:val="009D4FF8"/>
    <w:rsid w:val="009D5584"/>
    <w:rsid w:val="009F016E"/>
    <w:rsid w:val="009F11C2"/>
    <w:rsid w:val="009F5809"/>
    <w:rsid w:val="00A05761"/>
    <w:rsid w:val="00A14CE8"/>
    <w:rsid w:val="00A16618"/>
    <w:rsid w:val="00A16D3D"/>
    <w:rsid w:val="00A22849"/>
    <w:rsid w:val="00A3269E"/>
    <w:rsid w:val="00A339D9"/>
    <w:rsid w:val="00A45BFC"/>
    <w:rsid w:val="00A502AE"/>
    <w:rsid w:val="00A52811"/>
    <w:rsid w:val="00A530FD"/>
    <w:rsid w:val="00A66CFB"/>
    <w:rsid w:val="00AA2324"/>
    <w:rsid w:val="00AA7260"/>
    <w:rsid w:val="00AB2D6D"/>
    <w:rsid w:val="00AB4629"/>
    <w:rsid w:val="00AC47BA"/>
    <w:rsid w:val="00AD10B2"/>
    <w:rsid w:val="00AE35AA"/>
    <w:rsid w:val="00AE3CE9"/>
    <w:rsid w:val="00AE665C"/>
    <w:rsid w:val="00AE6C18"/>
    <w:rsid w:val="00B003B4"/>
    <w:rsid w:val="00B010E8"/>
    <w:rsid w:val="00B01357"/>
    <w:rsid w:val="00B149D9"/>
    <w:rsid w:val="00B14A0A"/>
    <w:rsid w:val="00B14C9F"/>
    <w:rsid w:val="00B22E3D"/>
    <w:rsid w:val="00B274E3"/>
    <w:rsid w:val="00B441C3"/>
    <w:rsid w:val="00B61AFC"/>
    <w:rsid w:val="00B70DA8"/>
    <w:rsid w:val="00B72552"/>
    <w:rsid w:val="00B848E8"/>
    <w:rsid w:val="00B84A67"/>
    <w:rsid w:val="00B85970"/>
    <w:rsid w:val="00B87E86"/>
    <w:rsid w:val="00B9667B"/>
    <w:rsid w:val="00BA140B"/>
    <w:rsid w:val="00BB49CA"/>
    <w:rsid w:val="00BB54E3"/>
    <w:rsid w:val="00BC4718"/>
    <w:rsid w:val="00BD1B9C"/>
    <w:rsid w:val="00BD263C"/>
    <w:rsid w:val="00BF2DA0"/>
    <w:rsid w:val="00C1117A"/>
    <w:rsid w:val="00C1313E"/>
    <w:rsid w:val="00C13C1C"/>
    <w:rsid w:val="00C14357"/>
    <w:rsid w:val="00C15CD4"/>
    <w:rsid w:val="00C16D5C"/>
    <w:rsid w:val="00C21BA9"/>
    <w:rsid w:val="00C25199"/>
    <w:rsid w:val="00C42CB7"/>
    <w:rsid w:val="00C43986"/>
    <w:rsid w:val="00C455DE"/>
    <w:rsid w:val="00C51985"/>
    <w:rsid w:val="00C5602A"/>
    <w:rsid w:val="00C65C11"/>
    <w:rsid w:val="00C673CE"/>
    <w:rsid w:val="00C67515"/>
    <w:rsid w:val="00CB4484"/>
    <w:rsid w:val="00CB74C0"/>
    <w:rsid w:val="00CC40C7"/>
    <w:rsid w:val="00CC443D"/>
    <w:rsid w:val="00CD2AF4"/>
    <w:rsid w:val="00CE3C6F"/>
    <w:rsid w:val="00CE53F7"/>
    <w:rsid w:val="00CF1398"/>
    <w:rsid w:val="00CF33F1"/>
    <w:rsid w:val="00CF6539"/>
    <w:rsid w:val="00D00BA2"/>
    <w:rsid w:val="00D0434A"/>
    <w:rsid w:val="00D1207F"/>
    <w:rsid w:val="00D15EB2"/>
    <w:rsid w:val="00D441D6"/>
    <w:rsid w:val="00D57182"/>
    <w:rsid w:val="00D83EAB"/>
    <w:rsid w:val="00D84A1B"/>
    <w:rsid w:val="00D85024"/>
    <w:rsid w:val="00D8617E"/>
    <w:rsid w:val="00D9457D"/>
    <w:rsid w:val="00DA1DF7"/>
    <w:rsid w:val="00DA7525"/>
    <w:rsid w:val="00DC695F"/>
    <w:rsid w:val="00DD6C5B"/>
    <w:rsid w:val="00DF0322"/>
    <w:rsid w:val="00E013A7"/>
    <w:rsid w:val="00E0337B"/>
    <w:rsid w:val="00E10DA7"/>
    <w:rsid w:val="00E16ABC"/>
    <w:rsid w:val="00E35E65"/>
    <w:rsid w:val="00E36AAD"/>
    <w:rsid w:val="00E46AA2"/>
    <w:rsid w:val="00E50F12"/>
    <w:rsid w:val="00E5103D"/>
    <w:rsid w:val="00E560C0"/>
    <w:rsid w:val="00E611E0"/>
    <w:rsid w:val="00E65327"/>
    <w:rsid w:val="00E8137C"/>
    <w:rsid w:val="00E87A95"/>
    <w:rsid w:val="00E94055"/>
    <w:rsid w:val="00EA46B7"/>
    <w:rsid w:val="00EB637C"/>
    <w:rsid w:val="00EC0A2E"/>
    <w:rsid w:val="00EC0A7C"/>
    <w:rsid w:val="00EC123F"/>
    <w:rsid w:val="00ED2D4B"/>
    <w:rsid w:val="00EF67D4"/>
    <w:rsid w:val="00F1174E"/>
    <w:rsid w:val="00F1486F"/>
    <w:rsid w:val="00F15251"/>
    <w:rsid w:val="00F223E3"/>
    <w:rsid w:val="00F316F1"/>
    <w:rsid w:val="00F36300"/>
    <w:rsid w:val="00F446D3"/>
    <w:rsid w:val="00F463E2"/>
    <w:rsid w:val="00F4785D"/>
    <w:rsid w:val="00F53B72"/>
    <w:rsid w:val="00F6743F"/>
    <w:rsid w:val="00F74E6A"/>
    <w:rsid w:val="00F810C3"/>
    <w:rsid w:val="00F92788"/>
    <w:rsid w:val="00F934B9"/>
    <w:rsid w:val="00FB7282"/>
    <w:rsid w:val="00FD4134"/>
    <w:rsid w:val="00FE61CA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7"/>
    <w:rPr>
      <w:sz w:val="28"/>
      <w:szCs w:val="24"/>
    </w:rPr>
  </w:style>
  <w:style w:type="paragraph" w:styleId="1">
    <w:name w:val="heading 1"/>
    <w:basedOn w:val="a"/>
    <w:next w:val="a"/>
    <w:qFormat/>
    <w:rsid w:val="00805F27"/>
    <w:pPr>
      <w:keepNext/>
      <w:jc w:val="center"/>
      <w:outlineLvl w:val="0"/>
    </w:pPr>
    <w:rPr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3D03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F27"/>
    <w:pPr>
      <w:ind w:left="-540" w:firstLine="540"/>
    </w:pPr>
  </w:style>
  <w:style w:type="paragraph" w:styleId="2">
    <w:name w:val="Body Text Indent 2"/>
    <w:basedOn w:val="a"/>
    <w:rsid w:val="00805F27"/>
    <w:pPr>
      <w:ind w:firstLine="720"/>
    </w:pPr>
  </w:style>
  <w:style w:type="paragraph" w:styleId="3">
    <w:name w:val="Body Text Indent 3"/>
    <w:basedOn w:val="a"/>
    <w:rsid w:val="00805F27"/>
    <w:pPr>
      <w:ind w:firstLine="720"/>
      <w:jc w:val="both"/>
    </w:pPr>
  </w:style>
  <w:style w:type="paragraph" w:styleId="a4">
    <w:name w:val="header"/>
    <w:basedOn w:val="a"/>
    <w:rsid w:val="005216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68D"/>
  </w:style>
  <w:style w:type="paragraph" w:styleId="a6">
    <w:name w:val="footer"/>
    <w:basedOn w:val="a"/>
    <w:rsid w:val="0063608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584A6A"/>
    <w:rPr>
      <w:rFonts w:ascii="Tahoma" w:hAnsi="Tahoma" w:cs="Tahoma" w:hint="default"/>
      <w:color w:val="000000"/>
      <w:sz w:val="16"/>
      <w:szCs w:val="16"/>
      <w:u w:val="single"/>
    </w:rPr>
  </w:style>
  <w:style w:type="paragraph" w:styleId="a8">
    <w:name w:val="List Paragraph"/>
    <w:basedOn w:val="a"/>
    <w:uiPriority w:val="34"/>
    <w:qFormat/>
    <w:rsid w:val="00584A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584A6A"/>
    <w:rPr>
      <w:b/>
      <w:bCs/>
    </w:rPr>
  </w:style>
  <w:style w:type="paragraph" w:customStyle="1" w:styleId="aa">
    <w:name w:val="????????"/>
    <w:basedOn w:val="a"/>
    <w:rsid w:val="00324034"/>
    <w:pPr>
      <w:suppressAutoHyphens/>
      <w:jc w:val="center"/>
    </w:pPr>
    <w:rPr>
      <w:rFonts w:eastAsia="Arial"/>
      <w:b/>
      <w:sz w:val="24"/>
      <w:szCs w:val="20"/>
      <w:lang w:eastAsia="ar-SA"/>
    </w:rPr>
  </w:style>
  <w:style w:type="paragraph" w:customStyle="1" w:styleId="Default">
    <w:name w:val="Default"/>
    <w:rsid w:val="00324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324034"/>
    <w:pPr>
      <w:suppressAutoHyphens/>
      <w:ind w:firstLine="720"/>
      <w:jc w:val="both"/>
    </w:pPr>
    <w:rPr>
      <w:szCs w:val="20"/>
      <w:lang w:eastAsia="ar-SA"/>
    </w:rPr>
  </w:style>
  <w:style w:type="paragraph" w:customStyle="1" w:styleId="msobodytextindent3bullet1gif">
    <w:name w:val="msobodytextindent3bullet1.gif"/>
    <w:basedOn w:val="a"/>
    <w:rsid w:val="00324034"/>
    <w:pPr>
      <w:spacing w:before="100" w:beforeAutospacing="1" w:after="100" w:afterAutospacing="1"/>
    </w:pPr>
    <w:rPr>
      <w:sz w:val="24"/>
    </w:rPr>
  </w:style>
  <w:style w:type="paragraph" w:customStyle="1" w:styleId="msobodytextindent3bullet3gif">
    <w:name w:val="msobodytextindent3bullet3.gif"/>
    <w:basedOn w:val="a"/>
    <w:rsid w:val="00324034"/>
    <w:pPr>
      <w:spacing w:before="100" w:beforeAutospacing="1" w:after="100" w:afterAutospacing="1"/>
    </w:pPr>
    <w:rPr>
      <w:sz w:val="24"/>
    </w:rPr>
  </w:style>
  <w:style w:type="paragraph" w:styleId="ab">
    <w:name w:val="Normal (Web)"/>
    <w:basedOn w:val="a"/>
    <w:rsid w:val="00BC4718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3D03FB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table" w:styleId="ac">
    <w:name w:val="Table Grid"/>
    <w:basedOn w:val="a1"/>
    <w:rsid w:val="00B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984CAE"/>
  </w:style>
  <w:style w:type="paragraph" w:styleId="ad">
    <w:name w:val="No Spacing"/>
    <w:uiPriority w:val="1"/>
    <w:qFormat/>
    <w:rsid w:val="000A6772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A6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uiPriority w:val="99"/>
    <w:rsid w:val="000A6772"/>
    <w:pPr>
      <w:widowControl w:val="0"/>
      <w:shd w:val="clear" w:color="auto" w:fill="FFFFFF"/>
      <w:spacing w:before="360" w:after="360" w:line="240" w:lineRule="atLeast"/>
      <w:jc w:val="both"/>
    </w:pPr>
    <w:rPr>
      <w:rFonts w:eastAsia="Arial Unicode M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1214-AF97-455D-ADD8-FF5F89D2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ПЕТРОВСК-ЗАБАЙКАЛЬСКАЯ ГОРОДСКАЯ ДУМА</vt:lpstr>
    </vt:vector>
  </TitlesOfParts>
  <Company>Gr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ПЕТРОВСК-ЗАБАЙКАЛЬСКАЯ ГОРОДСКАЯ ДУМА</dc:title>
  <dc:creator>М</dc:creator>
  <cp:lastModifiedBy>Admin</cp:lastModifiedBy>
  <cp:revision>2</cp:revision>
  <cp:lastPrinted>2022-02-04T05:52:00Z</cp:lastPrinted>
  <dcterms:created xsi:type="dcterms:W3CDTF">2022-02-04T05:55:00Z</dcterms:created>
  <dcterms:modified xsi:type="dcterms:W3CDTF">2022-02-04T05:55:00Z</dcterms:modified>
</cp:coreProperties>
</file>