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A46" w:rsidRDefault="00D61026" w:rsidP="002C4331">
      <w:pPr>
        <w:pStyle w:val="a5"/>
        <w:jc w:val="both"/>
        <w:rPr>
          <w:rFonts w:ascii="Arial" w:hAnsi="Arial" w:cs="Arial"/>
          <w:color w:val="1D1B1B"/>
          <w:sz w:val="21"/>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4202430</wp:posOffset>
                </wp:positionH>
                <wp:positionV relativeFrom="paragraph">
                  <wp:posOffset>2102485</wp:posOffset>
                </wp:positionV>
                <wp:extent cx="5173980" cy="942975"/>
                <wp:effectExtent l="7620" t="9525" r="952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942975"/>
                        </a:xfrm>
                        <a:prstGeom prst="rect">
                          <a:avLst/>
                        </a:prstGeom>
                        <a:solidFill>
                          <a:srgbClr val="FFFFFF"/>
                        </a:solidFill>
                        <a:ln w="9525">
                          <a:solidFill>
                            <a:schemeClr val="bg1">
                              <a:lumMod val="100000"/>
                              <a:lumOff val="0"/>
                            </a:schemeClr>
                          </a:solidFill>
                          <a:miter lim="800000"/>
                          <a:headEnd/>
                          <a:tailEnd/>
                        </a:ln>
                      </wps:spPr>
                      <wps:txbx>
                        <w:txbxContent>
                          <w:p w:rsidR="005E2BDA" w:rsidRPr="009B1800" w:rsidRDefault="005E2BDA" w:rsidP="009B1800">
                            <w:pPr>
                              <w:jc w:val="center"/>
                              <w:rPr>
                                <w:rFonts w:ascii="Arial" w:hAnsi="Arial" w:cs="Arial"/>
                                <w:sz w:val="28"/>
                                <w:szCs w:val="28"/>
                              </w:rPr>
                            </w:pPr>
                            <w:r w:rsidRPr="009B1800">
                              <w:rPr>
                                <w:rFonts w:ascii="Arial" w:hAnsi="Arial" w:cs="Arial"/>
                                <w:sz w:val="28"/>
                                <w:szCs w:val="28"/>
                              </w:rPr>
                              <w:t>Составленный на основе проекта решения «О бюджете городского округа «Город Петровск-Забайкальский» на 2022 год и плановый период 2023-2024 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0.9pt;margin-top:165.55pt;width:407.4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" strokecolor="white [3212]">
                <v:textbox>
                  <w:txbxContent>
                    <w:p w:rsidR="005E2BDA" w:rsidRPr="009B1800" w:rsidRDefault="005E2BDA" w:rsidP="009B1800">
                      <w:pPr>
                        <w:jc w:val="center"/>
                        <w:rPr>
                          <w:rFonts w:ascii="Arial" w:hAnsi="Arial" w:cs="Arial"/>
                          <w:sz w:val="28"/>
                          <w:szCs w:val="28"/>
                        </w:rPr>
                      </w:pPr>
                      <w:r w:rsidRPr="009B1800">
                        <w:rPr>
                          <w:rFonts w:ascii="Arial" w:hAnsi="Arial" w:cs="Arial"/>
                          <w:sz w:val="28"/>
                          <w:szCs w:val="28"/>
                        </w:rPr>
                        <w:t>Составленный на основе проекта решения «О бюджете городского округа «Город Петровск-Забайкальский» на 2022 год и плановый период 2023-2024 гг.»</w:t>
                      </w:r>
                    </w:p>
                  </w:txbxContent>
                </v:textbox>
              </v:shape>
            </w:pict>
          </mc:Fallback>
        </mc:AlternateContent>
      </w:r>
      <w:r w:rsidR="009B1800">
        <w:rPr>
          <w:noProof/>
        </w:rPr>
        <w:drawing>
          <wp:inline distT="0" distB="0" distL="0" distR="0">
            <wp:extent cx="9496425" cy="6878955"/>
            <wp:effectExtent l="0" t="0" r="0" b="0"/>
            <wp:docPr id="4" name="Рисунок 4" descr="Опубликован Бюджет для граждан на 2021 год, посвященный исполнению бюджета  в 2020 году — Review.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убликован Бюджет для граждан на 2021 год, посвященный исполнению бюджета  в 2020 году — Review.u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1133" cy="6889609"/>
                    </a:xfrm>
                    <a:prstGeom prst="rect">
                      <a:avLst/>
                    </a:prstGeom>
                    <a:noFill/>
                    <a:ln>
                      <a:noFill/>
                    </a:ln>
                  </pic:spPr>
                </pic:pic>
              </a:graphicData>
            </a:graphic>
          </wp:inline>
        </w:drawing>
      </w:r>
    </w:p>
    <w:p w:rsidR="007B5583" w:rsidRPr="007B5583" w:rsidRDefault="007B5583" w:rsidP="000F0476">
      <w:pPr>
        <w:pStyle w:val="a5"/>
        <w:ind w:firstLine="708"/>
        <w:jc w:val="both"/>
        <w:rPr>
          <w:i/>
          <w:color w:val="7030A0"/>
          <w:sz w:val="32"/>
          <w:szCs w:val="32"/>
          <w:shd w:val="clear" w:color="auto" w:fill="FFFFFF"/>
        </w:rPr>
      </w:pPr>
    </w:p>
    <w:p w:rsidR="000F0476" w:rsidRPr="009B1800" w:rsidRDefault="000F0476" w:rsidP="000F0476">
      <w:pPr>
        <w:pStyle w:val="a5"/>
        <w:ind w:firstLine="708"/>
        <w:jc w:val="both"/>
        <w:rPr>
          <w:i/>
          <w:color w:val="0070C0"/>
          <w:sz w:val="32"/>
          <w:szCs w:val="32"/>
          <w:shd w:val="clear" w:color="auto" w:fill="FFFFFF"/>
        </w:rPr>
      </w:pPr>
      <w:r w:rsidRPr="009B1800">
        <w:rPr>
          <w:i/>
          <w:color w:val="0070C0"/>
          <w:sz w:val="32"/>
          <w:szCs w:val="32"/>
          <w:shd w:val="clear" w:color="auto" w:fill="FFFFFF"/>
        </w:rPr>
        <w:t>Бюджет для граждан - это документ (аналитический материал), разрабатываемый и публикуемый в открытом доступе финансовым органом муниципального образования</w:t>
      </w:r>
      <w:r w:rsidR="007B5583" w:rsidRPr="009B1800">
        <w:rPr>
          <w:i/>
          <w:color w:val="0070C0"/>
          <w:sz w:val="32"/>
          <w:szCs w:val="32"/>
          <w:shd w:val="clear" w:color="auto" w:fill="FFFFFF"/>
        </w:rPr>
        <w:t>.</w:t>
      </w:r>
      <w:r w:rsidR="009B1800" w:rsidRPr="009B1800">
        <w:rPr>
          <w:i/>
          <w:color w:val="0070C0"/>
          <w:sz w:val="32"/>
          <w:szCs w:val="32"/>
          <w:shd w:val="clear" w:color="auto" w:fill="FFFFFF"/>
        </w:rPr>
        <w:t xml:space="preserve"> </w:t>
      </w:r>
      <w:r w:rsidR="007B5583" w:rsidRPr="009B1800">
        <w:rPr>
          <w:i/>
          <w:color w:val="0070C0"/>
          <w:sz w:val="32"/>
          <w:szCs w:val="32"/>
          <w:shd w:val="clear" w:color="auto" w:fill="FFFFFF"/>
        </w:rPr>
        <w:t>Ц</w:t>
      </w:r>
      <w:r w:rsidRPr="009B1800">
        <w:rPr>
          <w:i/>
          <w:color w:val="0070C0"/>
          <w:sz w:val="32"/>
          <w:szCs w:val="32"/>
          <w:shd w:val="clear" w:color="auto" w:fill="FFFFFF"/>
        </w:rPr>
        <w:t>ел</w:t>
      </w:r>
      <w:r w:rsidR="007B5583" w:rsidRPr="009B1800">
        <w:rPr>
          <w:i/>
          <w:color w:val="0070C0"/>
          <w:sz w:val="32"/>
          <w:szCs w:val="32"/>
          <w:shd w:val="clear" w:color="auto" w:fill="FFFFFF"/>
        </w:rPr>
        <w:t>ь данного документа -</w:t>
      </w:r>
      <w:r w:rsidRPr="009B1800">
        <w:rPr>
          <w:i/>
          <w:color w:val="0070C0"/>
          <w:sz w:val="32"/>
          <w:szCs w:val="32"/>
          <w:shd w:val="clear" w:color="auto" w:fill="FFFFFF"/>
        </w:rPr>
        <w:t xml:space="preserve"> предоставлени</w:t>
      </w:r>
      <w:r w:rsidR="007B5583" w:rsidRPr="009B1800">
        <w:rPr>
          <w:i/>
          <w:color w:val="0070C0"/>
          <w:sz w:val="32"/>
          <w:szCs w:val="32"/>
          <w:shd w:val="clear" w:color="auto" w:fill="FFFFFF"/>
        </w:rPr>
        <w:t>е</w:t>
      </w:r>
      <w:r w:rsidRPr="009B1800">
        <w:rPr>
          <w:i/>
          <w:color w:val="0070C0"/>
          <w:sz w:val="32"/>
          <w:szCs w:val="32"/>
          <w:shd w:val="clear" w:color="auto" w:fill="FFFFFF"/>
        </w:rPr>
        <w:t xml:space="preserve"> гражданам актуальной информации о бюджете и отчёта о его исполнении в объективной, заслуживающей доверия, доступной и простой для понимания форме.</w:t>
      </w:r>
    </w:p>
    <w:p w:rsidR="007B5583" w:rsidRPr="009B1800" w:rsidRDefault="00786054" w:rsidP="000F0476">
      <w:pPr>
        <w:pStyle w:val="a5"/>
        <w:ind w:firstLine="708"/>
        <w:jc w:val="both"/>
        <w:rPr>
          <w:b/>
          <w:i/>
          <w:color w:val="0070C0"/>
          <w:sz w:val="32"/>
          <w:szCs w:val="32"/>
          <w:shd w:val="clear" w:color="auto" w:fill="FFFFFF"/>
        </w:rPr>
      </w:pPr>
      <w:r w:rsidRPr="009B1800">
        <w:rPr>
          <w:b/>
          <w:i/>
          <w:color w:val="0070C0"/>
          <w:sz w:val="32"/>
          <w:szCs w:val="32"/>
          <w:shd w:val="clear" w:color="auto" w:fill="FFFFFF"/>
        </w:rPr>
        <w:t>Что такое бюджет?</w:t>
      </w:r>
    </w:p>
    <w:p w:rsidR="00786054" w:rsidRPr="009B1800" w:rsidRDefault="000F0476" w:rsidP="00786054">
      <w:pPr>
        <w:pStyle w:val="a5"/>
        <w:ind w:firstLine="708"/>
        <w:jc w:val="both"/>
        <w:rPr>
          <w:i/>
          <w:color w:val="0070C0"/>
          <w:sz w:val="32"/>
          <w:szCs w:val="32"/>
          <w:shd w:val="clear" w:color="auto" w:fill="FFFFFF"/>
        </w:rPr>
      </w:pPr>
      <w:r w:rsidRPr="009B1800">
        <w:rPr>
          <w:i/>
          <w:color w:val="0070C0"/>
          <w:sz w:val="32"/>
          <w:szCs w:val="32"/>
          <w:shd w:val="clear" w:color="auto" w:fill="FFFFFF"/>
        </w:rPr>
        <w:t>Бюджет – форма образования и расходования денежных средств</w:t>
      </w:r>
      <w:r w:rsidR="007B5583" w:rsidRPr="009B1800">
        <w:rPr>
          <w:i/>
          <w:color w:val="0070C0"/>
          <w:sz w:val="32"/>
          <w:szCs w:val="32"/>
          <w:shd w:val="clear" w:color="auto" w:fill="FFFFFF"/>
        </w:rPr>
        <w:t xml:space="preserve">, предназначенных для финансового обеспечения задач и функций государства и местного </w:t>
      </w:r>
      <w:r w:rsidR="007B5583" w:rsidRPr="009B1800">
        <w:rPr>
          <w:i/>
          <w:color w:val="0070C0"/>
          <w:sz w:val="28"/>
          <w:szCs w:val="28"/>
          <w:shd w:val="clear" w:color="auto" w:fill="FFFFFF"/>
        </w:rPr>
        <w:t>самоуправления.</w:t>
      </w:r>
      <w:r w:rsidR="00786054" w:rsidRPr="009B1800">
        <w:rPr>
          <w:i/>
          <w:color w:val="0070C0"/>
          <w:sz w:val="28"/>
          <w:szCs w:val="28"/>
          <w:shd w:val="clear" w:color="auto" w:fill="FFFFFF"/>
        </w:rPr>
        <w:t xml:space="preserve"> </w:t>
      </w:r>
      <w:r w:rsidR="00786054" w:rsidRPr="009B1800">
        <w:rPr>
          <w:i/>
          <w:color w:val="0070C0"/>
          <w:sz w:val="32"/>
          <w:szCs w:val="32"/>
        </w:rPr>
        <w:t>Органы местного самоуправления муниципального образования самостоятельно с соблюдением требований, установленных Бюджетным кодексом РФ, Федеральным законом «Об общих принципах организации местного самоуправления в Российской Федерации», формируют, утверждают, исполняют бюджет и осуществляют контроль за его исполнением</w:t>
      </w:r>
      <w:r w:rsidR="009B1800">
        <w:rPr>
          <w:i/>
          <w:color w:val="0070C0"/>
          <w:sz w:val="32"/>
          <w:szCs w:val="32"/>
        </w:rPr>
        <w:t>.</w:t>
      </w:r>
    </w:p>
    <w:p w:rsidR="007B5583" w:rsidRPr="009B1800" w:rsidRDefault="00D218B5" w:rsidP="009B1800">
      <w:pPr>
        <w:pStyle w:val="a5"/>
        <w:ind w:firstLine="708"/>
        <w:jc w:val="both"/>
        <w:rPr>
          <w:i/>
          <w:color w:val="0070C0"/>
          <w:sz w:val="32"/>
          <w:szCs w:val="32"/>
          <w:shd w:val="clear" w:color="auto" w:fill="FFFFFF"/>
        </w:rPr>
      </w:pPr>
      <w:r w:rsidRPr="009B1800">
        <w:rPr>
          <w:i/>
          <w:color w:val="0070C0"/>
          <w:sz w:val="32"/>
          <w:szCs w:val="32"/>
          <w:shd w:val="clear" w:color="auto" w:fill="FFFFFF"/>
        </w:rPr>
        <w:t>В общих чертах, бюджет - это план доходов и расходов на очередной финансовый год и плановый период (два предстоящих года).</w:t>
      </w:r>
    </w:p>
    <w:p w:rsidR="009B1800" w:rsidRPr="009B1800" w:rsidRDefault="000F0476" w:rsidP="000F0476">
      <w:pPr>
        <w:pStyle w:val="a5"/>
        <w:ind w:firstLine="708"/>
        <w:jc w:val="both"/>
        <w:rPr>
          <w:i/>
          <w:color w:val="002060"/>
          <w:sz w:val="32"/>
          <w:szCs w:val="32"/>
        </w:rPr>
      </w:pPr>
      <w:r w:rsidRPr="009B1800">
        <w:rPr>
          <w:i/>
          <w:color w:val="002060"/>
          <w:sz w:val="32"/>
          <w:szCs w:val="32"/>
        </w:rPr>
        <w:t xml:space="preserve">Уважаемые жители </w:t>
      </w:r>
      <w:r w:rsidR="009B1800" w:rsidRPr="009B1800">
        <w:rPr>
          <w:i/>
          <w:color w:val="002060"/>
          <w:sz w:val="32"/>
          <w:szCs w:val="32"/>
        </w:rPr>
        <w:t>городского округа «Город Петровск-Забайкальский»!</w:t>
      </w:r>
    </w:p>
    <w:p w:rsidR="000F0476" w:rsidRPr="009B1800" w:rsidRDefault="000F0476" w:rsidP="000F0476">
      <w:pPr>
        <w:pStyle w:val="a5"/>
        <w:ind w:firstLine="708"/>
        <w:jc w:val="both"/>
        <w:rPr>
          <w:i/>
          <w:color w:val="002060"/>
          <w:sz w:val="32"/>
          <w:szCs w:val="32"/>
        </w:rPr>
      </w:pPr>
      <w:r w:rsidRPr="009B1800">
        <w:rPr>
          <w:i/>
          <w:color w:val="002060"/>
          <w:sz w:val="32"/>
          <w:szCs w:val="32"/>
        </w:rPr>
        <w:t xml:space="preserve"> Бюджет для граждан познакомит Вас с основными положениями бюджета </w:t>
      </w:r>
      <w:r w:rsidR="009B1800" w:rsidRPr="009B1800">
        <w:rPr>
          <w:i/>
          <w:color w:val="002060"/>
          <w:sz w:val="32"/>
          <w:szCs w:val="32"/>
        </w:rPr>
        <w:t>городского округа «Город Петровск-Забайкальский»</w:t>
      </w:r>
      <w:r w:rsidRPr="009B1800">
        <w:rPr>
          <w:i/>
          <w:color w:val="002060"/>
          <w:sz w:val="32"/>
          <w:szCs w:val="32"/>
        </w:rPr>
        <w:t xml:space="preserve"> на 2022 год и плановый период 2023-2024 годов. Представленная информация предназначена для широкого круга пользователей и </w:t>
      </w:r>
      <w:r w:rsidR="009B1800" w:rsidRPr="009B1800">
        <w:rPr>
          <w:i/>
          <w:color w:val="002060"/>
          <w:sz w:val="32"/>
          <w:szCs w:val="32"/>
        </w:rPr>
        <w:t>будет интересна,</w:t>
      </w:r>
      <w:r w:rsidRPr="009B1800">
        <w:rPr>
          <w:i/>
          <w:color w:val="002060"/>
          <w:sz w:val="32"/>
          <w:szCs w:val="32"/>
        </w:rPr>
        <w:t xml:space="preserve"> и полезна всем категориям населения. Бюджет затрагивает интересы каждого жителя </w:t>
      </w:r>
      <w:r w:rsidR="009B1800" w:rsidRPr="009B1800">
        <w:rPr>
          <w:i/>
          <w:color w:val="002060"/>
          <w:sz w:val="32"/>
          <w:szCs w:val="32"/>
        </w:rPr>
        <w:t>города</w:t>
      </w:r>
      <w:r w:rsidRPr="009B1800">
        <w:rPr>
          <w:i/>
          <w:color w:val="002060"/>
          <w:sz w:val="32"/>
          <w:szCs w:val="32"/>
        </w:rPr>
        <w:t xml:space="preserve">. Мы постарались в доступной и понятной форме показать основные показатели бюджета. Надеемся, что информация о бюджете, представленная в информативной и компактной форме, позволит узнать основные параметры бюджета </w:t>
      </w:r>
      <w:r w:rsidR="009B1800" w:rsidRPr="009B1800">
        <w:rPr>
          <w:i/>
          <w:color w:val="002060"/>
          <w:sz w:val="32"/>
          <w:szCs w:val="32"/>
        </w:rPr>
        <w:t>города</w:t>
      </w:r>
      <w:r w:rsidRPr="009B1800">
        <w:rPr>
          <w:i/>
          <w:color w:val="002060"/>
          <w:sz w:val="32"/>
          <w:szCs w:val="32"/>
        </w:rPr>
        <w:t xml:space="preserve"> и будет способствовать активному участию граждан в бюджетном процессе. </w:t>
      </w:r>
    </w:p>
    <w:p w:rsidR="009B1800" w:rsidRPr="005E2BDA" w:rsidRDefault="00DB79A4" w:rsidP="009B1800">
      <w:pPr>
        <w:pStyle w:val="a5"/>
        <w:ind w:firstLine="708"/>
        <w:jc w:val="center"/>
        <w:rPr>
          <w:i/>
          <w:color w:val="F79646" w:themeColor="accent6"/>
          <w:sz w:val="96"/>
          <w:szCs w:val="96"/>
        </w:rPr>
      </w:pPr>
      <w:r w:rsidRPr="005E2BDA">
        <w:rPr>
          <w:i/>
          <w:color w:val="F79646" w:themeColor="accent6"/>
          <w:sz w:val="96"/>
          <w:szCs w:val="96"/>
        </w:rPr>
        <w:lastRenderedPageBreak/>
        <w:t xml:space="preserve">Немного информации </w:t>
      </w:r>
    </w:p>
    <w:p w:rsidR="00DB79A4" w:rsidRPr="005E2BDA" w:rsidRDefault="00DB79A4" w:rsidP="009B1800">
      <w:pPr>
        <w:pStyle w:val="a5"/>
        <w:ind w:firstLine="708"/>
        <w:jc w:val="center"/>
        <w:rPr>
          <w:i/>
          <w:color w:val="F79646" w:themeColor="accent6"/>
          <w:sz w:val="96"/>
          <w:szCs w:val="96"/>
        </w:rPr>
      </w:pPr>
      <w:r w:rsidRPr="005E2BDA">
        <w:rPr>
          <w:i/>
          <w:color w:val="F79646" w:themeColor="accent6"/>
          <w:sz w:val="96"/>
          <w:szCs w:val="96"/>
        </w:rPr>
        <w:t xml:space="preserve">о </w:t>
      </w:r>
      <w:r w:rsidR="009B1800" w:rsidRPr="005E2BDA">
        <w:rPr>
          <w:i/>
          <w:color w:val="F79646" w:themeColor="accent6"/>
          <w:sz w:val="96"/>
          <w:szCs w:val="96"/>
        </w:rPr>
        <w:t>городском округе</w:t>
      </w:r>
    </w:p>
    <w:p w:rsidR="00DB79A4" w:rsidRPr="005E2BDA" w:rsidRDefault="009B1800" w:rsidP="00AA3719">
      <w:pPr>
        <w:spacing w:before="330" w:after="165" w:line="240" w:lineRule="auto"/>
        <w:jc w:val="center"/>
        <w:outlineLvl w:val="0"/>
        <w:rPr>
          <w:rFonts w:eastAsia="Times New Roman" w:cs="Times New Roman"/>
          <w:b/>
          <w:bCs/>
          <w:i/>
          <w:color w:val="F79646" w:themeColor="accent6"/>
          <w:kern w:val="36"/>
          <w:sz w:val="96"/>
          <w:szCs w:val="96"/>
          <w:lang w:eastAsia="ru-RU"/>
        </w:rPr>
      </w:pPr>
      <w:r w:rsidRPr="005E2BDA">
        <w:rPr>
          <w:rFonts w:ascii="inherit" w:eastAsia="Times New Roman" w:hAnsi="inherit" w:cs="Times New Roman"/>
          <w:b/>
          <w:bCs/>
          <w:i/>
          <w:color w:val="F79646" w:themeColor="accent6"/>
          <w:kern w:val="36"/>
          <w:sz w:val="96"/>
          <w:szCs w:val="96"/>
          <w:lang w:eastAsia="ru-RU"/>
        </w:rPr>
        <w:t>Описание гор</w:t>
      </w:r>
      <w:bookmarkStart w:id="0" w:name="_GoBack"/>
      <w:bookmarkEnd w:id="0"/>
      <w:r w:rsidRPr="005E2BDA">
        <w:rPr>
          <w:rFonts w:ascii="inherit" w:eastAsia="Times New Roman" w:hAnsi="inherit" w:cs="Times New Roman"/>
          <w:b/>
          <w:bCs/>
          <w:i/>
          <w:color w:val="F79646" w:themeColor="accent6"/>
          <w:kern w:val="36"/>
          <w:sz w:val="96"/>
          <w:szCs w:val="96"/>
          <w:lang w:eastAsia="ru-RU"/>
        </w:rPr>
        <w:t>одского округа</w:t>
      </w:r>
    </w:p>
    <w:p w:rsidR="009B1800" w:rsidRDefault="00786054" w:rsidP="009B1800">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sidR="009B1800">
        <w:rPr>
          <w:rFonts w:ascii="Times New Roman" w:eastAsia="Times New Roman" w:hAnsi="Times New Roman" w:cs="Times New Roman"/>
          <w:sz w:val="32"/>
          <w:szCs w:val="32"/>
          <w:lang w:eastAsia="ru-RU"/>
        </w:rPr>
        <w:t>Городской округ «Город Петровск-Забайкальский»</w:t>
      </w:r>
      <w:r w:rsidR="00DB79A4" w:rsidRPr="00513CB5">
        <w:rPr>
          <w:rFonts w:ascii="Times New Roman" w:eastAsia="Times New Roman" w:hAnsi="Times New Roman" w:cs="Times New Roman"/>
          <w:sz w:val="32"/>
          <w:szCs w:val="32"/>
          <w:lang w:eastAsia="ru-RU"/>
        </w:rPr>
        <w:t xml:space="preserve"> – муниципальное образование в составе Забайкальского края. </w:t>
      </w:r>
      <w:r w:rsidR="009B1800">
        <w:rPr>
          <w:rFonts w:ascii="Times New Roman" w:eastAsia="Times New Roman" w:hAnsi="Times New Roman" w:cs="Times New Roman"/>
          <w:sz w:val="32"/>
          <w:szCs w:val="32"/>
          <w:lang w:eastAsia="ru-RU"/>
        </w:rPr>
        <w:t xml:space="preserve">Населенный пункт был основан в 1789 году по указу императрицы Екатерины </w:t>
      </w:r>
      <w:r w:rsidR="009B1800">
        <w:rPr>
          <w:rFonts w:ascii="Times New Roman" w:eastAsia="Times New Roman" w:hAnsi="Times New Roman" w:cs="Times New Roman"/>
          <w:sz w:val="32"/>
          <w:szCs w:val="32"/>
          <w:lang w:val="en-US" w:eastAsia="ru-RU"/>
        </w:rPr>
        <w:t>II</w:t>
      </w:r>
      <w:r w:rsidR="009B1800">
        <w:rPr>
          <w:rFonts w:ascii="Times New Roman" w:eastAsia="Times New Roman" w:hAnsi="Times New Roman" w:cs="Times New Roman"/>
          <w:sz w:val="32"/>
          <w:szCs w:val="32"/>
          <w:lang w:eastAsia="ru-RU"/>
        </w:rPr>
        <w:t xml:space="preserve"> и получил название Петровский Завод. В 1926 году село Петровский Завод было преобразовано в город Петровск-Забайкальский, при этом железнодорожная станция сохранила прежнее название</w:t>
      </w:r>
      <w:r w:rsidR="00DB79A4" w:rsidRPr="00513CB5">
        <w:rPr>
          <w:rFonts w:ascii="Times New Roman" w:eastAsia="Times New Roman" w:hAnsi="Times New Roman" w:cs="Times New Roman"/>
          <w:sz w:val="32"/>
          <w:szCs w:val="32"/>
          <w:lang w:eastAsia="ru-RU"/>
        </w:rPr>
        <w:t xml:space="preserve">. </w:t>
      </w:r>
    </w:p>
    <w:p w:rsidR="009B1800" w:rsidRPr="009B1800" w:rsidRDefault="009B1800" w:rsidP="009B1800">
      <w:pPr>
        <w:spacing w:after="0" w:line="240" w:lineRule="auto"/>
        <w:jc w:val="both"/>
        <w:rPr>
          <w:rFonts w:ascii="Times New Roman" w:hAnsi="Times New Roman" w:cs="Times New Roman"/>
          <w:sz w:val="32"/>
          <w:szCs w:val="32"/>
          <w:shd w:val="clear" w:color="auto" w:fill="FFFFFF"/>
        </w:rPr>
      </w:pPr>
      <w:r w:rsidRPr="009B1800">
        <w:rPr>
          <w:rFonts w:ascii="Times New Roman" w:hAnsi="Times New Roman" w:cs="Times New Roman"/>
          <w:sz w:val="32"/>
          <w:szCs w:val="32"/>
          <w:shd w:val="clear" w:color="auto" w:fill="FFFFFF"/>
        </w:rPr>
        <w:t>Через город Петровск-Забайкальский проходит федеральная автомагистраль </w:t>
      </w:r>
      <w:hyperlink r:id="rId8" w:tooltip="Байкал (автодорога)" w:history="1">
        <w:r w:rsidRPr="009B1800">
          <w:rPr>
            <w:rStyle w:val="aa"/>
            <w:rFonts w:ascii="Times New Roman" w:hAnsi="Times New Roman" w:cs="Times New Roman"/>
            <w:color w:val="auto"/>
            <w:sz w:val="32"/>
            <w:szCs w:val="32"/>
            <w:u w:val="none"/>
            <w:shd w:val="clear" w:color="auto" w:fill="FFFFFF"/>
          </w:rPr>
          <w:t>Р258 (М55) «Байкал» Иркутск — Чита</w:t>
        </w:r>
      </w:hyperlink>
      <w:r w:rsidRPr="009B1800">
        <w:rPr>
          <w:rFonts w:ascii="Times New Roman" w:hAnsi="Times New Roman" w:cs="Times New Roman"/>
          <w:sz w:val="32"/>
          <w:szCs w:val="32"/>
          <w:shd w:val="clear" w:color="auto" w:fill="FFFFFF"/>
        </w:rPr>
        <w:t>; расстояние до </w:t>
      </w:r>
      <w:hyperlink r:id="rId9" w:tooltip="Иркутск" w:history="1">
        <w:r w:rsidRPr="009B1800">
          <w:rPr>
            <w:rStyle w:val="aa"/>
            <w:rFonts w:ascii="Times New Roman" w:hAnsi="Times New Roman" w:cs="Times New Roman"/>
            <w:color w:val="auto"/>
            <w:sz w:val="32"/>
            <w:szCs w:val="32"/>
            <w:u w:val="none"/>
            <w:shd w:val="clear" w:color="auto" w:fill="FFFFFF"/>
          </w:rPr>
          <w:t>Иркутска</w:t>
        </w:r>
      </w:hyperlink>
      <w:r w:rsidRPr="009B1800">
        <w:rPr>
          <w:rFonts w:ascii="Times New Roman" w:hAnsi="Times New Roman" w:cs="Times New Roman"/>
          <w:sz w:val="32"/>
          <w:szCs w:val="32"/>
          <w:shd w:val="clear" w:color="auto" w:fill="FFFFFF"/>
        </w:rPr>
        <w:t> — 652 км, до </w:t>
      </w:r>
      <w:hyperlink r:id="rId10" w:tooltip="Чита" w:history="1">
        <w:r w:rsidRPr="009B1800">
          <w:rPr>
            <w:rStyle w:val="aa"/>
            <w:rFonts w:ascii="Times New Roman" w:hAnsi="Times New Roman" w:cs="Times New Roman"/>
            <w:color w:val="auto"/>
            <w:sz w:val="32"/>
            <w:szCs w:val="32"/>
            <w:u w:val="none"/>
            <w:shd w:val="clear" w:color="auto" w:fill="FFFFFF"/>
          </w:rPr>
          <w:t>Читы</w:t>
        </w:r>
      </w:hyperlink>
      <w:r w:rsidRPr="009B1800">
        <w:rPr>
          <w:rFonts w:ascii="Times New Roman" w:hAnsi="Times New Roman" w:cs="Times New Roman"/>
          <w:sz w:val="32"/>
          <w:szCs w:val="32"/>
          <w:shd w:val="clear" w:color="auto" w:fill="FFFFFF"/>
        </w:rPr>
        <w:t> — 480 км.</w:t>
      </w:r>
    </w:p>
    <w:p w:rsidR="009B1800" w:rsidRPr="009B1800" w:rsidRDefault="009B1800" w:rsidP="009B1800">
      <w:pPr>
        <w:spacing w:after="0" w:line="240" w:lineRule="auto"/>
        <w:jc w:val="both"/>
        <w:rPr>
          <w:rFonts w:ascii="Times New Roman" w:eastAsia="Times New Roman" w:hAnsi="Times New Roman" w:cs="Times New Roman"/>
          <w:sz w:val="32"/>
          <w:szCs w:val="32"/>
          <w:lang w:eastAsia="ru-RU"/>
        </w:rPr>
      </w:pPr>
      <w:r w:rsidRPr="009B1800">
        <w:rPr>
          <w:rFonts w:ascii="Times New Roman" w:hAnsi="Times New Roman" w:cs="Times New Roman"/>
          <w:sz w:val="32"/>
          <w:szCs w:val="32"/>
          <w:shd w:val="clear" w:color="auto" w:fill="FFFFFF"/>
        </w:rPr>
        <w:t>В Петровске-Забайкальском 2 станции </w:t>
      </w:r>
      <w:hyperlink r:id="rId11" w:tooltip="Забайкальская железная дорога" w:history="1">
        <w:r w:rsidRPr="009B1800">
          <w:rPr>
            <w:rStyle w:val="aa"/>
            <w:rFonts w:ascii="Times New Roman" w:hAnsi="Times New Roman" w:cs="Times New Roman"/>
            <w:color w:val="auto"/>
            <w:sz w:val="32"/>
            <w:szCs w:val="32"/>
            <w:u w:val="none"/>
            <w:shd w:val="clear" w:color="auto" w:fill="FFFFFF"/>
          </w:rPr>
          <w:t>Забайкальской железной дороги</w:t>
        </w:r>
      </w:hyperlink>
      <w:r w:rsidRPr="009B1800">
        <w:rPr>
          <w:rFonts w:ascii="Times New Roman" w:hAnsi="Times New Roman" w:cs="Times New Roman"/>
          <w:sz w:val="32"/>
          <w:szCs w:val="32"/>
          <w:shd w:val="clear" w:color="auto" w:fill="FFFFFF"/>
        </w:rPr>
        <w:t> — </w:t>
      </w:r>
      <w:hyperlink r:id="rId12" w:tooltip="Петровский Завод (станция)" w:history="1">
        <w:r w:rsidRPr="009B1800">
          <w:rPr>
            <w:rStyle w:val="aa"/>
            <w:rFonts w:ascii="Times New Roman" w:hAnsi="Times New Roman" w:cs="Times New Roman"/>
            <w:color w:val="auto"/>
            <w:sz w:val="32"/>
            <w:szCs w:val="32"/>
            <w:u w:val="none"/>
            <w:shd w:val="clear" w:color="auto" w:fill="FFFFFF"/>
          </w:rPr>
          <w:t>Петровский Завод</w:t>
        </w:r>
      </w:hyperlink>
      <w:r w:rsidRPr="009B1800">
        <w:rPr>
          <w:rFonts w:ascii="Times New Roman" w:hAnsi="Times New Roman" w:cs="Times New Roman"/>
          <w:sz w:val="32"/>
          <w:szCs w:val="32"/>
          <w:shd w:val="clear" w:color="auto" w:fill="FFFFFF"/>
        </w:rPr>
        <w:t> и </w:t>
      </w:r>
      <w:hyperlink r:id="rId13" w:tooltip="Декабристы (станция) (страница отсутствует)" w:history="1">
        <w:r w:rsidRPr="009B1800">
          <w:rPr>
            <w:rStyle w:val="aa"/>
            <w:rFonts w:ascii="Times New Roman" w:hAnsi="Times New Roman" w:cs="Times New Roman"/>
            <w:color w:val="auto"/>
            <w:sz w:val="32"/>
            <w:szCs w:val="32"/>
            <w:u w:val="none"/>
            <w:shd w:val="clear" w:color="auto" w:fill="FFFFFF"/>
          </w:rPr>
          <w:t>Декабристы</w:t>
        </w:r>
      </w:hyperlink>
      <w:r w:rsidRPr="009B1800">
        <w:rPr>
          <w:rFonts w:ascii="Times New Roman" w:hAnsi="Times New Roman" w:cs="Times New Roman"/>
          <w:sz w:val="32"/>
          <w:szCs w:val="32"/>
          <w:shd w:val="clear" w:color="auto" w:fill="FFFFFF"/>
        </w:rPr>
        <w:t>. Из города отправляются пригородные поезда сообщением Петровский Завод — </w:t>
      </w:r>
      <w:hyperlink r:id="rId14" w:tooltip="Хилок (станция) (страница отсутствует)" w:history="1">
        <w:r w:rsidRPr="009B1800">
          <w:rPr>
            <w:rStyle w:val="aa"/>
            <w:rFonts w:ascii="Times New Roman" w:hAnsi="Times New Roman" w:cs="Times New Roman"/>
            <w:color w:val="auto"/>
            <w:sz w:val="32"/>
            <w:szCs w:val="32"/>
            <w:u w:val="none"/>
            <w:shd w:val="clear" w:color="auto" w:fill="FFFFFF"/>
          </w:rPr>
          <w:t>Хилок.</w:t>
        </w:r>
      </w:hyperlink>
      <w:hyperlink r:id="rId15" w:tooltip="Бурятия" w:history="1"/>
    </w:p>
    <w:p w:rsidR="00BF17E4" w:rsidRDefault="00DB79A4" w:rsidP="009B1800">
      <w:pPr>
        <w:spacing w:after="0" w:line="240" w:lineRule="auto"/>
        <w:jc w:val="both"/>
        <w:rPr>
          <w:rFonts w:ascii="Times New Roman" w:eastAsia="Times New Roman" w:hAnsi="Times New Roman" w:cs="Times New Roman"/>
          <w:sz w:val="32"/>
          <w:szCs w:val="32"/>
          <w:lang w:eastAsia="ru-RU"/>
        </w:rPr>
      </w:pPr>
      <w:r w:rsidRPr="00513CB5">
        <w:rPr>
          <w:rFonts w:ascii="Times New Roman" w:eastAsia="Times New Roman" w:hAnsi="Times New Roman" w:cs="Times New Roman"/>
          <w:sz w:val="32"/>
          <w:szCs w:val="32"/>
          <w:lang w:eastAsia="ru-RU"/>
        </w:rPr>
        <w:t xml:space="preserve">Территория </w:t>
      </w:r>
      <w:r w:rsidR="00BF17E4">
        <w:rPr>
          <w:rFonts w:ascii="Times New Roman" w:eastAsia="Times New Roman" w:hAnsi="Times New Roman" w:cs="Times New Roman"/>
          <w:sz w:val="32"/>
          <w:szCs w:val="32"/>
          <w:lang w:eastAsia="ru-RU"/>
        </w:rPr>
        <w:t>города</w:t>
      </w:r>
      <w:r w:rsidRPr="00513CB5">
        <w:rPr>
          <w:rFonts w:ascii="Times New Roman" w:eastAsia="Times New Roman" w:hAnsi="Times New Roman" w:cs="Times New Roman"/>
          <w:sz w:val="32"/>
          <w:szCs w:val="32"/>
          <w:lang w:eastAsia="ru-RU"/>
        </w:rPr>
        <w:t xml:space="preserve"> – </w:t>
      </w:r>
      <w:r w:rsidR="00BF17E4">
        <w:rPr>
          <w:rFonts w:ascii="Times New Roman" w:eastAsia="Times New Roman" w:hAnsi="Times New Roman" w:cs="Times New Roman"/>
          <w:sz w:val="32"/>
          <w:szCs w:val="32"/>
          <w:lang w:eastAsia="ru-RU"/>
        </w:rPr>
        <w:t>300,0</w:t>
      </w:r>
      <w:r w:rsidRPr="00513CB5">
        <w:rPr>
          <w:rFonts w:ascii="Times New Roman" w:eastAsia="Times New Roman" w:hAnsi="Times New Roman" w:cs="Times New Roman"/>
          <w:sz w:val="32"/>
          <w:szCs w:val="32"/>
          <w:lang w:eastAsia="ru-RU"/>
        </w:rPr>
        <w:t xml:space="preserve"> </w:t>
      </w:r>
      <w:r w:rsidR="00BF17E4">
        <w:rPr>
          <w:rFonts w:ascii="Times New Roman" w:eastAsia="Times New Roman" w:hAnsi="Times New Roman" w:cs="Times New Roman"/>
          <w:sz w:val="32"/>
          <w:szCs w:val="32"/>
          <w:lang w:eastAsia="ru-RU"/>
        </w:rPr>
        <w:t>км</w:t>
      </w:r>
      <w:r w:rsidR="00BF17E4" w:rsidRPr="00BF17E4">
        <w:rPr>
          <w:rFonts w:ascii="Times New Roman" w:eastAsia="Times New Roman" w:hAnsi="Times New Roman" w:cs="Times New Roman"/>
          <w:sz w:val="32"/>
          <w:szCs w:val="32"/>
          <w:vertAlign w:val="superscript"/>
          <w:lang w:eastAsia="ru-RU"/>
        </w:rPr>
        <w:t>2</w:t>
      </w:r>
      <w:r w:rsidR="00BF17E4">
        <w:rPr>
          <w:rFonts w:ascii="Times New Roman" w:eastAsia="Times New Roman" w:hAnsi="Times New Roman" w:cs="Times New Roman"/>
          <w:sz w:val="32"/>
          <w:szCs w:val="32"/>
          <w:lang w:eastAsia="ru-RU"/>
        </w:rPr>
        <w:t>.</w:t>
      </w: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5E2BDA" w:rsidRPr="00CB0DA2" w:rsidRDefault="005E2BDA" w:rsidP="00B34905">
      <w:pPr>
        <w:spacing w:before="330" w:after="165" w:line="240" w:lineRule="auto"/>
        <w:jc w:val="both"/>
        <w:outlineLvl w:val="0"/>
        <w:rPr>
          <w:rFonts w:ascii="Times New Roman" w:hAnsi="Times New Roman" w:cs="Times New Roman"/>
          <w:color w:val="292C3D"/>
          <w:sz w:val="32"/>
          <w:szCs w:val="32"/>
          <w:shd w:val="clear" w:color="auto" w:fill="FFFFFF"/>
        </w:rPr>
      </w:pPr>
    </w:p>
    <w:p w:rsidR="00DB79A4" w:rsidRPr="005E2BDA" w:rsidRDefault="00DB79A4" w:rsidP="00DB79A4">
      <w:pPr>
        <w:spacing w:before="330" w:after="165" w:line="240" w:lineRule="auto"/>
        <w:outlineLvl w:val="0"/>
        <w:rPr>
          <w:rFonts w:ascii="Times New Roman" w:eastAsia="Times New Roman" w:hAnsi="Times New Roman" w:cs="Times New Roman"/>
          <w:b/>
          <w:bCs/>
          <w:i/>
          <w:color w:val="F79646" w:themeColor="accent6"/>
          <w:kern w:val="36"/>
          <w:sz w:val="96"/>
          <w:szCs w:val="96"/>
          <w:lang w:eastAsia="ru-RU"/>
        </w:rPr>
      </w:pPr>
      <w:r w:rsidRPr="005E2BDA">
        <w:rPr>
          <w:rFonts w:ascii="Times New Roman" w:eastAsia="Times New Roman" w:hAnsi="Times New Roman" w:cs="Times New Roman"/>
          <w:b/>
          <w:bCs/>
          <w:i/>
          <w:color w:val="F79646" w:themeColor="accent6"/>
          <w:kern w:val="36"/>
          <w:sz w:val="96"/>
          <w:szCs w:val="96"/>
          <w:lang w:eastAsia="ru-RU"/>
        </w:rPr>
        <w:lastRenderedPageBreak/>
        <w:t xml:space="preserve">География </w:t>
      </w:r>
      <w:r w:rsidR="005E2BDA" w:rsidRPr="005E2BDA">
        <w:rPr>
          <w:rFonts w:ascii="Times New Roman" w:eastAsia="Times New Roman" w:hAnsi="Times New Roman" w:cs="Times New Roman"/>
          <w:b/>
          <w:bCs/>
          <w:i/>
          <w:color w:val="F79646" w:themeColor="accent6"/>
          <w:kern w:val="36"/>
          <w:sz w:val="96"/>
          <w:szCs w:val="96"/>
          <w:lang w:eastAsia="ru-RU"/>
        </w:rPr>
        <w:t>города</w:t>
      </w:r>
    </w:p>
    <w:p w:rsidR="00B34905" w:rsidRDefault="00786054" w:rsidP="00B34905">
      <w:pPr>
        <w:spacing w:after="0" w:line="240" w:lineRule="auto"/>
        <w:jc w:val="both"/>
        <w:rPr>
          <w:rFonts w:ascii="Times New Roman" w:hAnsi="Times New Roman" w:cs="Times New Roman"/>
          <w:color w:val="202122"/>
          <w:sz w:val="32"/>
          <w:szCs w:val="28"/>
          <w:shd w:val="clear" w:color="auto" w:fill="FFFFFF"/>
        </w:rPr>
      </w:pPr>
      <w:r>
        <w:rPr>
          <w:rFonts w:ascii="Times New Roman" w:eastAsia="Times New Roman" w:hAnsi="Times New Roman" w:cs="Times New Roman"/>
          <w:sz w:val="28"/>
          <w:szCs w:val="28"/>
          <w:lang w:eastAsia="ru-RU"/>
        </w:rPr>
        <w:tab/>
      </w:r>
      <w:r w:rsidR="00B34905" w:rsidRPr="009B1800">
        <w:rPr>
          <w:rFonts w:ascii="Times New Roman" w:hAnsi="Times New Roman" w:cs="Times New Roman"/>
          <w:color w:val="202122"/>
          <w:sz w:val="32"/>
          <w:szCs w:val="28"/>
          <w:shd w:val="clear" w:color="auto" w:fill="FFFFFF"/>
        </w:rPr>
        <w:t>Находится в межгорной котловине между отрогами хребтов </w:t>
      </w:r>
      <w:r w:rsidR="00B34905">
        <w:rPr>
          <w:rFonts w:ascii="Times New Roman" w:hAnsi="Times New Roman" w:cs="Times New Roman"/>
          <w:color w:val="202122"/>
          <w:sz w:val="32"/>
          <w:szCs w:val="28"/>
          <w:shd w:val="clear" w:color="auto" w:fill="FFFFFF"/>
        </w:rPr>
        <w:t>Цага-Дабан</w:t>
      </w:r>
      <w:hyperlink r:id="rId16" w:tooltip="Цаган-Дабан" w:history="1"/>
      <w:r w:rsidR="00B34905" w:rsidRPr="009B1800">
        <w:rPr>
          <w:rFonts w:ascii="Times New Roman" w:hAnsi="Times New Roman" w:cs="Times New Roman"/>
          <w:color w:val="202122"/>
          <w:sz w:val="32"/>
          <w:szCs w:val="28"/>
          <w:shd w:val="clear" w:color="auto" w:fill="FFFFFF"/>
        </w:rPr>
        <w:t> (на севере) и </w:t>
      </w:r>
      <w:r w:rsidR="00B34905">
        <w:rPr>
          <w:rFonts w:ascii="Times New Roman" w:hAnsi="Times New Roman" w:cs="Times New Roman"/>
          <w:color w:val="202122"/>
          <w:sz w:val="32"/>
          <w:szCs w:val="28"/>
          <w:shd w:val="clear" w:color="auto" w:fill="FFFFFF"/>
        </w:rPr>
        <w:t>Заганского</w:t>
      </w:r>
      <w:hyperlink r:id="rId17" w:tooltip="Заганский хребет" w:history="1"/>
      <w:r w:rsidR="00B34905" w:rsidRPr="009B1800">
        <w:rPr>
          <w:rFonts w:ascii="Times New Roman" w:hAnsi="Times New Roman" w:cs="Times New Roman"/>
          <w:color w:val="202122"/>
          <w:sz w:val="32"/>
          <w:szCs w:val="28"/>
          <w:shd w:val="clear" w:color="auto" w:fill="FFFFFF"/>
        </w:rPr>
        <w:t> (на юге), по узким долинам рек </w:t>
      </w:r>
      <w:r w:rsidR="00B34905">
        <w:rPr>
          <w:rFonts w:ascii="Times New Roman" w:hAnsi="Times New Roman" w:cs="Times New Roman"/>
          <w:color w:val="202122"/>
          <w:sz w:val="32"/>
          <w:szCs w:val="28"/>
          <w:shd w:val="clear" w:color="auto" w:fill="FFFFFF"/>
        </w:rPr>
        <w:t>Баляги</w:t>
      </w:r>
      <w:hyperlink r:id="rId18" w:tooltip="Баляга" w:history="1"/>
      <w:r w:rsidR="00B34905" w:rsidRPr="009B1800">
        <w:rPr>
          <w:rFonts w:ascii="Times New Roman" w:hAnsi="Times New Roman" w:cs="Times New Roman"/>
          <w:color w:val="202122"/>
          <w:sz w:val="32"/>
          <w:szCs w:val="28"/>
          <w:shd w:val="clear" w:color="auto" w:fill="FFFFFF"/>
        </w:rPr>
        <w:t> и </w:t>
      </w:r>
      <w:r w:rsidR="00B34905">
        <w:rPr>
          <w:rFonts w:ascii="Times New Roman" w:hAnsi="Times New Roman" w:cs="Times New Roman"/>
          <w:color w:val="202122"/>
          <w:sz w:val="32"/>
          <w:szCs w:val="28"/>
          <w:shd w:val="clear" w:color="auto" w:fill="FFFFFF"/>
        </w:rPr>
        <w:t>Мыкырты (</w:t>
      </w:r>
      <w:r w:rsidR="00B34905" w:rsidRPr="009B1800">
        <w:rPr>
          <w:rFonts w:ascii="Times New Roman" w:hAnsi="Times New Roman" w:cs="Times New Roman"/>
          <w:color w:val="202122"/>
          <w:sz w:val="32"/>
          <w:szCs w:val="28"/>
          <w:shd w:val="clear" w:color="auto" w:fill="FFFFFF"/>
        </w:rPr>
        <w:t>бассейн </w:t>
      </w:r>
      <w:r w:rsidR="00B34905">
        <w:rPr>
          <w:rFonts w:ascii="Times New Roman" w:hAnsi="Times New Roman" w:cs="Times New Roman"/>
          <w:color w:val="202122"/>
          <w:sz w:val="32"/>
          <w:szCs w:val="28"/>
          <w:shd w:val="clear" w:color="auto" w:fill="FFFFFF"/>
        </w:rPr>
        <w:t>реки Хилок)</w:t>
      </w:r>
      <w:r w:rsidR="00B34905" w:rsidRPr="009B1800">
        <w:rPr>
          <w:rFonts w:ascii="Times New Roman" w:hAnsi="Times New Roman" w:cs="Times New Roman"/>
          <w:color w:val="202122"/>
          <w:sz w:val="32"/>
          <w:szCs w:val="28"/>
          <w:shd w:val="clear" w:color="auto" w:fill="FFFFFF"/>
        </w:rPr>
        <w:t>, в 15—20 км от границы Забайкальского края с </w:t>
      </w:r>
      <w:r w:rsidR="00B34905">
        <w:rPr>
          <w:rFonts w:ascii="Times New Roman" w:hAnsi="Times New Roman" w:cs="Times New Roman"/>
          <w:color w:val="202122"/>
          <w:sz w:val="32"/>
          <w:szCs w:val="28"/>
          <w:shd w:val="clear" w:color="auto" w:fill="FFFFFF"/>
        </w:rPr>
        <w:t>Республикой Бурятия.</w:t>
      </w:r>
    </w:p>
    <w:p w:rsidR="00B34905" w:rsidRPr="00B34905" w:rsidRDefault="00B34905" w:rsidP="00B34905">
      <w:pPr>
        <w:spacing w:after="0" w:line="240" w:lineRule="auto"/>
        <w:jc w:val="both"/>
        <w:rPr>
          <w:rFonts w:ascii="Times New Roman" w:hAnsi="Times New Roman" w:cs="Times New Roman"/>
          <w:color w:val="202122"/>
          <w:sz w:val="32"/>
          <w:szCs w:val="32"/>
          <w:shd w:val="clear" w:color="auto" w:fill="FFFFFF"/>
        </w:rPr>
      </w:pPr>
      <w:r w:rsidRPr="00B34905">
        <w:rPr>
          <w:rFonts w:ascii="Times New Roman" w:hAnsi="Times New Roman" w:cs="Times New Roman"/>
          <w:sz w:val="32"/>
          <w:szCs w:val="32"/>
        </w:rPr>
        <w:t>Рельеф города Петровск-Забайкальского характеризуется водораздельными возвышенностями, и лесистой местностью. По территории города протекают две небольшие речки с общей длиной 20 км.</w:t>
      </w:r>
    </w:p>
    <w:p w:rsidR="005E2BDA" w:rsidRPr="005E2BDA" w:rsidRDefault="005E2BDA" w:rsidP="005E2BDA">
      <w:pPr>
        <w:spacing w:after="0" w:line="240" w:lineRule="auto"/>
        <w:jc w:val="both"/>
        <w:rPr>
          <w:rFonts w:ascii="Times New Roman" w:eastAsia="Times New Roman" w:hAnsi="Times New Roman" w:cs="Times New Roman"/>
          <w:sz w:val="32"/>
          <w:szCs w:val="32"/>
          <w:lang w:eastAsia="ru-RU"/>
        </w:rPr>
      </w:pPr>
      <w:r w:rsidRPr="005E2BDA">
        <w:rPr>
          <w:rStyle w:val="c5"/>
          <w:rFonts w:ascii="Times New Roman" w:hAnsi="Times New Roman" w:cs="Times New Roman"/>
          <w:bCs/>
          <w:color w:val="000000"/>
          <w:sz w:val="32"/>
          <w:szCs w:val="32"/>
        </w:rPr>
        <w:t>Климат</w:t>
      </w:r>
      <w:r w:rsidRPr="005E2BDA">
        <w:rPr>
          <w:rStyle w:val="c2"/>
          <w:rFonts w:ascii="Times New Roman" w:hAnsi="Times New Roman" w:cs="Times New Roman"/>
          <w:color w:val="000000"/>
          <w:sz w:val="32"/>
          <w:szCs w:val="32"/>
        </w:rPr>
        <w:t xml:space="preserve"> резко континентальный с недостаточным количеством осадков, холодной продолжительной зимой, относительно тёплым (иногда жарким) летом – сухим в первой половине и влажным – во второй, большими суточными и годовыми колебаниями температуры воздуха, короткими переходными (осень и весна) периодами. Среднегодовая температура воздуха равна -2,8 </w:t>
      </w:r>
      <w:r w:rsidRPr="005E2BDA">
        <w:rPr>
          <w:rFonts w:ascii="Times New Roman" w:eastAsia="Times New Roman" w:hAnsi="Times New Roman" w:cs="Times New Roman"/>
          <w:sz w:val="32"/>
          <w:szCs w:val="32"/>
          <w:lang w:eastAsia="ru-RU"/>
        </w:rPr>
        <w:t>°С</w:t>
      </w:r>
      <w:r w:rsidRPr="005E2BDA">
        <w:rPr>
          <w:rStyle w:val="c2"/>
          <w:rFonts w:ascii="Times New Roman" w:hAnsi="Times New Roman" w:cs="Times New Roman"/>
          <w:color w:val="000000"/>
          <w:sz w:val="32"/>
          <w:szCs w:val="32"/>
        </w:rPr>
        <w:t xml:space="preserve">. </w:t>
      </w:r>
      <w:r w:rsidRPr="005E2BDA">
        <w:rPr>
          <w:rFonts w:ascii="Times New Roman" w:eastAsia="Times New Roman" w:hAnsi="Times New Roman" w:cs="Times New Roman"/>
          <w:sz w:val="32"/>
          <w:szCs w:val="32"/>
          <w:lang w:eastAsia="ru-RU"/>
        </w:rPr>
        <w:t xml:space="preserve">Средняя температура в июле +20,3 °С, максимальная +35°С. Средняя температура в январе – 22,8 °С. Абсолютный минимум -42°С. </w:t>
      </w:r>
    </w:p>
    <w:p w:rsidR="00DB79A4" w:rsidRPr="005E2BDA" w:rsidRDefault="00DB79A4" w:rsidP="00DB79A4">
      <w:pPr>
        <w:spacing w:before="330" w:after="165" w:line="240" w:lineRule="auto"/>
        <w:outlineLvl w:val="0"/>
        <w:rPr>
          <w:rFonts w:ascii="Times New Roman" w:eastAsia="Times New Roman" w:hAnsi="Times New Roman" w:cs="Times New Roman"/>
          <w:b/>
          <w:bCs/>
          <w:i/>
          <w:color w:val="F79646" w:themeColor="accent6"/>
          <w:kern w:val="36"/>
          <w:sz w:val="96"/>
          <w:szCs w:val="96"/>
          <w:lang w:eastAsia="ru-RU"/>
        </w:rPr>
      </w:pPr>
      <w:r w:rsidRPr="005E2BDA">
        <w:rPr>
          <w:rFonts w:ascii="Times New Roman" w:eastAsia="Times New Roman" w:hAnsi="Times New Roman" w:cs="Times New Roman"/>
          <w:b/>
          <w:bCs/>
          <w:i/>
          <w:color w:val="F79646" w:themeColor="accent6"/>
          <w:kern w:val="36"/>
          <w:sz w:val="96"/>
          <w:szCs w:val="96"/>
          <w:lang w:eastAsia="ru-RU"/>
        </w:rPr>
        <w:t xml:space="preserve">История </w:t>
      </w:r>
      <w:r w:rsidR="005E2BDA" w:rsidRPr="005E2BDA">
        <w:rPr>
          <w:rFonts w:ascii="Times New Roman" w:eastAsia="Times New Roman" w:hAnsi="Times New Roman" w:cs="Times New Roman"/>
          <w:b/>
          <w:bCs/>
          <w:i/>
          <w:color w:val="F79646" w:themeColor="accent6"/>
          <w:kern w:val="36"/>
          <w:sz w:val="96"/>
          <w:szCs w:val="96"/>
          <w:lang w:eastAsia="ru-RU"/>
        </w:rPr>
        <w:t>города</w:t>
      </w:r>
    </w:p>
    <w:p w:rsidR="005E2BDA" w:rsidRPr="005E2BDA" w:rsidRDefault="00786054" w:rsidP="005E2BDA">
      <w:pPr>
        <w:pStyle w:val="a5"/>
        <w:shd w:val="clear" w:color="auto" w:fill="FFFFFF"/>
        <w:spacing w:before="0" w:beforeAutospacing="0" w:after="0" w:afterAutospacing="0"/>
        <w:jc w:val="both"/>
        <w:rPr>
          <w:rFonts w:ascii="Arial" w:hAnsi="Arial" w:cs="Arial"/>
        </w:rPr>
      </w:pPr>
      <w:r>
        <w:tab/>
      </w:r>
      <w:r w:rsidR="005E2BDA" w:rsidRPr="005E2BDA">
        <w:rPr>
          <w:rFonts w:ascii="Arial" w:hAnsi="Arial" w:cs="Arial"/>
        </w:rPr>
        <w:t>Населённый пункт был основан в </w:t>
      </w:r>
      <w:hyperlink r:id="rId19" w:tooltip="1789 год" w:history="1">
        <w:r w:rsidR="005E2BDA" w:rsidRPr="005E2BDA">
          <w:rPr>
            <w:rStyle w:val="aa"/>
            <w:rFonts w:ascii="Arial" w:hAnsi="Arial" w:cs="Arial"/>
            <w:color w:val="auto"/>
            <w:u w:val="none"/>
          </w:rPr>
          <w:t>1789 году</w:t>
        </w:r>
      </w:hyperlink>
      <w:r w:rsidR="005E2BDA" w:rsidRPr="005E2BDA">
        <w:rPr>
          <w:rFonts w:ascii="Arial" w:hAnsi="Arial" w:cs="Arial"/>
        </w:rPr>
        <w:t> по указу императрицы </w:t>
      </w:r>
      <w:hyperlink r:id="rId20" w:tooltip="Екатерина II" w:history="1">
        <w:r w:rsidR="005E2BDA" w:rsidRPr="005E2BDA">
          <w:rPr>
            <w:rStyle w:val="aa"/>
            <w:rFonts w:ascii="Arial" w:hAnsi="Arial" w:cs="Arial"/>
            <w:color w:val="auto"/>
            <w:u w:val="none"/>
          </w:rPr>
          <w:t>Екатерины II</w:t>
        </w:r>
      </w:hyperlink>
      <w:r w:rsidR="005E2BDA" w:rsidRPr="005E2BDA">
        <w:rPr>
          <w:rFonts w:ascii="Arial" w:hAnsi="Arial" w:cs="Arial"/>
        </w:rPr>
        <w:t> и получил название </w:t>
      </w:r>
      <w:r w:rsidR="005E2BDA" w:rsidRPr="005E2BDA">
        <w:rPr>
          <w:rStyle w:val="ab"/>
          <w:rFonts w:ascii="Arial" w:hAnsi="Arial" w:cs="Arial"/>
          <w:i w:val="0"/>
        </w:rPr>
        <w:t>Петровский Завод</w:t>
      </w:r>
      <w:r w:rsidR="005E2BDA" w:rsidRPr="005E2BDA">
        <w:rPr>
          <w:rFonts w:ascii="Arial" w:hAnsi="Arial" w:cs="Arial"/>
        </w:rPr>
        <w:t>, по одной версии — в честь императора </w:t>
      </w:r>
      <w:hyperlink r:id="rId21" w:tooltip="Пётр I" w:history="1">
        <w:r w:rsidR="005E2BDA" w:rsidRPr="005E2BDA">
          <w:rPr>
            <w:rStyle w:val="aa"/>
            <w:rFonts w:ascii="Arial" w:hAnsi="Arial" w:cs="Arial"/>
            <w:color w:val="auto"/>
            <w:u w:val="none"/>
          </w:rPr>
          <w:t>Петра I</w:t>
        </w:r>
      </w:hyperlink>
      <w:r w:rsidR="005E2BDA" w:rsidRPr="005E2BDA">
        <w:rPr>
          <w:rFonts w:ascii="Arial" w:hAnsi="Arial" w:cs="Arial"/>
        </w:rPr>
        <w:t>, много сделавшего для развития российской </w:t>
      </w:r>
      <w:hyperlink r:id="rId22" w:tooltip="Чёрная металлургия" w:history="1">
        <w:r w:rsidR="005E2BDA" w:rsidRPr="005E2BDA">
          <w:rPr>
            <w:rStyle w:val="aa"/>
            <w:rFonts w:ascii="Arial" w:hAnsi="Arial" w:cs="Arial"/>
            <w:color w:val="auto"/>
            <w:u w:val="none"/>
          </w:rPr>
          <w:t>чёрной металлургии</w:t>
        </w:r>
      </w:hyperlink>
      <w:r w:rsidR="005E2BDA" w:rsidRPr="005E2BDA">
        <w:rPr>
          <w:rFonts w:ascii="Arial" w:hAnsi="Arial" w:cs="Arial"/>
        </w:rPr>
        <w:t>, по другой — по местному храму </w:t>
      </w:r>
      <w:hyperlink r:id="rId23" w:tooltip="Пётр (апостол)" w:history="1">
        <w:r w:rsidR="005E2BDA" w:rsidRPr="005E2BDA">
          <w:rPr>
            <w:rStyle w:val="aa"/>
            <w:rFonts w:ascii="Arial" w:hAnsi="Arial" w:cs="Arial"/>
            <w:color w:val="auto"/>
            <w:u w:val="none"/>
          </w:rPr>
          <w:t>апостола Петра</w:t>
        </w:r>
      </w:hyperlink>
      <w:r w:rsidR="005E2BDA" w:rsidRPr="005E2BDA">
        <w:rPr>
          <w:rFonts w:ascii="Arial" w:hAnsi="Arial" w:cs="Arial"/>
        </w:rPr>
        <w:t>. В </w:t>
      </w:r>
      <w:hyperlink r:id="rId24" w:tooltip="1926 год" w:history="1">
        <w:r w:rsidR="005E2BDA" w:rsidRPr="005E2BDA">
          <w:rPr>
            <w:rStyle w:val="aa"/>
            <w:rFonts w:ascii="Arial" w:hAnsi="Arial" w:cs="Arial"/>
            <w:color w:val="auto"/>
            <w:u w:val="none"/>
          </w:rPr>
          <w:t>1926 году</w:t>
        </w:r>
      </w:hyperlink>
      <w:r w:rsidR="005E2BDA" w:rsidRPr="005E2BDA">
        <w:rPr>
          <w:rFonts w:ascii="Arial" w:hAnsi="Arial" w:cs="Arial"/>
        </w:rPr>
        <w:t> село Петровский Завод было преобразовано в город </w:t>
      </w:r>
      <w:r w:rsidR="005E2BDA" w:rsidRPr="005E2BDA">
        <w:rPr>
          <w:rStyle w:val="ab"/>
          <w:rFonts w:ascii="Arial" w:hAnsi="Arial" w:cs="Arial"/>
          <w:i w:val="0"/>
        </w:rPr>
        <w:t>Петровск-Забайкальский</w:t>
      </w:r>
      <w:r w:rsidR="005E2BDA" w:rsidRPr="005E2BDA">
        <w:rPr>
          <w:rFonts w:ascii="Arial" w:hAnsi="Arial" w:cs="Arial"/>
        </w:rPr>
        <w:t>, при этом </w:t>
      </w:r>
      <w:hyperlink r:id="rId25" w:tooltip="Петровский Завод (станция)" w:history="1">
        <w:r w:rsidR="005E2BDA" w:rsidRPr="005E2BDA">
          <w:rPr>
            <w:rStyle w:val="aa"/>
            <w:rFonts w:ascii="Arial" w:hAnsi="Arial" w:cs="Arial"/>
            <w:color w:val="auto"/>
            <w:u w:val="none"/>
          </w:rPr>
          <w:t>железнодорожная станция</w:t>
        </w:r>
      </w:hyperlink>
      <w:r w:rsidR="00C26097">
        <w:rPr>
          <w:rFonts w:ascii="Arial" w:hAnsi="Arial" w:cs="Arial"/>
        </w:rPr>
        <w:t> сохранила прежнее название.</w:t>
      </w:r>
      <w:r w:rsidR="00C26097" w:rsidRPr="005E2BDA">
        <w:rPr>
          <w:rFonts w:ascii="Arial" w:hAnsi="Arial" w:cs="Arial"/>
        </w:rPr>
        <w:t xml:space="preserve"> </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Петровский железоделательный и чугунолитейный завод был построен купцом Бутыгиным и кузнецом Шелоховым. Решение о его строительстве было принято </w:t>
      </w:r>
      <w:hyperlink r:id="rId26" w:tooltip="1 февраля" w:history="1">
        <w:r w:rsidRPr="005E2BDA">
          <w:rPr>
            <w:rStyle w:val="aa"/>
            <w:rFonts w:ascii="Arial" w:hAnsi="Arial" w:cs="Arial"/>
            <w:color w:val="auto"/>
            <w:u w:val="none"/>
          </w:rPr>
          <w:t>1 февраля</w:t>
        </w:r>
      </w:hyperlink>
      <w:r w:rsidRPr="005E2BDA">
        <w:rPr>
          <w:rFonts w:ascii="Arial" w:hAnsi="Arial" w:cs="Arial"/>
        </w:rPr>
        <w:t> </w:t>
      </w:r>
      <w:hyperlink r:id="rId27" w:tooltip="1788 год" w:history="1">
        <w:r w:rsidRPr="005E2BDA">
          <w:rPr>
            <w:rStyle w:val="aa"/>
            <w:rFonts w:ascii="Arial" w:hAnsi="Arial" w:cs="Arial"/>
            <w:color w:val="auto"/>
            <w:u w:val="none"/>
          </w:rPr>
          <w:t>1788 года</w:t>
        </w:r>
      </w:hyperlink>
      <w:r w:rsidRPr="005E2BDA">
        <w:rPr>
          <w:rFonts w:ascii="Arial" w:hAnsi="Arial" w:cs="Arial"/>
        </w:rPr>
        <w:t> Кабинетом Её Императорского Величества. Весной 1789 года на реку Балягу прибыли первые строители из числа рекрутов и ссыльнокаторжных. 29 ноября </w:t>
      </w:r>
      <w:hyperlink r:id="rId28" w:tooltip="1790 год" w:history="1">
        <w:r w:rsidRPr="005E2BDA">
          <w:rPr>
            <w:rStyle w:val="aa"/>
            <w:rFonts w:ascii="Arial" w:hAnsi="Arial" w:cs="Arial"/>
            <w:color w:val="auto"/>
            <w:u w:val="none"/>
          </w:rPr>
          <w:t>1790 года</w:t>
        </w:r>
      </w:hyperlink>
      <w:r w:rsidRPr="005E2BDA">
        <w:rPr>
          <w:rFonts w:ascii="Arial" w:hAnsi="Arial" w:cs="Arial"/>
        </w:rPr>
        <w:t> получен первый </w:t>
      </w:r>
      <w:hyperlink r:id="rId29" w:tooltip="Чугун" w:history="1">
        <w:r w:rsidRPr="005E2BDA">
          <w:rPr>
            <w:rStyle w:val="aa"/>
            <w:rFonts w:ascii="Arial" w:hAnsi="Arial" w:cs="Arial"/>
            <w:color w:val="auto"/>
            <w:u w:val="none"/>
          </w:rPr>
          <w:t>чугун</w:t>
        </w:r>
      </w:hyperlink>
      <w:r w:rsidRPr="005E2BDA">
        <w:rPr>
          <w:rFonts w:ascii="Arial" w:hAnsi="Arial" w:cs="Arial"/>
        </w:rPr>
        <w:t> из руды Балягинского месторождения.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Завод состоял из доменной фабрики с одной </w:t>
      </w:r>
      <w:hyperlink r:id="rId30" w:tooltip="Доменная печь" w:history="1">
        <w:r w:rsidRPr="005E2BDA">
          <w:rPr>
            <w:rStyle w:val="aa"/>
            <w:rFonts w:ascii="Arial" w:hAnsi="Arial" w:cs="Arial"/>
            <w:color w:val="auto"/>
            <w:u w:val="none"/>
          </w:rPr>
          <w:t>печью</w:t>
        </w:r>
      </w:hyperlink>
      <w:r w:rsidRPr="005E2BDA">
        <w:rPr>
          <w:rFonts w:ascii="Arial" w:hAnsi="Arial" w:cs="Arial"/>
        </w:rPr>
        <w:t> для плавки чугуна из руд, формовочной фабрики, молотовой с горнами и кричными молотами для переделки чугуна в железо, стальной и укладной избы, плющильной, резной и якорной фабрик, меховой избы, кузницы, плотины, конторы, казармы, госпиталя, магазина. Первым управляющим завода был А. Сибиряков. На заводе работало 1307 человек, для их охраны и розыска беглецов содержались казачья сотня и команда из 125 солдат и унтер-офицеров стрелковых войск Забайкалья.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С </w:t>
      </w:r>
      <w:hyperlink r:id="rId31" w:tooltip="1822 год" w:history="1">
        <w:r w:rsidRPr="005E2BDA">
          <w:rPr>
            <w:rStyle w:val="aa"/>
            <w:rFonts w:ascii="Arial" w:hAnsi="Arial" w:cs="Arial"/>
            <w:color w:val="auto"/>
            <w:u w:val="none"/>
          </w:rPr>
          <w:t>1822 года</w:t>
        </w:r>
      </w:hyperlink>
      <w:r w:rsidRPr="005E2BDA">
        <w:rPr>
          <w:rFonts w:ascii="Arial" w:hAnsi="Arial" w:cs="Arial"/>
        </w:rPr>
        <w:t> завод уже лил полосовое, широкополосовое и листовое </w:t>
      </w:r>
      <w:hyperlink r:id="rId32" w:tooltip="Железо" w:history="1">
        <w:r w:rsidRPr="005E2BDA">
          <w:rPr>
            <w:rStyle w:val="aa"/>
            <w:rFonts w:ascii="Arial" w:hAnsi="Arial" w:cs="Arial"/>
            <w:color w:val="auto"/>
            <w:u w:val="none"/>
          </w:rPr>
          <w:t>железо</w:t>
        </w:r>
      </w:hyperlink>
      <w:r w:rsidRPr="005E2BDA">
        <w:rPr>
          <w:rFonts w:ascii="Arial" w:hAnsi="Arial" w:cs="Arial"/>
        </w:rPr>
        <w:t> из балягинской железосодержащей руды. Кроме железа выплавлялась и </w:t>
      </w:r>
      <w:hyperlink r:id="rId33" w:tooltip="Сталь" w:history="1">
        <w:r w:rsidRPr="005E2BDA">
          <w:rPr>
            <w:rStyle w:val="aa"/>
            <w:rFonts w:ascii="Arial" w:hAnsi="Arial" w:cs="Arial"/>
            <w:color w:val="auto"/>
            <w:u w:val="none"/>
          </w:rPr>
          <w:t>сталь</w:t>
        </w:r>
      </w:hyperlink>
      <w:r w:rsidRPr="005E2BDA">
        <w:rPr>
          <w:rFonts w:ascii="Arial" w:hAnsi="Arial" w:cs="Arial"/>
        </w:rPr>
        <w:t>, которой в первый год было получено 80 </w:t>
      </w:r>
      <w:hyperlink r:id="rId34" w:tooltip="Пуд" w:history="1">
        <w:r w:rsidRPr="005E2BDA">
          <w:rPr>
            <w:rStyle w:val="aa"/>
            <w:rFonts w:ascii="Arial" w:hAnsi="Arial" w:cs="Arial"/>
            <w:color w:val="auto"/>
            <w:u w:val="none"/>
          </w:rPr>
          <w:t>пудов</w:t>
        </w:r>
      </w:hyperlink>
      <w:r w:rsidRPr="005E2BDA">
        <w:rPr>
          <w:rFonts w:ascii="Arial" w:hAnsi="Arial" w:cs="Arial"/>
        </w:rPr>
        <w:t>. На Петровском заводе впервые в истории чёрной металлургии в России была применена </w:t>
      </w:r>
      <w:hyperlink r:id="rId35" w:tooltip="Паровая машина" w:history="1">
        <w:r w:rsidRPr="005E2BDA">
          <w:rPr>
            <w:rStyle w:val="aa"/>
            <w:rFonts w:ascii="Arial" w:hAnsi="Arial" w:cs="Arial"/>
            <w:color w:val="auto"/>
            <w:u w:val="none"/>
          </w:rPr>
          <w:t>паровая машина</w:t>
        </w:r>
      </w:hyperlink>
      <w:r w:rsidRPr="005E2BDA">
        <w:rPr>
          <w:rFonts w:ascii="Arial" w:hAnsi="Arial" w:cs="Arial"/>
        </w:rPr>
        <w:t>. Здесь трудились талантливые механики Фёдор Борзов и Степан Литвинов — достойные наследники гениального русского механика </w:t>
      </w:r>
      <w:hyperlink r:id="rId36" w:tooltip="Ползунов, Иван Иванович" w:history="1">
        <w:r w:rsidRPr="005E2BDA">
          <w:rPr>
            <w:rStyle w:val="aa"/>
            <w:rFonts w:ascii="Arial" w:hAnsi="Arial" w:cs="Arial"/>
            <w:color w:val="auto"/>
            <w:u w:val="none"/>
          </w:rPr>
          <w:t>Ивана Ползунова</w:t>
        </w:r>
      </w:hyperlink>
      <w:r w:rsidRPr="005E2BDA">
        <w:rPr>
          <w:rFonts w:ascii="Arial" w:hAnsi="Arial" w:cs="Arial"/>
        </w:rPr>
        <w:t>. На Петровском заводе трудились служащие, работный люд и ссыльные разных категорий. Основной деятельностью местных жителей была также добыча </w:t>
      </w:r>
      <w:hyperlink r:id="rId37" w:tooltip="Железная руда" w:history="1">
        <w:r w:rsidRPr="005E2BDA">
          <w:rPr>
            <w:rStyle w:val="aa"/>
            <w:rFonts w:ascii="Arial" w:hAnsi="Arial" w:cs="Arial"/>
            <w:color w:val="auto"/>
            <w:u w:val="none"/>
          </w:rPr>
          <w:t>железной руды</w:t>
        </w:r>
      </w:hyperlink>
      <w:r w:rsidRPr="005E2BDA">
        <w:rPr>
          <w:rFonts w:ascii="Arial" w:hAnsi="Arial" w:cs="Arial"/>
        </w:rPr>
        <w:t> Балягинского месторождения. Руда добывалась закрытым (шахтным) методом.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Декабристы в Петровском Заводе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1830—1839 годах в Петровском Заводе отбывал каторгу 71 </w:t>
      </w:r>
      <w:hyperlink r:id="rId38" w:tooltip="Декабристы" w:history="1">
        <w:r w:rsidRPr="005E2BDA">
          <w:rPr>
            <w:rStyle w:val="aa"/>
            <w:rFonts w:ascii="Arial" w:hAnsi="Arial" w:cs="Arial"/>
            <w:color w:val="auto"/>
            <w:u w:val="none"/>
          </w:rPr>
          <w:t>декабрист</w:t>
        </w:r>
      </w:hyperlink>
      <w:r w:rsidRPr="005E2BDA">
        <w:rPr>
          <w:rFonts w:ascii="Arial" w:hAnsi="Arial" w:cs="Arial"/>
        </w:rPr>
        <w:t>. Их перевели сюда двумя отрядами пешком из </w:t>
      </w:r>
      <w:hyperlink r:id="rId39" w:tooltip="Читинский острог" w:history="1">
        <w:r w:rsidRPr="005E2BDA">
          <w:rPr>
            <w:rStyle w:val="aa"/>
            <w:rFonts w:ascii="Arial" w:hAnsi="Arial" w:cs="Arial"/>
            <w:color w:val="auto"/>
            <w:u w:val="none"/>
          </w:rPr>
          <w:t>Читинского острога</w:t>
        </w:r>
      </w:hyperlink>
      <w:r w:rsidRPr="005E2BDA">
        <w:rPr>
          <w:rFonts w:ascii="Arial" w:hAnsi="Arial" w:cs="Arial"/>
        </w:rPr>
        <w:t>. Здесь же жили 11 жён декабристов. В первое время жёны, не имевшие детей, жили вместе с мужьями в их тюремных камерах, посещая свои дома по разным хозяйственным надобностям; имевшие детей ежедневно посещали своих мужей в казематах. После смерти </w:t>
      </w:r>
      <w:hyperlink r:id="rId40" w:tooltip="Муравьёва, Александра Григорьевна" w:history="1">
        <w:r w:rsidRPr="005E2BDA">
          <w:rPr>
            <w:rStyle w:val="aa"/>
            <w:rFonts w:ascii="Arial" w:hAnsi="Arial" w:cs="Arial"/>
            <w:color w:val="auto"/>
            <w:u w:val="none"/>
          </w:rPr>
          <w:t>А. Г. Муравьёвой</w:t>
        </w:r>
      </w:hyperlink>
      <w:r w:rsidRPr="005E2BDA">
        <w:rPr>
          <w:rFonts w:ascii="Arial" w:hAnsi="Arial" w:cs="Arial"/>
        </w:rPr>
        <w:t> в 1832 году, мужьям разрешили жить в домах жён, а неженатым узникам иногда разрешалось посещать эти дома.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Декабристов два раза в день выводили на работы. Они ремонтировали дороги, рыли канавы для стока воды, так как почва была сырая и болотистая, выполняли и другие земляные работы. Вблизи каземата находился дом, приспособленный под мельницу; зимой декабристов партиями вывозили сюда молоть на ручных жерновах муку. Вопреки сложившемуся мнению, декабристы на заводе не работали — их туда не допускали, боясь возможного влияния на рабочих. Лишь однажды, когда остановилась машина, в цех допустили </w:t>
      </w:r>
      <w:hyperlink r:id="rId41" w:tooltip="Бестужев, Николай Александрович" w:history="1">
        <w:r w:rsidRPr="005E2BDA">
          <w:rPr>
            <w:rStyle w:val="aa"/>
            <w:rFonts w:ascii="Arial" w:hAnsi="Arial" w:cs="Arial"/>
            <w:color w:val="auto"/>
            <w:u w:val="none"/>
          </w:rPr>
          <w:t>Н. А. Бестужева</w:t>
        </w:r>
      </w:hyperlink>
      <w:r w:rsidRPr="005E2BDA">
        <w:rPr>
          <w:rFonts w:ascii="Arial" w:hAnsi="Arial" w:cs="Arial"/>
        </w:rPr>
        <w:t> и </w:t>
      </w:r>
      <w:hyperlink r:id="rId42" w:tooltip="Торсон, Константин Петрович" w:history="1">
        <w:r w:rsidRPr="005E2BDA">
          <w:rPr>
            <w:rStyle w:val="aa"/>
            <w:rFonts w:ascii="Arial" w:hAnsi="Arial" w:cs="Arial"/>
            <w:color w:val="auto"/>
            <w:u w:val="none"/>
          </w:rPr>
          <w:t>К. П. Торсона</w:t>
        </w:r>
      </w:hyperlink>
      <w:r w:rsidRPr="005E2BDA">
        <w:rPr>
          <w:rFonts w:ascii="Arial" w:hAnsi="Arial" w:cs="Arial"/>
        </w:rPr>
        <w:t>, которые её починили.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Первые годы декабристы обрабатывали большой артельный огород, расположенный вблизи каземата и огороженный высокой оградой. Была организована своеобразная </w:t>
      </w:r>
      <w:hyperlink r:id="rId43" w:tooltip="Каторжная академия" w:history="1">
        <w:r w:rsidRPr="005E2BDA">
          <w:rPr>
            <w:rStyle w:val="aa"/>
            <w:rFonts w:ascii="Arial" w:hAnsi="Arial" w:cs="Arial"/>
            <w:color w:val="auto"/>
            <w:u w:val="none"/>
          </w:rPr>
          <w:t>«академия»</w:t>
        </w:r>
      </w:hyperlink>
      <w:r w:rsidRPr="005E2BDA">
        <w:rPr>
          <w:rFonts w:ascii="Arial" w:hAnsi="Arial" w:cs="Arial"/>
        </w:rPr>
        <w:t>, где декабристы занимались образовательной деятельностью. На тюремном дворе имелся большой дом, в котором узники устроили мастерские: переплётную, столярную, слесарную, токарную. Здесь каждый из них занимался ремеслом в соответствии со своими желаниями и наклонностями, обучали ремёслам друг друга. Петровские узники организовали в каземате школу по обучению заводских детей грамоте, а их жёны обучали местных жительниц рукоделию, музыке.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Зародившаяся ещё в Читинском остроге артель получила своё дальнейшее развитие и стала называться «</w:t>
      </w:r>
      <w:hyperlink r:id="rId44" w:tooltip="Большая артель" w:history="1">
        <w:r w:rsidRPr="005E2BDA">
          <w:rPr>
            <w:rStyle w:val="aa"/>
            <w:rFonts w:ascii="Arial" w:hAnsi="Arial" w:cs="Arial"/>
            <w:color w:val="auto"/>
            <w:u w:val="none"/>
          </w:rPr>
          <w:t>Большая артель</w:t>
        </w:r>
      </w:hyperlink>
      <w:r w:rsidRPr="005E2BDA">
        <w:rPr>
          <w:rFonts w:ascii="Arial" w:hAnsi="Arial" w:cs="Arial"/>
        </w:rPr>
        <w:t>». На артельные деньги декабристы организовывали общественное питание, выписывали литературу, приобретали одежду, оплачивали общие хозяйственные расходы, оказывали денежную помощь отъезжающим на поселение товарищам, декабристам-солдатам.</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С 1831 года декабристы начинают покидать Петровский Завод, выходя на поселение. Первыми оставили каземат </w:t>
      </w:r>
      <w:hyperlink r:id="rId45" w:tooltip="Кюхельбекер, Михаил Карлович" w:history="1">
        <w:r w:rsidRPr="005E2BDA">
          <w:rPr>
            <w:rStyle w:val="aa"/>
            <w:rFonts w:ascii="Arial" w:hAnsi="Arial" w:cs="Arial"/>
            <w:color w:val="auto"/>
            <w:u w:val="none"/>
          </w:rPr>
          <w:t>М. К. Кюхельбекер</w:t>
        </w:r>
      </w:hyperlink>
      <w:r w:rsidRPr="005E2BDA">
        <w:rPr>
          <w:rFonts w:ascii="Arial" w:hAnsi="Arial" w:cs="Arial"/>
        </w:rPr>
        <w:t> и </w:t>
      </w:r>
      <w:hyperlink r:id="rId46" w:tooltip="Репин, Николай Петрович" w:history="1">
        <w:r w:rsidRPr="005E2BDA">
          <w:rPr>
            <w:rStyle w:val="aa"/>
            <w:rFonts w:ascii="Arial" w:hAnsi="Arial" w:cs="Arial"/>
            <w:color w:val="auto"/>
            <w:u w:val="none"/>
          </w:rPr>
          <w:t>Н. П. Репин</w:t>
        </w:r>
      </w:hyperlink>
      <w:r w:rsidRPr="005E2BDA">
        <w:rPr>
          <w:rFonts w:ascii="Arial" w:hAnsi="Arial" w:cs="Arial"/>
        </w:rPr>
        <w:t>. Последний узник </w:t>
      </w:r>
      <w:hyperlink r:id="rId47" w:tooltip="Соловьёв, Вениамин Николаевич" w:history="1">
        <w:r w:rsidRPr="005E2BDA">
          <w:rPr>
            <w:rStyle w:val="aa"/>
            <w:rFonts w:ascii="Arial" w:hAnsi="Arial" w:cs="Arial"/>
            <w:color w:val="auto"/>
            <w:u w:val="none"/>
          </w:rPr>
          <w:t>В. Н. Соловьёв</w:t>
        </w:r>
      </w:hyperlink>
      <w:r w:rsidRPr="005E2BDA">
        <w:rPr>
          <w:rFonts w:ascii="Arial" w:hAnsi="Arial" w:cs="Arial"/>
        </w:rPr>
        <w:t> выехал в 1840 году. После отбытия каторги в Петровском Заводе остался жить декабрист </w:t>
      </w:r>
      <w:hyperlink r:id="rId48" w:tooltip="Горбачевский, Иван Иванович" w:history="1">
        <w:r w:rsidRPr="005E2BDA">
          <w:rPr>
            <w:rStyle w:val="aa"/>
            <w:rFonts w:ascii="Arial" w:hAnsi="Arial" w:cs="Arial"/>
            <w:color w:val="auto"/>
            <w:u w:val="none"/>
          </w:rPr>
          <w:t>И. И. Горбачевский</w:t>
        </w:r>
      </w:hyperlink>
      <w:r w:rsidRPr="005E2BDA">
        <w:rPr>
          <w:rFonts w:ascii="Arial" w:hAnsi="Arial" w:cs="Arial"/>
        </w:rPr>
        <w:t>. Здесь он умер и был похоронен.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1866 году Петровская тюрьма сгорела. Лишь фрагмент частокола, окружавшего каземат, сохранился до наших дней. Он перенесён на территорию Музея декабристов.</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С 10 марта 1829 года в Петровском Заводе отбывали каторгу </w:t>
      </w:r>
      <w:hyperlink r:id="rId49" w:tooltip="Солдаты-декабристы (страница отсутствует)" w:history="1">
        <w:r w:rsidRPr="005E2BDA">
          <w:rPr>
            <w:rStyle w:val="aa"/>
            <w:rFonts w:ascii="Arial" w:hAnsi="Arial" w:cs="Arial"/>
            <w:color w:val="auto"/>
            <w:u w:val="none"/>
          </w:rPr>
          <w:t>солдаты-декабристы</w:t>
        </w:r>
      </w:hyperlink>
      <w:r w:rsidRPr="005E2BDA">
        <w:rPr>
          <w:rFonts w:ascii="Arial" w:hAnsi="Arial" w:cs="Arial"/>
        </w:rPr>
        <w:t> Ф. Трофимов, П. Долговязов, Д. Соловьёв, Т. Федотов, М. В. Шутов, </w:t>
      </w:r>
      <w:hyperlink r:id="rId50" w:tooltip="Анойченко, Фёдор Николаевич" w:history="1">
        <w:r w:rsidRPr="005E2BDA">
          <w:rPr>
            <w:rStyle w:val="aa"/>
            <w:rFonts w:ascii="Arial" w:hAnsi="Arial" w:cs="Arial"/>
            <w:color w:val="auto"/>
            <w:u w:val="none"/>
          </w:rPr>
          <w:t>Ф. Анойченко</w:t>
        </w:r>
      </w:hyperlink>
      <w:r w:rsidRPr="005E2BDA">
        <w:rPr>
          <w:rFonts w:ascii="Arial" w:hAnsi="Arial" w:cs="Arial"/>
        </w:rPr>
        <w:t>. Согласно предписанию коменданта </w:t>
      </w:r>
      <w:hyperlink r:id="rId51" w:tooltip="Нерчинская каторга" w:history="1">
        <w:r w:rsidRPr="005E2BDA">
          <w:rPr>
            <w:rStyle w:val="aa"/>
            <w:rFonts w:ascii="Arial" w:hAnsi="Arial" w:cs="Arial"/>
            <w:color w:val="auto"/>
            <w:u w:val="none"/>
          </w:rPr>
          <w:t>Нерчинских рудников</w:t>
        </w:r>
      </w:hyperlink>
      <w:r w:rsidRPr="005E2BDA">
        <w:rPr>
          <w:rFonts w:ascii="Arial" w:hAnsi="Arial" w:cs="Arial"/>
        </w:rPr>
        <w:t> </w:t>
      </w:r>
      <w:hyperlink r:id="rId52" w:tooltip="Лепарский, Станислав Романович" w:history="1">
        <w:r w:rsidRPr="005E2BDA">
          <w:rPr>
            <w:rStyle w:val="aa"/>
            <w:rFonts w:ascii="Arial" w:hAnsi="Arial" w:cs="Arial"/>
            <w:color w:val="auto"/>
            <w:u w:val="none"/>
          </w:rPr>
          <w:t>С. Р. Лепарского</w:t>
        </w:r>
      </w:hyperlink>
      <w:r w:rsidRPr="005E2BDA">
        <w:rPr>
          <w:rFonts w:ascii="Arial" w:hAnsi="Arial" w:cs="Arial"/>
        </w:rPr>
        <w:t> от 13 июня 1830 года, чтобы не допустить встречи с декабристами-офицерами, четверо первых были переведены в </w:t>
      </w:r>
      <w:hyperlink r:id="rId53" w:tooltip="Нерчинск" w:history="1">
        <w:r w:rsidRPr="005E2BDA">
          <w:rPr>
            <w:rStyle w:val="aa"/>
            <w:rFonts w:ascii="Arial" w:hAnsi="Arial" w:cs="Arial"/>
            <w:color w:val="auto"/>
            <w:u w:val="none"/>
          </w:rPr>
          <w:t>Нерчинский Завод</w:t>
        </w:r>
      </w:hyperlink>
      <w:r w:rsidRPr="005E2BDA">
        <w:rPr>
          <w:rFonts w:ascii="Arial" w:hAnsi="Arial" w:cs="Arial"/>
        </w:rPr>
        <w:t>, где и оставлены на поселение. Михаил Шутов и Фёдор Анойченко работали на руднике. Последний погиб при обвале.</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Вторая половина XIX века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В Петровском Заводе отбывали наказание итальянцы и французы, принимавшие участие в вооружённом </w:t>
      </w:r>
      <w:hyperlink r:id="rId54" w:tooltip="Польское восстание (1863)" w:history="1">
        <w:r w:rsidRPr="005E2BDA">
          <w:rPr>
            <w:rStyle w:val="aa"/>
            <w:rFonts w:ascii="Arial" w:hAnsi="Arial" w:cs="Arial"/>
            <w:color w:val="auto"/>
            <w:u w:val="none"/>
          </w:rPr>
          <w:t>польском восстании 1863 года</w:t>
        </w:r>
      </w:hyperlink>
      <w:r w:rsidRPr="005E2BDA">
        <w:rPr>
          <w:rFonts w:ascii="Arial" w:hAnsi="Arial" w:cs="Arial"/>
        </w:rPr>
        <w:t>. В 1873—1885 годах здесь отбывал наказание известный публицист, историк и революционный деятель </w:t>
      </w:r>
      <w:hyperlink r:id="rId55" w:tooltip="Прыжов, Иван Гаврилович" w:history="1">
        <w:r w:rsidRPr="005E2BDA">
          <w:rPr>
            <w:rStyle w:val="aa"/>
            <w:rFonts w:ascii="Arial" w:hAnsi="Arial" w:cs="Arial"/>
            <w:color w:val="auto"/>
            <w:u w:val="none"/>
          </w:rPr>
          <w:t>И. Г. Прыжов</w:t>
        </w:r>
      </w:hyperlink>
      <w:r w:rsidRPr="005E2BDA">
        <w:rPr>
          <w:rFonts w:ascii="Arial" w:hAnsi="Arial" w:cs="Arial"/>
        </w:rPr>
        <w:t>, член «</w:t>
      </w:r>
      <w:hyperlink r:id="rId56" w:tooltip="Народная расправа" w:history="1">
        <w:r w:rsidRPr="005E2BDA">
          <w:rPr>
            <w:rStyle w:val="aa"/>
            <w:rFonts w:ascii="Arial" w:hAnsi="Arial" w:cs="Arial"/>
            <w:color w:val="auto"/>
            <w:u w:val="none"/>
          </w:rPr>
          <w:t>Народной расправы</w:t>
        </w:r>
      </w:hyperlink>
      <w:r w:rsidRPr="005E2BDA">
        <w:rPr>
          <w:rFonts w:ascii="Arial" w:hAnsi="Arial" w:cs="Arial"/>
        </w:rPr>
        <w:t>». Умер Прыжов здесь же 27 июля 1885 года.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1850-х годах Петровский завод выпускал машины для </w:t>
      </w:r>
      <w:hyperlink r:id="rId57" w:tooltip="Пароход" w:history="1">
        <w:r w:rsidRPr="005E2BDA">
          <w:rPr>
            <w:rStyle w:val="aa"/>
            <w:rFonts w:ascii="Arial" w:hAnsi="Arial" w:cs="Arial"/>
            <w:color w:val="auto"/>
            <w:u w:val="none"/>
          </w:rPr>
          <w:t>пароходов</w:t>
        </w:r>
      </w:hyperlink>
      <w:r w:rsidRPr="005E2BDA">
        <w:rPr>
          <w:rFonts w:ascii="Arial" w:hAnsi="Arial" w:cs="Arial"/>
        </w:rPr>
        <w:t> «Аргунь» и «Шилка» и различные изделия для </w:t>
      </w:r>
      <w:hyperlink r:id="rId58" w:tooltip="Амурские сплавы" w:history="1">
        <w:r w:rsidRPr="005E2BDA">
          <w:rPr>
            <w:rStyle w:val="aa"/>
            <w:rFonts w:ascii="Arial" w:hAnsi="Arial" w:cs="Arial"/>
            <w:color w:val="auto"/>
            <w:u w:val="none"/>
          </w:rPr>
          <w:t>амурских переселенцев</w:t>
        </w:r>
      </w:hyperlink>
      <w:r w:rsidRPr="005E2BDA">
        <w:rPr>
          <w:rFonts w:ascii="Arial" w:hAnsi="Arial" w:cs="Arial"/>
        </w:rPr>
        <w:t>. В 1861 году в связи с указом об освобождении рабочих от обязанностей горно-заводской службы, завод перешёл на наёмный труд.</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1871 году завод передан в казну и причислен к </w:t>
      </w:r>
      <w:hyperlink r:id="rId59" w:tooltip="Нерчинский горный округ" w:history="1">
        <w:r w:rsidRPr="005E2BDA">
          <w:rPr>
            <w:rStyle w:val="aa"/>
            <w:rFonts w:ascii="Arial" w:hAnsi="Arial" w:cs="Arial"/>
            <w:color w:val="auto"/>
            <w:u w:val="none"/>
          </w:rPr>
          <w:t>Нерчинскому горному округу</w:t>
        </w:r>
      </w:hyperlink>
      <w:r w:rsidRPr="005E2BDA">
        <w:rPr>
          <w:rFonts w:ascii="Arial" w:hAnsi="Arial" w:cs="Arial"/>
        </w:rPr>
        <w:t>. В это время на заводе действовали доменный, литейный, механический цехи, кричная и пудлинговая фабрики, прокатные станы, сварочная печь, кузница.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Тем, что </w:t>
      </w:r>
      <w:hyperlink r:id="rId60" w:tooltip="Транссибирская магистраль" w:history="1">
        <w:r w:rsidRPr="005E2BDA">
          <w:rPr>
            <w:rStyle w:val="aa"/>
            <w:rFonts w:ascii="Arial" w:hAnsi="Arial" w:cs="Arial"/>
            <w:color w:val="auto"/>
            <w:u w:val="none"/>
          </w:rPr>
          <w:t>Транссибирская железнодорожная магистраль</w:t>
        </w:r>
      </w:hyperlink>
      <w:r w:rsidRPr="005E2BDA">
        <w:rPr>
          <w:rFonts w:ascii="Arial" w:hAnsi="Arial" w:cs="Arial"/>
        </w:rPr>
        <w:t> прошла через Петровск-Забайкальский, город обязан заводу. В 1896 году Комитет Сибирской железной дороги принимает решение отклонить направление дороги от первоначального проектного и пройти через село Петровский Завод, где находится Петровский железоделательный завод.</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w:t>
      </w:r>
      <w:hyperlink r:id="rId61" w:tooltip="1897 год" w:history="1">
        <w:r w:rsidRPr="005E2BDA">
          <w:rPr>
            <w:rStyle w:val="aa"/>
            <w:rFonts w:ascii="Arial" w:hAnsi="Arial" w:cs="Arial"/>
            <w:color w:val="auto"/>
            <w:u w:val="none"/>
          </w:rPr>
          <w:t>1897 году</w:t>
        </w:r>
      </w:hyperlink>
      <w:r w:rsidRPr="005E2BDA">
        <w:rPr>
          <w:rFonts w:ascii="Arial" w:hAnsi="Arial" w:cs="Arial"/>
        </w:rPr>
        <w:t> на берегу заводского пруда, в 2-х км севернее Петровского завода, началось строительство станции Петровский Завод. 16 декабря 1899 года на 346 версте от станции </w:t>
      </w:r>
      <w:hyperlink r:id="rId62" w:tooltip="Мысовая (станция)" w:history="1">
        <w:r w:rsidRPr="005E2BDA">
          <w:rPr>
            <w:rStyle w:val="aa"/>
            <w:rFonts w:ascii="Arial" w:hAnsi="Arial" w:cs="Arial"/>
            <w:color w:val="auto"/>
            <w:u w:val="none"/>
          </w:rPr>
          <w:t>Мысовая</w:t>
        </w:r>
      </w:hyperlink>
      <w:r w:rsidRPr="005E2BDA">
        <w:rPr>
          <w:rFonts w:ascii="Arial" w:hAnsi="Arial" w:cs="Arial"/>
        </w:rPr>
        <w:t> около станции </w:t>
      </w:r>
      <w:hyperlink r:id="rId63" w:tooltip="Толбага" w:history="1">
        <w:r w:rsidRPr="005E2BDA">
          <w:rPr>
            <w:rStyle w:val="aa"/>
            <w:rFonts w:ascii="Arial" w:hAnsi="Arial" w:cs="Arial"/>
            <w:color w:val="auto"/>
            <w:u w:val="none"/>
          </w:rPr>
          <w:t>Толбага</w:t>
        </w:r>
      </w:hyperlink>
      <w:r w:rsidRPr="005E2BDA">
        <w:rPr>
          <w:rFonts w:ascii="Arial" w:hAnsi="Arial" w:cs="Arial"/>
        </w:rPr>
        <w:t> рельсы </w:t>
      </w:r>
      <w:hyperlink r:id="rId64" w:tooltip="Забайкальская железная дорога" w:history="1">
        <w:r w:rsidRPr="005E2BDA">
          <w:rPr>
            <w:rStyle w:val="aa"/>
            <w:rFonts w:ascii="Arial" w:hAnsi="Arial" w:cs="Arial"/>
            <w:color w:val="auto"/>
            <w:u w:val="none"/>
          </w:rPr>
          <w:t>Забайкальской железной дороги</w:t>
        </w:r>
      </w:hyperlink>
      <w:r w:rsidRPr="005E2BDA">
        <w:rPr>
          <w:rFonts w:ascii="Arial" w:hAnsi="Arial" w:cs="Arial"/>
        </w:rPr>
        <w:t> соединились, а </w:t>
      </w:r>
      <w:hyperlink r:id="rId65" w:tooltip="6 января" w:history="1">
        <w:r w:rsidRPr="005E2BDA">
          <w:rPr>
            <w:rStyle w:val="aa"/>
            <w:rFonts w:ascii="Arial" w:hAnsi="Arial" w:cs="Arial"/>
            <w:color w:val="auto"/>
            <w:u w:val="none"/>
          </w:rPr>
          <w:t>6 января</w:t>
        </w:r>
      </w:hyperlink>
      <w:r w:rsidRPr="005E2BDA">
        <w:rPr>
          <w:rFonts w:ascii="Arial" w:hAnsi="Arial" w:cs="Arial"/>
        </w:rPr>
        <w:t> </w:t>
      </w:r>
      <w:hyperlink r:id="rId66" w:tooltip="1900 год" w:history="1">
        <w:r w:rsidRPr="005E2BDA">
          <w:rPr>
            <w:rStyle w:val="aa"/>
            <w:rFonts w:ascii="Arial" w:hAnsi="Arial" w:cs="Arial"/>
            <w:color w:val="auto"/>
            <w:u w:val="none"/>
          </w:rPr>
          <w:t>1900 года</w:t>
        </w:r>
      </w:hyperlink>
      <w:r w:rsidRPr="005E2BDA">
        <w:rPr>
          <w:rFonts w:ascii="Arial" w:hAnsi="Arial" w:cs="Arial"/>
        </w:rPr>
        <w:t> на станцию Петровский Завод прибыл первый железнодорожный состав. 14 июля 1900 года Забайкальская железная дорога принята в постоянную эксплуатацию.</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Приказом от 4 сентября 1900 года на станции Петровский Завод организовано оборотное депо. За этот же год на станции построены товарная контора, корпуса паровозного депо, больница, школа, жандармский участок. По приказу начальника Забайкальской железной дороги от 6 ноября 1900 года станции Петровский Завод присвоен статус железнодорожной станции IV класса, имевшей один путь с пропускной способностью 2 пары грузовых и 1 пара курьерских поездов в сутки.</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Style w:val="ac"/>
          <w:rFonts w:ascii="Arial" w:hAnsi="Arial" w:cs="Arial"/>
          <w:b w:val="0"/>
        </w:rPr>
        <w:t>XX век</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1903 году на станции Петровский Завод построено здание железнодорожного вокзала.</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К 1905 году строится второй посёлок железнодорожников на землях кабинета Его Величества. Посёлок получает название Родькина падь. К 1912 году на станции завершена укладка вторых путей. К концу 1920-х годов станция имела 7 путей, вокзал, товарный двор, паровозное депо, пункт технического осмотра.</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К концу XIX века железоделательное производство стало нерентабельным в связи с поставкой в область дешёвого металла. В </w:t>
      </w:r>
      <w:hyperlink r:id="rId67" w:tooltip="1905 год" w:history="1">
        <w:r w:rsidRPr="005E2BDA">
          <w:rPr>
            <w:rStyle w:val="aa"/>
            <w:rFonts w:ascii="Arial" w:hAnsi="Arial" w:cs="Arial"/>
            <w:color w:val="auto"/>
            <w:u w:val="none"/>
          </w:rPr>
          <w:t>1905 году</w:t>
        </w:r>
      </w:hyperlink>
      <w:r w:rsidRPr="005E2BDA">
        <w:rPr>
          <w:rFonts w:ascii="Arial" w:hAnsi="Arial" w:cs="Arial"/>
        </w:rPr>
        <w:t> производство прекратилось, но продолжался выпуск чугунного литья (в том числе художественного для бурятских дацанов), кузнечных и механических поделок.</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1908 году завод арендовали купцы Д. В. Полутов и М. И. Риф. Ими были проведены работы по переоборудованию. С началом </w:t>
      </w:r>
      <w:hyperlink r:id="rId68" w:tooltip="Первая мировая война" w:history="1">
        <w:r w:rsidRPr="005E2BDA">
          <w:rPr>
            <w:rStyle w:val="aa"/>
            <w:rFonts w:ascii="Arial" w:hAnsi="Arial" w:cs="Arial"/>
            <w:color w:val="auto"/>
            <w:u w:val="none"/>
          </w:rPr>
          <w:t>Первой мировой войны</w:t>
        </w:r>
      </w:hyperlink>
      <w:r w:rsidRPr="005E2BDA">
        <w:rPr>
          <w:rFonts w:ascii="Arial" w:hAnsi="Arial" w:cs="Arial"/>
        </w:rPr>
        <w:t>завод выполнял заказы военного ведомства. К 1920 году имелись доменные, литейные, механические цехи, силовой стан и хозяйственно-ремонтный завод, построена узкоколейная железная дорога до Балягинского рудника, работал локомобиль «Вольф». Завод был единственным предприятием в Восточной Сибири с циклом </w:t>
      </w:r>
      <w:hyperlink r:id="rId69" w:tooltip="Доменная печь" w:history="1">
        <w:r w:rsidRPr="005E2BDA">
          <w:rPr>
            <w:rStyle w:val="aa"/>
            <w:rFonts w:ascii="Arial" w:hAnsi="Arial" w:cs="Arial"/>
            <w:color w:val="auto"/>
            <w:u w:val="none"/>
          </w:rPr>
          <w:t>доменная печь</w:t>
        </w:r>
      </w:hyperlink>
      <w:r w:rsidRPr="005E2BDA">
        <w:rPr>
          <w:rFonts w:ascii="Arial" w:hAnsi="Arial" w:cs="Arial"/>
        </w:rPr>
        <w:t> — </w:t>
      </w:r>
      <w:hyperlink r:id="rId70" w:tooltip="Вагранка" w:history="1">
        <w:r w:rsidRPr="005E2BDA">
          <w:rPr>
            <w:rStyle w:val="aa"/>
            <w:rFonts w:ascii="Arial" w:hAnsi="Arial" w:cs="Arial"/>
            <w:color w:val="auto"/>
            <w:u w:val="none"/>
          </w:rPr>
          <w:t>вагранка</w:t>
        </w:r>
      </w:hyperlink>
      <w:r w:rsidRPr="005E2BDA">
        <w:rPr>
          <w:rFonts w:ascii="Arial" w:hAnsi="Arial" w:cs="Arial"/>
        </w:rPr>
        <w:t> — </w:t>
      </w:r>
      <w:hyperlink r:id="rId71" w:tooltip="Металлорежущий станок" w:history="1">
        <w:r w:rsidRPr="005E2BDA">
          <w:rPr>
            <w:rStyle w:val="aa"/>
            <w:rFonts w:ascii="Arial" w:hAnsi="Arial" w:cs="Arial"/>
            <w:color w:val="auto"/>
            <w:u w:val="none"/>
          </w:rPr>
          <w:t>станок</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До </w:t>
      </w:r>
      <w:hyperlink r:id="rId72" w:tooltip="Октябрьская революция" w:history="1">
        <w:r w:rsidRPr="005E2BDA">
          <w:rPr>
            <w:rStyle w:val="aa"/>
            <w:rFonts w:ascii="Arial" w:hAnsi="Arial" w:cs="Arial"/>
            <w:color w:val="auto"/>
            <w:u w:val="none"/>
          </w:rPr>
          <w:t>Октябрьской революции 1917 года</w:t>
        </w:r>
      </w:hyperlink>
      <w:r w:rsidRPr="005E2BDA">
        <w:rPr>
          <w:rFonts w:ascii="Arial" w:hAnsi="Arial" w:cs="Arial"/>
        </w:rPr>
        <w:t> в городе было два кожевенных завода, колбасные заведения, шубные мастерские и винокуренный завод. Было две церкви, четырёхклассное и одноклассное училище. Работал известный врач Кириллов, один из организаторов Читинского музея.</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lastRenderedPageBreak/>
        <w:t>После </w:t>
      </w:r>
      <w:hyperlink r:id="rId73" w:tooltip="Гражданская война в России" w:history="1">
        <w:r w:rsidRPr="005E2BDA">
          <w:rPr>
            <w:rStyle w:val="aa"/>
            <w:rFonts w:ascii="Arial" w:hAnsi="Arial" w:cs="Arial"/>
            <w:color w:val="auto"/>
            <w:u w:val="none"/>
          </w:rPr>
          <w:t>Гражданской войны</w:t>
        </w:r>
      </w:hyperlink>
      <w:r w:rsidRPr="005E2BDA">
        <w:rPr>
          <w:rFonts w:ascii="Arial" w:hAnsi="Arial" w:cs="Arial"/>
        </w:rPr>
        <w:t> на Петровском заводе провели модернизацию. В 1924 году построен формовочный зал в литейном цехе, сдана в эксплуатацию электрическая силовая станция. Обновление и реконструкция завода позволили значительно увеличить выпуск продукции. С 1937 года Государственный Петровский чугуноплавильный, литейный и механический завод («Чуглит») стал поставлять свою продукцию в </w:t>
      </w:r>
      <w:hyperlink r:id="rId74" w:tooltip="Япония" w:history="1">
        <w:r w:rsidRPr="005E2BDA">
          <w:rPr>
            <w:rStyle w:val="aa"/>
            <w:rFonts w:ascii="Arial" w:hAnsi="Arial" w:cs="Arial"/>
            <w:color w:val="auto"/>
            <w:u w:val="none"/>
          </w:rPr>
          <w:t>Японию</w:t>
        </w:r>
      </w:hyperlink>
      <w:r w:rsidRPr="005E2BDA">
        <w:rPr>
          <w:rFonts w:ascii="Arial" w:hAnsi="Arial" w:cs="Arial"/>
        </w:rPr>
        <w:t> и </w:t>
      </w:r>
      <w:hyperlink r:id="rId75" w:tooltip="Китай" w:history="1">
        <w:r w:rsidRPr="005E2BDA">
          <w:rPr>
            <w:rStyle w:val="aa"/>
            <w:rFonts w:ascii="Arial" w:hAnsi="Arial" w:cs="Arial"/>
            <w:color w:val="auto"/>
            <w:u w:val="none"/>
          </w:rPr>
          <w:t>Китай</w:t>
        </w:r>
      </w:hyperlink>
      <w:r w:rsidRPr="005E2BDA">
        <w:rPr>
          <w:rFonts w:ascii="Arial" w:hAnsi="Arial" w:cs="Arial"/>
        </w:rPr>
        <w:t>.</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w:t>
      </w:r>
      <w:hyperlink r:id="rId76" w:tooltip="1940 год" w:history="1">
        <w:r w:rsidRPr="005E2BDA">
          <w:rPr>
            <w:rStyle w:val="aa"/>
            <w:rFonts w:ascii="Arial" w:hAnsi="Arial" w:cs="Arial"/>
            <w:color w:val="auto"/>
            <w:u w:val="none"/>
          </w:rPr>
          <w:t>1940 году</w:t>
        </w:r>
      </w:hyperlink>
      <w:r w:rsidRPr="005E2BDA">
        <w:rPr>
          <w:rFonts w:ascii="Arial" w:hAnsi="Arial" w:cs="Arial"/>
        </w:rPr>
        <w:t> завод получает новое название — </w:t>
      </w:r>
      <w:hyperlink r:id="rId77" w:tooltip="Петровск-Забайкальский металлургический завод (страница отсутствует)" w:history="1">
        <w:r w:rsidRPr="005E2BDA">
          <w:rPr>
            <w:rStyle w:val="aa"/>
            <w:rFonts w:ascii="Arial" w:hAnsi="Arial" w:cs="Arial"/>
            <w:color w:val="auto"/>
            <w:u w:val="none"/>
          </w:rPr>
          <w:t>Петровск-Забайкальский металлургический завод</w:t>
        </w:r>
      </w:hyperlink>
      <w:r w:rsidRPr="005E2BDA">
        <w:rPr>
          <w:rFonts w:ascii="Arial" w:hAnsi="Arial" w:cs="Arial"/>
        </w:rPr>
        <w:t>. В 1940 году выплавка стали составляла 27,6 тыс. тонн, а к 1945 возросла до 66,2 тыс. т. За годы </w:t>
      </w:r>
      <w:hyperlink r:id="rId78" w:tooltip="Великая Отечественная война" w:history="1">
        <w:r w:rsidRPr="005E2BDA">
          <w:rPr>
            <w:rStyle w:val="aa"/>
            <w:rFonts w:ascii="Arial" w:hAnsi="Arial" w:cs="Arial"/>
            <w:color w:val="auto"/>
            <w:u w:val="none"/>
          </w:rPr>
          <w:t>Великой Отечественной войны</w:t>
        </w:r>
      </w:hyperlink>
      <w:r w:rsidRPr="005E2BDA">
        <w:rPr>
          <w:rFonts w:ascii="Arial" w:hAnsi="Arial" w:cs="Arial"/>
        </w:rPr>
        <w:t> Петровск-Забайкальский завод дал сверх планов 2686 тонн стали, 7618 тонн проката, 2406 тонн стального и чугунного литья. Металлурги в годы войны выпускали сталь, прокат и оборонную продукцию в виде боеприпасов, запасных частей и деталей для тракторов и сельхозмашин.</w:t>
      </w:r>
    </w:p>
    <w:p w:rsidR="005E2BDA" w:rsidRP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Во время Великой Отечественной войны в городе работал эвакогоспиталь № 888/947.</w:t>
      </w:r>
    </w:p>
    <w:p w:rsidR="005E2BDA" w:rsidRPr="005E2BDA" w:rsidRDefault="005E2BDA" w:rsidP="005E2BDA">
      <w:pPr>
        <w:pStyle w:val="a5"/>
        <w:shd w:val="clear" w:color="auto" w:fill="FFFFFF"/>
        <w:spacing w:before="0" w:beforeAutospacing="0" w:after="0" w:afterAutospacing="0"/>
        <w:jc w:val="both"/>
        <w:rPr>
          <w:rFonts w:ascii="Arial" w:hAnsi="Arial" w:cs="Arial"/>
        </w:rPr>
      </w:pPr>
      <w:r w:rsidRPr="005E2BDA">
        <w:rPr>
          <w:rFonts w:ascii="Arial" w:hAnsi="Arial" w:cs="Arial"/>
        </w:rPr>
        <w:t>В военные и послевоенные годы были расширены сталеплавильные мощности и введены цехи по производству готового проката, чугуна и стального литья, что позволило увеличить суммарное производство продукции по сравнению с 1940 в 10,3 раза в 1960 и в 13,8 раза в 1970. В конце 1970-х годов объём производства снизился, в 1990 году превышал довоенный уровень только в 11,5 раза. </w:t>
      </w:r>
      <w:hyperlink r:id="rId79" w:tooltip="Мартеновская печь" w:history="1">
        <w:r w:rsidRPr="005E2BDA">
          <w:rPr>
            <w:rStyle w:val="aa"/>
            <w:rFonts w:ascii="Arial" w:hAnsi="Arial" w:cs="Arial"/>
            <w:color w:val="auto"/>
            <w:u w:val="none"/>
          </w:rPr>
          <w:t>Мартеновский цех</w:t>
        </w:r>
      </w:hyperlink>
      <w:r w:rsidRPr="005E2BDA">
        <w:rPr>
          <w:rFonts w:ascii="Arial" w:hAnsi="Arial" w:cs="Arial"/>
        </w:rPr>
        <w:t> работал на привозном чугуне и металлическом ломе. Нехватка сырья и материалов привела к снижению выпуска продукции: в 1996 году выплавлено 63,9 тыс. т стали и произведено 53,8 тыс. т проката, в 1997 году соответственно 45,4 и 40,5 тыс. т.</w:t>
      </w:r>
    </w:p>
    <w:p w:rsidR="005E2BDA" w:rsidRDefault="005E2BDA" w:rsidP="005E2BDA">
      <w:pPr>
        <w:pStyle w:val="a5"/>
        <w:shd w:val="clear" w:color="auto" w:fill="FFFFFF"/>
        <w:spacing w:before="0" w:beforeAutospacing="0" w:after="165" w:afterAutospacing="0"/>
        <w:jc w:val="both"/>
        <w:rPr>
          <w:rFonts w:ascii="Arial" w:hAnsi="Arial" w:cs="Arial"/>
        </w:rPr>
      </w:pPr>
      <w:r w:rsidRPr="005E2BDA">
        <w:rPr>
          <w:rFonts w:ascii="Arial" w:hAnsi="Arial" w:cs="Arial"/>
        </w:rPr>
        <w:t>В 1998 году из-за нехватки топлива стала невозможной одновременная работа мартеновского и прокатного цехов, простои мартеновских печей составили 25 тыс. ч. В 1998 году среднесписочная численность персонала —— 1914 чел., выпущено 24,3 тыс. т стали, 22 тыс. т проката, начато производство товаров народного потребления. После остановки завода в июле 1999 года работа в мартеновском цехе возобновилась в 2001 году, за 5 месяцев которого выпущено 16 тыс. т стали. С июня 2001 года предприятие остановлено, в сентябре 2002 года признано банкротом.</w:t>
      </w:r>
    </w:p>
    <w:p w:rsidR="005E2BDA" w:rsidRPr="00CD558E" w:rsidRDefault="005E2BDA" w:rsidP="005E2BDA">
      <w:pPr>
        <w:spacing w:before="330" w:after="165" w:line="240" w:lineRule="auto"/>
        <w:jc w:val="both"/>
        <w:outlineLvl w:val="0"/>
        <w:rPr>
          <w:rFonts w:ascii="Arial" w:hAnsi="Arial" w:cs="Arial"/>
          <w:color w:val="292C3D"/>
          <w:sz w:val="24"/>
          <w:szCs w:val="24"/>
          <w:shd w:val="clear" w:color="auto" w:fill="FFFFFF"/>
        </w:rPr>
      </w:pPr>
      <w:r w:rsidRPr="00CD558E">
        <w:rPr>
          <w:rFonts w:ascii="Arial" w:hAnsi="Arial" w:cs="Arial"/>
          <w:color w:val="292C3D"/>
          <w:sz w:val="24"/>
          <w:szCs w:val="24"/>
          <w:shd w:val="clear" w:color="auto" w:fill="FFFFFF"/>
        </w:rPr>
        <w:t>В настоящее время промышленность города представлена предприятиями пищевой и лесной промышленности. В городе имеются медицинское училище и профессионально-педагогический колледж.</w:t>
      </w:r>
    </w:p>
    <w:p w:rsidR="005E2BDA" w:rsidRPr="005E2BDA" w:rsidRDefault="005E2BDA" w:rsidP="005E2BDA">
      <w:pPr>
        <w:pStyle w:val="a5"/>
        <w:shd w:val="clear" w:color="auto" w:fill="FFFFFF"/>
        <w:spacing w:before="0" w:beforeAutospacing="0" w:after="165" w:afterAutospacing="0"/>
        <w:jc w:val="both"/>
        <w:rPr>
          <w:rFonts w:ascii="Arial" w:hAnsi="Arial" w:cs="Arial"/>
        </w:rPr>
      </w:pPr>
    </w:p>
    <w:p w:rsidR="00DB79A4" w:rsidRDefault="00DB79A4" w:rsidP="005E2BDA">
      <w:pPr>
        <w:spacing w:after="0" w:line="240" w:lineRule="auto"/>
        <w:rPr>
          <w:rFonts w:ascii="Arial" w:hAnsi="Arial" w:cs="Arial"/>
          <w:color w:val="1D1B1B"/>
          <w:sz w:val="21"/>
          <w:szCs w:val="21"/>
        </w:rPr>
      </w:pPr>
    </w:p>
    <w:p w:rsidR="00DB79A4" w:rsidRDefault="00D61026" w:rsidP="00D61026">
      <w:pPr>
        <w:pStyle w:val="a5"/>
        <w:jc w:val="both"/>
        <w:rPr>
          <w:i/>
          <w:color w:val="7030A0"/>
          <w:sz w:val="32"/>
          <w:szCs w:val="32"/>
        </w:rPr>
      </w:pPr>
      <w:r w:rsidRPr="00D61026">
        <w:rPr>
          <w:i/>
          <w:noProof/>
          <w:color w:val="7030A0"/>
          <w:sz w:val="32"/>
          <w:szCs w:val="32"/>
        </w:rPr>
        <w:lastRenderedPageBreak/>
        <w:drawing>
          <wp:inline distT="0" distB="0" distL="0" distR="0" wp14:anchorId="4F5867B2" wp14:editId="437CC960">
            <wp:extent cx="9651365" cy="6219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662256" cy="6226844"/>
                    </a:xfrm>
                    <a:prstGeom prst="rect">
                      <a:avLst/>
                    </a:prstGeom>
                  </pic:spPr>
                </pic:pic>
              </a:graphicData>
            </a:graphic>
          </wp:inline>
        </w:drawing>
      </w:r>
    </w:p>
    <w:p w:rsidR="004549E2" w:rsidRDefault="007212A6" w:rsidP="00D218B5">
      <w:pPr>
        <w:pStyle w:val="a5"/>
        <w:jc w:val="both"/>
        <w:rPr>
          <w:rFonts w:ascii="Arial" w:hAnsi="Arial" w:cs="Arial"/>
          <w:color w:val="1D1B1B"/>
          <w:sz w:val="21"/>
          <w:szCs w:val="21"/>
        </w:rPr>
      </w:pPr>
      <w:r w:rsidRPr="007212A6">
        <w:rPr>
          <w:rFonts w:ascii="Arial" w:hAnsi="Arial" w:cs="Arial"/>
          <w:noProof/>
          <w:color w:val="1D1B1B"/>
          <w:sz w:val="21"/>
          <w:szCs w:val="21"/>
        </w:rPr>
        <w:lastRenderedPageBreak/>
        <w:drawing>
          <wp:inline distT="0" distB="0" distL="0" distR="0" wp14:anchorId="3C7222CB" wp14:editId="7DE122E0">
            <wp:extent cx="9552960" cy="64858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4462" cy="6541225"/>
                    </a:xfrm>
                    <a:prstGeom prst="rect">
                      <a:avLst/>
                    </a:prstGeom>
                  </pic:spPr>
                </pic:pic>
              </a:graphicData>
            </a:graphic>
          </wp:inline>
        </w:drawing>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Бюджетная система Российской Федерации – основанная на экономических отношениях и государственном устройстве Российской Федерации, регулируемая законодательством Российской Федерации совокупность федерального бюджета, бюджетов субъектов Российской Федерации, местных бюджетов и бюджетов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СТРУКТУРА БЮДЖЕТНОЙ СИСТЕМЫ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К бюджетам бюджетной системы Российской Федерации относятся: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федеральный бюджет и бюджеты государственных внебюджетных фондов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субъектов Российской Федерации и бюджеты территориальных государственных внебюджетных фондов;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местные бюджеты, в том числе:</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 бюджеты муниципальных районов, бюджеты муниципальных округов, бюджеты городских округов, бюджеты городских округов с внутригородским делением, бюджеты внутригородских муниципальных образований городов федерального значения Москвы, Санкт-Петербурга и Севастополя;</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 бюджеты городских и сельских поселений, бюджеты внутригородских районов.</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Федеральный бюджет и свод консолидированных бюджетов субъектов Российской Федерации (без учета межбюджетных трансфертов между этими бюджетами) образуют консолидированный бюджет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 образуют консолидированный бюджет субъекта Российской Федерации.</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r w:rsidRPr="008A5214">
        <w:rPr>
          <w:rFonts w:ascii="Times New Roman" w:eastAsia="Times New Roman" w:hAnsi="Times New Roman" w:cs="Times New Roman"/>
          <w:b/>
          <w:bCs/>
          <w:color w:val="7030A0"/>
          <w:sz w:val="40"/>
          <w:szCs w:val="40"/>
          <w:lang w:eastAsia="ru-RU"/>
        </w:rPr>
        <w:lastRenderedPageBreak/>
        <w:t>Бюджет городского округа с внутригородским делением и свод бюджетов внутригородских районов, входящих в состав городского округа с внутригородским делением (без учета межбюджетных трансфертов между этими бюджетами), образуют консолидированный бюджет городского округа с внутригородским делением.</w:t>
      </w:r>
    </w:p>
    <w:p w:rsidR="008A5214" w:rsidRPr="008A5214" w:rsidRDefault="008A5214" w:rsidP="008A5214">
      <w:pPr>
        <w:spacing w:before="100" w:beforeAutospacing="1" w:after="100" w:afterAutospacing="1" w:line="240" w:lineRule="auto"/>
        <w:jc w:val="center"/>
        <w:rPr>
          <w:rFonts w:ascii="Times New Roman" w:eastAsia="Times New Roman" w:hAnsi="Times New Roman" w:cs="Times New Roman"/>
          <w:b/>
          <w:bCs/>
          <w:color w:val="7030A0"/>
          <w:sz w:val="40"/>
          <w:szCs w:val="40"/>
          <w:lang w:eastAsia="ru-RU"/>
        </w:rPr>
      </w:pPr>
    </w:p>
    <w:p w:rsidR="00786054" w:rsidRPr="00863D57" w:rsidRDefault="008A521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A5214">
        <w:rPr>
          <w:rFonts w:ascii="Times New Roman" w:eastAsia="Times New Roman" w:hAnsi="Times New Roman" w:cs="Times New Roman"/>
          <w:b/>
          <w:bCs/>
          <w:color w:val="7030A0"/>
          <w:sz w:val="40"/>
          <w:szCs w:val="40"/>
          <w:lang w:eastAsia="ru-RU"/>
        </w:rPr>
        <w:t>Бюджет муниципального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r w:rsidRPr="008A5214">
        <w:rPr>
          <w:rFonts w:ascii="Times New Roman" w:eastAsia="Times New Roman" w:hAnsi="Times New Roman" w:cs="Times New Roman"/>
          <w:b/>
          <w:bCs/>
          <w:color w:val="7030A0"/>
          <w:sz w:val="40"/>
          <w:szCs w:val="40"/>
          <w:lang w:eastAsia="ru-RU"/>
        </w:rPr>
        <w:cr/>
      </w:r>
      <w:r w:rsidRPr="008A5214">
        <w:rPr>
          <w:rFonts w:ascii="Times New Roman" w:eastAsia="Times New Roman" w:hAnsi="Times New Roman" w:cs="Times New Roman"/>
          <w:b/>
          <w:bCs/>
          <w:color w:val="7030A0"/>
          <w:sz w:val="40"/>
          <w:szCs w:val="40"/>
          <w:lang w:eastAsia="ru-RU"/>
        </w:rPr>
        <w:cr/>
      </w:r>
      <w:r w:rsidR="00786054" w:rsidRPr="00863D57">
        <w:rPr>
          <w:rFonts w:ascii="Times New Roman" w:eastAsia="Times New Roman" w:hAnsi="Times New Roman" w:cs="Times New Roman"/>
          <w:b/>
          <w:bCs/>
          <w:color w:val="7030A0"/>
          <w:sz w:val="40"/>
          <w:szCs w:val="40"/>
          <w:lang w:eastAsia="ru-RU"/>
        </w:rPr>
        <w:t>Что такое доходы, какими они бывают?</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Доходы бюджета это —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и местного самоуправления.</w:t>
      </w:r>
    </w:p>
    <w:p w:rsidR="00786054" w:rsidRPr="00A753F4" w:rsidRDefault="00786054" w:rsidP="00786054">
      <w:pPr>
        <w:spacing w:before="100" w:beforeAutospacing="1" w:after="100" w:afterAutospacing="1"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b/>
          <w:bCs/>
          <w:color w:val="2F2F2F"/>
          <w:sz w:val="32"/>
          <w:szCs w:val="32"/>
          <w:lang w:eastAsia="ru-RU"/>
        </w:rPr>
        <w:t>Доходы бюджета подразделяются на три вида:</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налоговые доходы;</w:t>
      </w:r>
    </w:p>
    <w:p w:rsidR="00786054" w:rsidRPr="00A753F4" w:rsidRDefault="00786054" w:rsidP="00A753F4">
      <w:pPr>
        <w:spacing w:after="120" w:line="240" w:lineRule="auto"/>
        <w:jc w:val="both"/>
        <w:rPr>
          <w:rFonts w:ascii="Times New Roman" w:eastAsia="Times New Roman" w:hAnsi="Times New Roman" w:cs="Times New Roman"/>
          <w:color w:val="1D1B1B"/>
          <w:sz w:val="32"/>
          <w:szCs w:val="32"/>
          <w:lang w:eastAsia="ru-RU"/>
        </w:rPr>
      </w:pPr>
      <w:r w:rsidRPr="00A753F4">
        <w:rPr>
          <w:rFonts w:ascii="Times New Roman" w:eastAsia="Times New Roman" w:hAnsi="Times New Roman" w:cs="Times New Roman"/>
          <w:color w:val="2F2F2F"/>
          <w:sz w:val="32"/>
          <w:szCs w:val="32"/>
          <w:lang w:eastAsia="ru-RU"/>
        </w:rPr>
        <w:t>неналоговые доходы;</w:t>
      </w:r>
    </w:p>
    <w:p w:rsidR="00786054" w:rsidRPr="00863D57" w:rsidRDefault="00786054" w:rsidP="00A753F4">
      <w:pPr>
        <w:spacing w:after="120" w:line="240" w:lineRule="auto"/>
        <w:jc w:val="both"/>
        <w:rPr>
          <w:rFonts w:ascii="Arial" w:eastAsia="Times New Roman" w:hAnsi="Arial" w:cs="Arial"/>
          <w:color w:val="1D1B1B"/>
          <w:sz w:val="32"/>
          <w:szCs w:val="32"/>
          <w:lang w:eastAsia="ru-RU"/>
        </w:rPr>
      </w:pPr>
      <w:r w:rsidRPr="00A753F4">
        <w:rPr>
          <w:rFonts w:ascii="Times New Roman" w:eastAsia="Times New Roman" w:hAnsi="Times New Roman" w:cs="Times New Roman"/>
          <w:color w:val="2F2F2F"/>
          <w:sz w:val="32"/>
          <w:szCs w:val="32"/>
          <w:lang w:eastAsia="ru-RU"/>
        </w:rPr>
        <w:t>безвозмездные перечисления.</w:t>
      </w:r>
      <w:r w:rsidRPr="00863D57">
        <w:rPr>
          <w:rFonts w:ascii="Arial" w:eastAsia="Times New Roman" w:hAnsi="Arial" w:cs="Arial"/>
          <w:color w:val="2F2F2F"/>
          <w:sz w:val="32"/>
          <w:szCs w:val="32"/>
          <w:lang w:eastAsia="ru-RU"/>
        </w:rPr>
        <w:t> </w:t>
      </w:r>
    </w:p>
    <w:p w:rsidR="00786054" w:rsidRPr="00863D57" w:rsidRDefault="00786054" w:rsidP="00786054">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lastRenderedPageBreak/>
        <w:t>Из чего состоят налоговые доходы?</w:t>
      </w:r>
    </w:p>
    <w:p w:rsidR="00786054" w:rsidRPr="00863D57" w:rsidRDefault="00786054" w:rsidP="00786054">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Центральное место в системе доходов бюджета занимают налоговые доходы — это федеральные, региональные и местные налоги и сборы, перечень которых определён Налоговым кодексом РФ.</w:t>
      </w:r>
    </w:p>
    <w:p w:rsidR="00786054" w:rsidRPr="00863D57" w:rsidRDefault="00786054" w:rsidP="00552E5F">
      <w:pPr>
        <w:spacing w:before="100" w:beforeAutospacing="1" w:after="100" w:afterAutospacing="1" w:line="240" w:lineRule="auto"/>
        <w:jc w:val="both"/>
        <w:rPr>
          <w:noProof/>
          <w:color w:val="C00000"/>
          <w:sz w:val="28"/>
          <w:szCs w:val="28"/>
        </w:rPr>
      </w:pPr>
      <w:r w:rsidRPr="00863D57">
        <w:rPr>
          <w:rFonts w:ascii="Times New Roman" w:eastAsia="Times New Roman" w:hAnsi="Times New Roman" w:cs="Times New Roman"/>
          <w:color w:val="2F2F2F"/>
          <w:sz w:val="28"/>
          <w:szCs w:val="28"/>
          <w:lang w:eastAsia="ru-RU"/>
        </w:rPr>
        <w:t>Налоговые доходы разграничиваются между бюджетами различных уровней бюджетной системы в соответствии с налоговым и бюджетным законодательством. Налоговый кодекс устанавливает федеральные, региональные и местные налоги и сборы, а также специальные налоговые режимы.</w:t>
      </w:r>
      <w:r w:rsidR="006E45F8" w:rsidRPr="00863D57">
        <w:rPr>
          <w:rFonts w:ascii="Times New Roman" w:eastAsia="Times New Roman" w:hAnsi="Times New Roman" w:cs="Times New Roman"/>
          <w:color w:val="2F2F2F"/>
          <w:sz w:val="28"/>
          <w:szCs w:val="28"/>
          <w:lang w:eastAsia="ru-RU"/>
        </w:rPr>
        <w:t xml:space="preserve"> </w:t>
      </w:r>
      <w:r w:rsidR="00552E5F" w:rsidRPr="00863D57">
        <w:rPr>
          <w:rFonts w:ascii="Times New Roman" w:eastAsia="Times New Roman" w:hAnsi="Times New Roman" w:cs="Times New Roman"/>
          <w:color w:val="2F2F2F"/>
          <w:sz w:val="28"/>
          <w:szCs w:val="28"/>
          <w:lang w:eastAsia="ru-RU"/>
        </w:rPr>
        <w:t>Федеральные налоги разграничиваются между федеральным бюджетом, бюджетами субъектов и местными бюджетами. К таким налогам относятся: НДФЛ, НДС, налог на прибыль. Разграничение производится на основе нормативов (процентных) отчислений. При этом нормативы закреплены Бюджетным кодексом РФ и являются едиными и постоянными</w:t>
      </w:r>
      <w:r w:rsidR="00552E5F" w:rsidRPr="00863D57">
        <w:rPr>
          <w:rFonts w:ascii="Arial" w:eastAsia="Times New Roman" w:hAnsi="Arial" w:cs="Arial"/>
          <w:color w:val="2F2F2F"/>
          <w:sz w:val="28"/>
          <w:szCs w:val="28"/>
          <w:lang w:eastAsia="ru-RU"/>
        </w:rPr>
        <w:t>.</w:t>
      </w:r>
    </w:p>
    <w:p w:rsidR="00552E5F" w:rsidRPr="00863D57" w:rsidRDefault="00552E5F" w:rsidP="00552E5F">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Что такое неналоговые доходы?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Неналоговые доходы бюджета — это доходы от государственной и муниципальной собственности или от деятельности с ней — от аренды и продажи имущества, административные платежи и штрафные санкции.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доходам от муниципальной собственности относится:</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землю;</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арендная плата за использование муниципальных нежилых помещений;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приватизации муниципального имущества;</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доходы от продажи земли;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отчисления от прибыли муниципальных унитарных предприятий.</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К неналоговым доходам относится также:</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плата за негативное воздействие на окружающую среду;</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lastRenderedPageBreak/>
        <w:t>доходы от оказания платных услуг казёнными учреждениями;</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штрафы;</w:t>
      </w:r>
    </w:p>
    <w:p w:rsidR="00552E5F" w:rsidRPr="00863D57" w:rsidRDefault="00552E5F" w:rsidP="00552E5F">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компенсации затрат бюджета;</w:t>
      </w:r>
    </w:p>
    <w:p w:rsidR="00552E5F" w:rsidRPr="000B7539" w:rsidRDefault="00552E5F" w:rsidP="00552E5F">
      <w:pPr>
        <w:spacing w:before="100" w:beforeAutospacing="1" w:after="100" w:afterAutospacing="1" w:line="240" w:lineRule="auto"/>
        <w:jc w:val="both"/>
        <w:rPr>
          <w:rFonts w:ascii="Arial" w:eastAsia="Times New Roman" w:hAnsi="Arial" w:cs="Arial"/>
          <w:color w:val="1D1B1B"/>
          <w:sz w:val="21"/>
          <w:szCs w:val="21"/>
          <w:lang w:eastAsia="ru-RU"/>
        </w:rPr>
      </w:pPr>
      <w:r w:rsidRPr="00863D57">
        <w:rPr>
          <w:rFonts w:ascii="Times New Roman" w:eastAsia="Times New Roman" w:hAnsi="Times New Roman" w:cs="Times New Roman"/>
          <w:color w:val="2F2F2F"/>
          <w:sz w:val="28"/>
          <w:szCs w:val="28"/>
          <w:lang w:eastAsia="ru-RU"/>
        </w:rPr>
        <w:t>прочие неналоговые доходы</w:t>
      </w:r>
      <w:r w:rsidRPr="000B7539">
        <w:rPr>
          <w:rFonts w:ascii="Arial" w:eastAsia="Times New Roman" w:hAnsi="Arial" w:cs="Arial"/>
          <w:color w:val="2F2F2F"/>
          <w:sz w:val="21"/>
          <w:szCs w:val="21"/>
          <w:lang w:eastAsia="ru-RU"/>
        </w:rPr>
        <w:t>.</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863D57">
        <w:rPr>
          <w:rFonts w:ascii="Times New Roman" w:eastAsia="Times New Roman" w:hAnsi="Times New Roman" w:cs="Times New Roman"/>
          <w:b/>
          <w:bCs/>
          <w:color w:val="7030A0"/>
          <w:sz w:val="36"/>
          <w:szCs w:val="36"/>
          <w:lang w:eastAsia="ru-RU"/>
        </w:rPr>
        <w:t xml:space="preserve">Что такое расходы, на что они </w:t>
      </w:r>
      <w:r w:rsidR="009625F2">
        <w:rPr>
          <w:rFonts w:ascii="Times New Roman" w:eastAsia="Times New Roman" w:hAnsi="Times New Roman" w:cs="Times New Roman"/>
          <w:b/>
          <w:bCs/>
          <w:color w:val="7030A0"/>
          <w:sz w:val="36"/>
          <w:szCs w:val="36"/>
          <w:lang w:eastAsia="ru-RU"/>
        </w:rPr>
        <w:t>расходуются</w:t>
      </w:r>
      <w:r w:rsidRPr="00863D57">
        <w:rPr>
          <w:rFonts w:ascii="Times New Roman" w:eastAsia="Times New Roman" w:hAnsi="Times New Roman" w:cs="Times New Roman"/>
          <w:b/>
          <w:bCs/>
          <w:color w:val="7030A0"/>
          <w:sz w:val="36"/>
          <w:szCs w:val="36"/>
          <w:lang w:eastAsia="ru-RU"/>
        </w:rPr>
        <w:t>?</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Расходы бюджета это — денежные средства, выплачиваемые из бюджета за исключением средств, являющихся источниками финансирования дефицита бюджета. В соответствии с федеральным законом об общих принципах организации местного самоуправления в РФ определён полный перечень вопросов местного значения, финансирование которых производится исключительно из бюджетов муниципальных образований.</w:t>
      </w:r>
    </w:p>
    <w:p w:rsidR="006A146D" w:rsidRPr="002D04E9" w:rsidRDefault="006A146D" w:rsidP="006A146D">
      <w:pPr>
        <w:spacing w:before="100" w:beforeAutospacing="1" w:after="100" w:afterAutospacing="1" w:line="240" w:lineRule="auto"/>
        <w:jc w:val="both"/>
        <w:rPr>
          <w:rFonts w:ascii="Times New Roman" w:eastAsia="Times New Roman" w:hAnsi="Times New Roman" w:cs="Times New Roman"/>
          <w:color w:val="00B050"/>
          <w:sz w:val="28"/>
          <w:szCs w:val="28"/>
          <w:lang w:eastAsia="ru-RU"/>
        </w:rPr>
      </w:pPr>
      <w:r w:rsidRPr="002D04E9">
        <w:rPr>
          <w:rFonts w:ascii="Times New Roman" w:eastAsia="Times New Roman" w:hAnsi="Times New Roman" w:cs="Times New Roman"/>
          <w:b/>
          <w:bCs/>
          <w:color w:val="00B050"/>
          <w:sz w:val="28"/>
          <w:szCs w:val="28"/>
          <w:lang w:eastAsia="ru-RU"/>
        </w:rPr>
        <w:t>Расходы бюджета — это не просто денежные средства, направляемые на финансовое обеспечение задач и функций государства и местного самоуправления. Это экономические отношения, возникающие в связи с нормативно-правовым регулированием и распределением денежных средств государства, предназначенные для финансирования затрат на оказание государственных (муниципальных) услуг, и их использованием по отраслевому, целевому и территориальному назначению.</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В целом структура расходов бюджета </w:t>
      </w:r>
      <w:r w:rsidR="002E6FC3">
        <w:rPr>
          <w:rFonts w:ascii="Times New Roman" w:eastAsia="Times New Roman" w:hAnsi="Times New Roman" w:cs="Times New Roman"/>
          <w:color w:val="2F2F2F"/>
          <w:sz w:val="28"/>
          <w:szCs w:val="28"/>
          <w:lang w:eastAsia="ru-RU"/>
        </w:rPr>
        <w:t>городского округа «Город Петровск-Забайкальский»</w:t>
      </w:r>
      <w:r w:rsidRPr="00863D57">
        <w:rPr>
          <w:rFonts w:ascii="Times New Roman" w:eastAsia="Times New Roman" w:hAnsi="Times New Roman" w:cs="Times New Roman"/>
          <w:color w:val="2F2F2F"/>
          <w:sz w:val="28"/>
          <w:szCs w:val="28"/>
          <w:lang w:eastAsia="ru-RU"/>
        </w:rPr>
        <w:t xml:space="preserve"> имеет социальную направленность. </w:t>
      </w:r>
    </w:p>
    <w:p w:rsidR="006A146D" w:rsidRPr="00863D57" w:rsidRDefault="006A146D" w:rsidP="006A146D">
      <w:pPr>
        <w:spacing w:before="100" w:beforeAutospacing="1" w:after="100" w:afterAutospacing="1" w:line="240" w:lineRule="auto"/>
        <w:jc w:val="center"/>
        <w:rPr>
          <w:rFonts w:ascii="Times New Roman" w:eastAsia="Times New Roman" w:hAnsi="Times New Roman" w:cs="Times New Roman"/>
          <w:color w:val="7030A0"/>
          <w:sz w:val="40"/>
          <w:szCs w:val="40"/>
          <w:lang w:eastAsia="ru-RU"/>
        </w:rPr>
      </w:pPr>
      <w:r w:rsidRPr="00863D57">
        <w:rPr>
          <w:rFonts w:ascii="Times New Roman" w:eastAsia="Times New Roman" w:hAnsi="Times New Roman" w:cs="Times New Roman"/>
          <w:b/>
          <w:bCs/>
          <w:color w:val="7030A0"/>
          <w:sz w:val="40"/>
          <w:szCs w:val="40"/>
          <w:lang w:eastAsia="ru-RU"/>
        </w:rPr>
        <w:t>Что такое дефицит и профицит бюджета?</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Дефицит бюджета</w:t>
      </w:r>
      <w:r w:rsidRPr="00863D57">
        <w:rPr>
          <w:rFonts w:ascii="Times New Roman" w:eastAsia="Times New Roman" w:hAnsi="Times New Roman" w:cs="Times New Roman"/>
          <w:color w:val="2F2F2F"/>
          <w:sz w:val="28"/>
          <w:szCs w:val="28"/>
          <w:lang w:eastAsia="ru-RU"/>
        </w:rPr>
        <w:t> — это превышение расходов бюджета над его доходами.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t>Профицит бюджета</w:t>
      </w:r>
      <w:r w:rsidRPr="00863D57">
        <w:rPr>
          <w:rFonts w:ascii="Times New Roman" w:eastAsia="Times New Roman" w:hAnsi="Times New Roman" w:cs="Times New Roman"/>
          <w:color w:val="2F2F2F"/>
          <w:sz w:val="28"/>
          <w:szCs w:val="28"/>
          <w:lang w:eastAsia="ru-RU"/>
        </w:rPr>
        <w:t> — это превышение доходов бюджета над его расходами.</w:t>
      </w:r>
    </w:p>
    <w:p w:rsidR="006A146D" w:rsidRPr="00863D57" w:rsidRDefault="006A146D" w:rsidP="006A146D">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F2F2F"/>
          <w:sz w:val="28"/>
          <w:szCs w:val="28"/>
          <w:lang w:eastAsia="ru-RU"/>
        </w:rPr>
        <w:lastRenderedPageBreak/>
        <w:t>Сбалансированность бюджета по доходам и расходам</w:t>
      </w:r>
      <w:r w:rsidRPr="00863D57">
        <w:rPr>
          <w:rFonts w:ascii="Times New Roman" w:eastAsia="Times New Roman" w:hAnsi="Times New Roman" w:cs="Times New Roman"/>
          <w:color w:val="2F2F2F"/>
          <w:sz w:val="28"/>
          <w:szCs w:val="28"/>
          <w:lang w:eastAsia="ru-RU"/>
        </w:rPr>
        <w:t xml:space="preserve"> — это основополагающее требование, предъявляемое к органам, составляющим и утверждающим бюджет. </w:t>
      </w:r>
      <w:r w:rsidRPr="00863D57">
        <w:rPr>
          <w:rFonts w:ascii="Times New Roman" w:eastAsia="Times New Roman" w:hAnsi="Times New Roman" w:cs="Times New Roman"/>
          <w:b/>
          <w:bCs/>
          <w:color w:val="2E74B5"/>
          <w:sz w:val="28"/>
          <w:szCs w:val="28"/>
          <w:lang w:eastAsia="ru-RU"/>
        </w:rPr>
        <w:t>Если бюджет на очередной финансовый год и плановый период принимается с дефицитом, то обязательно утверждаются источники финансирования дефицита бюджета.</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b/>
          <w:bCs/>
          <w:color w:val="2E74B5"/>
          <w:sz w:val="28"/>
          <w:szCs w:val="28"/>
          <w:lang w:eastAsia="ru-RU"/>
        </w:rPr>
        <w:t>В бюджете муниципального образования предусматриваются средства, направляемые на исполнение расходных обязательств муниципального образования. В связи с осуществлением органами местного самоуправления полномочий по вопросам местного значения и расходных обязательств округа, исполняемых за счёт субвенций из бюджетов других уровней для осуществления отдельных государственных полномочий.</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При формировании бюджета на очередной финансовый год и плановый период учитываются основные направления бюджетной и налоговой политики, которые разрабатываются и определяются администрацией муниципального образования на основе общей экономической и финансовой политики Российской Федерации и субъекта РФ. </w:t>
      </w:r>
    </w:p>
    <w:p w:rsidR="006F4DB5" w:rsidRPr="00863D57" w:rsidRDefault="006F4DB5" w:rsidP="006F4DB5">
      <w:pPr>
        <w:spacing w:before="100" w:beforeAutospacing="1" w:after="100" w:afterAutospacing="1" w:line="240" w:lineRule="auto"/>
        <w:jc w:val="center"/>
        <w:rPr>
          <w:rFonts w:ascii="Times New Roman" w:eastAsia="Times New Roman" w:hAnsi="Times New Roman" w:cs="Times New Roman"/>
          <w:b/>
          <w:color w:val="7030A0"/>
          <w:sz w:val="40"/>
          <w:szCs w:val="40"/>
          <w:lang w:eastAsia="ru-RU"/>
        </w:rPr>
      </w:pPr>
      <w:r w:rsidRPr="00863D57">
        <w:rPr>
          <w:rFonts w:ascii="Times New Roman" w:eastAsia="Times New Roman" w:hAnsi="Times New Roman" w:cs="Times New Roman"/>
          <w:b/>
          <w:bCs/>
          <w:color w:val="7030A0"/>
          <w:sz w:val="40"/>
          <w:szCs w:val="40"/>
          <w:lang w:eastAsia="ru-RU"/>
        </w:rPr>
        <w:t xml:space="preserve">На что тратятся деньги бюджета </w:t>
      </w:r>
      <w:r w:rsidR="00096388">
        <w:rPr>
          <w:rFonts w:ascii="Times New Roman" w:eastAsia="Times New Roman" w:hAnsi="Times New Roman" w:cs="Times New Roman"/>
          <w:b/>
          <w:bCs/>
          <w:color w:val="7030A0"/>
          <w:sz w:val="40"/>
          <w:szCs w:val="40"/>
          <w:lang w:eastAsia="ru-RU"/>
        </w:rPr>
        <w:t>городского округа</w:t>
      </w:r>
      <w:r w:rsidRPr="00863D57">
        <w:rPr>
          <w:rFonts w:ascii="Times New Roman" w:eastAsia="Times New Roman" w:hAnsi="Times New Roman" w:cs="Times New Roman"/>
          <w:b/>
          <w:bCs/>
          <w:color w:val="7030A0"/>
          <w:sz w:val="40"/>
          <w:szCs w:val="40"/>
          <w:lang w:eastAsia="ru-RU"/>
        </w:rPr>
        <w:t>?</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 xml:space="preserve">Расходы бюджета </w:t>
      </w:r>
      <w:r w:rsidR="00096388">
        <w:rPr>
          <w:rFonts w:ascii="Times New Roman" w:eastAsia="Times New Roman" w:hAnsi="Times New Roman" w:cs="Times New Roman"/>
          <w:color w:val="2F2F2F"/>
          <w:sz w:val="28"/>
          <w:szCs w:val="28"/>
          <w:lang w:eastAsia="ru-RU"/>
        </w:rPr>
        <w:t>городского округа</w:t>
      </w:r>
      <w:r w:rsidRPr="00863D57">
        <w:rPr>
          <w:rFonts w:ascii="Times New Roman" w:eastAsia="Times New Roman" w:hAnsi="Times New Roman" w:cs="Times New Roman"/>
          <w:color w:val="2F2F2F"/>
          <w:sz w:val="28"/>
          <w:szCs w:val="28"/>
          <w:lang w:eastAsia="ru-RU"/>
        </w:rPr>
        <w:t xml:space="preserve"> определяются задачами и функциями органов местного самоуправления. Перечень вопросов, отнесённых к компетенции местной власти, закреплён Федеральным законом «Об общих принципах организации местного самоуправления в Российской Федерации».</w:t>
      </w:r>
    </w:p>
    <w:p w:rsidR="006F4DB5" w:rsidRPr="00863D57" w:rsidRDefault="006F4DB5" w:rsidP="006F4DB5">
      <w:pPr>
        <w:spacing w:before="100" w:beforeAutospacing="1" w:after="100" w:afterAutospacing="1" w:line="240" w:lineRule="auto"/>
        <w:jc w:val="both"/>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2F2F2F"/>
          <w:sz w:val="28"/>
          <w:szCs w:val="28"/>
          <w:lang w:eastAsia="ru-RU"/>
        </w:rPr>
        <w:t>Основными направлениями использования средств бюджета округа являются расходы на образование,</w:t>
      </w:r>
      <w:r w:rsidR="00D74A7A" w:rsidRPr="00863D57">
        <w:rPr>
          <w:rFonts w:ascii="Times New Roman" w:eastAsia="Times New Roman" w:hAnsi="Times New Roman" w:cs="Times New Roman"/>
          <w:color w:val="2F2F2F"/>
          <w:sz w:val="28"/>
          <w:szCs w:val="28"/>
          <w:lang w:eastAsia="ru-RU"/>
        </w:rPr>
        <w:t xml:space="preserve"> </w:t>
      </w:r>
      <w:r w:rsidRPr="00863D57">
        <w:rPr>
          <w:rFonts w:ascii="Times New Roman" w:eastAsia="Times New Roman" w:hAnsi="Times New Roman" w:cs="Times New Roman"/>
          <w:color w:val="2F2F2F"/>
          <w:sz w:val="28"/>
          <w:szCs w:val="28"/>
          <w:lang w:eastAsia="ru-RU"/>
        </w:rPr>
        <w:t xml:space="preserve"> социальную политику, жилищно-коммунальное хозяйство, культуру, физическую культуру и спорт, а также </w:t>
      </w:r>
      <w:r w:rsidR="00D74A7A" w:rsidRPr="00863D57">
        <w:rPr>
          <w:rFonts w:ascii="Times New Roman" w:eastAsia="Times New Roman" w:hAnsi="Times New Roman" w:cs="Times New Roman"/>
          <w:color w:val="2F2F2F"/>
          <w:sz w:val="28"/>
          <w:szCs w:val="28"/>
          <w:lang w:eastAsia="ru-RU"/>
        </w:rPr>
        <w:t>направление средств, получаемых из вышестоящего бюджета на реализацию мероприятий имеющих целевое направление. С</w:t>
      </w:r>
      <w:r w:rsidRPr="00863D57">
        <w:rPr>
          <w:rFonts w:ascii="Times New Roman" w:eastAsia="Times New Roman" w:hAnsi="Times New Roman" w:cs="Times New Roman"/>
          <w:color w:val="2F2F2F"/>
          <w:sz w:val="28"/>
          <w:szCs w:val="28"/>
          <w:lang w:eastAsia="ru-RU"/>
        </w:rPr>
        <w:t>троительство объектов социальной инфраструктуры (детские сады, школы, автомобильные дороги и т. д.) </w:t>
      </w:r>
    </w:p>
    <w:p w:rsidR="00786054" w:rsidRPr="00863D57" w:rsidRDefault="00744AC1" w:rsidP="00A327FE">
      <w:pPr>
        <w:pStyle w:val="a5"/>
        <w:jc w:val="center"/>
        <w:rPr>
          <w:b/>
          <w:noProof/>
          <w:color w:val="7030A0"/>
          <w:sz w:val="40"/>
          <w:szCs w:val="40"/>
        </w:rPr>
      </w:pPr>
      <w:r w:rsidRPr="00863D57">
        <w:rPr>
          <w:b/>
          <w:noProof/>
          <w:color w:val="7030A0"/>
          <w:sz w:val="40"/>
          <w:szCs w:val="40"/>
        </w:rPr>
        <w:t xml:space="preserve">Что </w:t>
      </w:r>
      <w:r w:rsidR="00096388">
        <w:rPr>
          <w:b/>
          <w:noProof/>
          <w:color w:val="7030A0"/>
          <w:sz w:val="40"/>
          <w:szCs w:val="40"/>
        </w:rPr>
        <w:t>такое консо</w:t>
      </w:r>
      <w:r w:rsidRPr="00863D57">
        <w:rPr>
          <w:b/>
          <w:noProof/>
          <w:color w:val="7030A0"/>
          <w:sz w:val="40"/>
          <w:szCs w:val="40"/>
        </w:rPr>
        <w:t>лидированный бюджет?</w:t>
      </w:r>
    </w:p>
    <w:p w:rsidR="00744AC1" w:rsidRPr="00863D57" w:rsidRDefault="00744AC1" w:rsidP="00744AC1">
      <w:pPr>
        <w:spacing w:before="100" w:beforeAutospacing="1" w:after="100" w:afterAutospacing="1" w:line="240" w:lineRule="auto"/>
        <w:rPr>
          <w:rFonts w:ascii="Times New Roman" w:eastAsia="Times New Roman" w:hAnsi="Times New Roman" w:cs="Times New Roman"/>
          <w:color w:val="1D1B1B"/>
          <w:sz w:val="28"/>
          <w:szCs w:val="28"/>
          <w:lang w:eastAsia="ru-RU"/>
        </w:rPr>
      </w:pPr>
      <w:r w:rsidRPr="00863D57">
        <w:rPr>
          <w:rFonts w:ascii="Times New Roman" w:eastAsia="Times New Roman" w:hAnsi="Times New Roman" w:cs="Times New Roman"/>
          <w:color w:val="1D1B1B"/>
          <w:sz w:val="28"/>
          <w:szCs w:val="28"/>
          <w:lang w:eastAsia="ru-RU"/>
        </w:rPr>
        <w:t>Свод бюджетов бюджетной системы Российской Федерации на соответствующей территории (за исключением бюджетов государственных внебюджетных фондов). Консолидированным может быть бюджет на местном уровне (свод бюджета муниципального образования и бюджетов входящих в него поселений), региональном (свод бюджета субъекта Российской Федерации и бюджетов входящих в него муниципальных образований), федеральном (свод всех бюджетов бюджетной системы Российской Федерации).</w:t>
      </w:r>
    </w:p>
    <w:p w:rsidR="00786054" w:rsidRDefault="006A146D" w:rsidP="00A327FE">
      <w:pPr>
        <w:pStyle w:val="a5"/>
        <w:jc w:val="center"/>
        <w:rPr>
          <w:noProof/>
          <w:color w:val="C00000"/>
          <w:sz w:val="96"/>
          <w:szCs w:val="96"/>
        </w:rPr>
      </w:pPr>
      <w:r w:rsidRPr="006A146D">
        <w:rPr>
          <w:noProof/>
          <w:color w:val="C00000"/>
          <w:sz w:val="96"/>
          <w:szCs w:val="96"/>
        </w:rPr>
        <w:lastRenderedPageBreak/>
        <w:drawing>
          <wp:inline distT="0" distB="0" distL="0" distR="0">
            <wp:extent cx="8983980" cy="6568440"/>
            <wp:effectExtent l="0" t="0" r="7620" b="3810"/>
            <wp:docPr id="5" name="Рисунок 11" descr="F:\Новая пап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img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83980" cy="6568440"/>
                    </a:xfrm>
                    <a:prstGeom prst="rect">
                      <a:avLst/>
                    </a:prstGeom>
                    <a:noFill/>
                    <a:ln>
                      <a:noFill/>
                    </a:ln>
                  </pic:spPr>
                </pic:pic>
              </a:graphicData>
            </a:graphic>
          </wp:inline>
        </w:drawing>
      </w:r>
    </w:p>
    <w:p w:rsidR="00D74A7A" w:rsidRDefault="00682AB3" w:rsidP="00A327FE">
      <w:pPr>
        <w:pStyle w:val="a5"/>
        <w:jc w:val="center"/>
        <w:rPr>
          <w:noProof/>
          <w:color w:val="C00000"/>
          <w:sz w:val="96"/>
          <w:szCs w:val="96"/>
        </w:rPr>
      </w:pPr>
      <w:r w:rsidRPr="00682AB3">
        <w:rPr>
          <w:noProof/>
          <w:color w:val="C00000"/>
          <w:sz w:val="96"/>
          <w:szCs w:val="96"/>
        </w:rPr>
        <w:lastRenderedPageBreak/>
        <w:drawing>
          <wp:inline distT="0" distB="0" distL="0" distR="0">
            <wp:extent cx="9159240" cy="5882640"/>
            <wp:effectExtent l="0" t="0" r="3810" b="3810"/>
            <wp:docPr id="15" name="Рисунок 1" descr="C:\Users\Сидельникова ТИ\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дельникова ТИ\Downloads\slide-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55187" cy="5880037"/>
                    </a:xfrm>
                    <a:prstGeom prst="rect">
                      <a:avLst/>
                    </a:prstGeom>
                    <a:noFill/>
                    <a:ln>
                      <a:noFill/>
                    </a:ln>
                  </pic:spPr>
                </pic:pic>
              </a:graphicData>
            </a:graphic>
          </wp:inline>
        </w:drawing>
      </w:r>
    </w:p>
    <w:p w:rsidR="00682AB3" w:rsidRDefault="009E14CE" w:rsidP="00A327FE">
      <w:pPr>
        <w:pStyle w:val="a5"/>
        <w:jc w:val="center"/>
        <w:rPr>
          <w:noProof/>
          <w:color w:val="C00000"/>
          <w:sz w:val="96"/>
          <w:szCs w:val="96"/>
        </w:rPr>
      </w:pPr>
      <w:r w:rsidRPr="009E14CE">
        <w:rPr>
          <w:noProof/>
          <w:color w:val="C00000"/>
          <w:sz w:val="96"/>
          <w:szCs w:val="96"/>
        </w:rPr>
        <w:lastRenderedPageBreak/>
        <w:drawing>
          <wp:inline distT="0" distB="0" distL="0" distR="0">
            <wp:extent cx="9144000" cy="6858000"/>
            <wp:effectExtent l="0" t="0" r="0" b="0"/>
            <wp:docPr id="24" name="Рисунок 16" descr="C:\Users\Сидельникова ТИ\Downloads\776eafdf99fd1beee7dc2f353314668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идельникова ТИ\Downloads\776eafdf99fd1beee7dc2f3533146683.jf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682AB3" w:rsidRDefault="00682AB3" w:rsidP="00A327FE">
      <w:pPr>
        <w:pStyle w:val="a5"/>
        <w:jc w:val="center"/>
        <w:rPr>
          <w:noProof/>
          <w:color w:val="C00000"/>
          <w:sz w:val="96"/>
          <w:szCs w:val="96"/>
        </w:rPr>
      </w:pPr>
    </w:p>
    <w:p w:rsidR="00096388" w:rsidRPr="00096388" w:rsidRDefault="00A327FE" w:rsidP="00A327FE">
      <w:pPr>
        <w:pStyle w:val="a5"/>
        <w:jc w:val="center"/>
        <w:rPr>
          <w:b/>
          <w:noProof/>
          <w:color w:val="17365D" w:themeColor="text2" w:themeShade="BF"/>
          <w:sz w:val="96"/>
          <w:szCs w:val="96"/>
        </w:rPr>
      </w:pPr>
      <w:r w:rsidRPr="00096388">
        <w:rPr>
          <w:b/>
          <w:noProof/>
          <w:color w:val="17365D" w:themeColor="text2" w:themeShade="BF"/>
          <w:sz w:val="96"/>
          <w:szCs w:val="96"/>
        </w:rPr>
        <w:t xml:space="preserve">Доходная часть бюджета </w:t>
      </w:r>
      <w:r w:rsidR="00096388" w:rsidRPr="00096388">
        <w:rPr>
          <w:b/>
          <w:noProof/>
          <w:color w:val="17365D" w:themeColor="text2" w:themeShade="BF"/>
          <w:sz w:val="96"/>
          <w:szCs w:val="96"/>
        </w:rPr>
        <w:t>городского округа «Город Петровск-Забайкалський»</w:t>
      </w:r>
    </w:p>
    <w:p w:rsidR="008E3FF3" w:rsidRPr="00096388" w:rsidRDefault="00096388" w:rsidP="00A327FE">
      <w:pPr>
        <w:pStyle w:val="a5"/>
        <w:jc w:val="center"/>
        <w:rPr>
          <w:b/>
          <w:noProof/>
          <w:color w:val="17365D" w:themeColor="text2" w:themeShade="BF"/>
          <w:sz w:val="96"/>
          <w:szCs w:val="96"/>
        </w:rPr>
      </w:pPr>
      <w:r w:rsidRPr="00096388">
        <w:rPr>
          <w:b/>
          <w:noProof/>
          <w:color w:val="17365D" w:themeColor="text2" w:themeShade="BF"/>
          <w:sz w:val="96"/>
          <w:szCs w:val="96"/>
        </w:rPr>
        <w:t xml:space="preserve"> </w:t>
      </w:r>
      <w:r w:rsidR="00A327FE" w:rsidRPr="00096388">
        <w:rPr>
          <w:b/>
          <w:noProof/>
          <w:color w:val="17365D" w:themeColor="text2" w:themeShade="BF"/>
          <w:sz w:val="96"/>
          <w:szCs w:val="96"/>
        </w:rPr>
        <w:t>на 2022 г</w:t>
      </w:r>
      <w:r w:rsidRPr="00096388">
        <w:rPr>
          <w:b/>
          <w:noProof/>
          <w:color w:val="17365D" w:themeColor="text2" w:themeShade="BF"/>
          <w:sz w:val="96"/>
          <w:szCs w:val="96"/>
        </w:rPr>
        <w:t>о</w:t>
      </w:r>
      <w:r w:rsidR="00A327FE" w:rsidRPr="00096388">
        <w:rPr>
          <w:b/>
          <w:noProof/>
          <w:color w:val="17365D" w:themeColor="text2" w:themeShade="BF"/>
          <w:sz w:val="96"/>
          <w:szCs w:val="96"/>
        </w:rPr>
        <w:t>д и плановый период 2023-2024 годов.</w:t>
      </w:r>
    </w:p>
    <w:p w:rsidR="008E3FF3" w:rsidRDefault="008E3FF3" w:rsidP="002C4331">
      <w:pPr>
        <w:pStyle w:val="a5"/>
        <w:jc w:val="both"/>
        <w:rPr>
          <w:noProof/>
        </w:rPr>
      </w:pPr>
    </w:p>
    <w:p w:rsidR="00682AB3" w:rsidRDefault="00682AB3" w:rsidP="000B276E">
      <w:pPr>
        <w:pStyle w:val="a5"/>
        <w:jc w:val="center"/>
        <w:rPr>
          <w:noProof/>
          <w:color w:val="C00000"/>
          <w:sz w:val="52"/>
          <w:szCs w:val="52"/>
        </w:rPr>
      </w:pPr>
    </w:p>
    <w:p w:rsidR="00682AB3" w:rsidRDefault="00682AB3" w:rsidP="000B276E">
      <w:pPr>
        <w:pStyle w:val="a5"/>
        <w:jc w:val="center"/>
        <w:rPr>
          <w:noProof/>
          <w:color w:val="C00000"/>
          <w:sz w:val="52"/>
          <w:szCs w:val="52"/>
        </w:rPr>
      </w:pPr>
    </w:p>
    <w:p w:rsidR="008E3FF3" w:rsidRPr="000B276E" w:rsidRDefault="00A327FE" w:rsidP="000B276E">
      <w:pPr>
        <w:pStyle w:val="a5"/>
        <w:jc w:val="center"/>
        <w:rPr>
          <w:noProof/>
          <w:color w:val="C00000"/>
          <w:sz w:val="52"/>
          <w:szCs w:val="52"/>
        </w:rPr>
      </w:pPr>
      <w:r w:rsidRPr="000B276E">
        <w:rPr>
          <w:noProof/>
          <w:color w:val="C00000"/>
          <w:sz w:val="52"/>
          <w:szCs w:val="52"/>
        </w:rPr>
        <w:lastRenderedPageBreak/>
        <w:t xml:space="preserve">Основные характеристики бюджета </w:t>
      </w:r>
      <w:r w:rsidR="00533D3A">
        <w:rPr>
          <w:noProof/>
          <w:color w:val="C00000"/>
          <w:sz w:val="52"/>
          <w:szCs w:val="52"/>
        </w:rPr>
        <w:t xml:space="preserve">городского округа </w:t>
      </w:r>
      <w:r w:rsidRPr="000B276E">
        <w:rPr>
          <w:noProof/>
          <w:color w:val="C00000"/>
          <w:sz w:val="52"/>
          <w:szCs w:val="52"/>
        </w:rPr>
        <w:t>по доходам на 2022 год составят:</w:t>
      </w:r>
    </w:p>
    <w:p w:rsidR="000B276E" w:rsidRDefault="000B276E"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682AB3" w:rsidRDefault="00682AB3" w:rsidP="00A327FE">
      <w:pPr>
        <w:spacing w:after="0" w:line="240" w:lineRule="auto"/>
        <w:jc w:val="both"/>
        <w:rPr>
          <w:rFonts w:ascii="Times New Roman" w:eastAsia="Times New Roman" w:hAnsi="Times New Roman" w:cs="Times New Roman"/>
          <w:sz w:val="28"/>
          <w:szCs w:val="28"/>
          <w:lang w:eastAsia="ru-RU"/>
        </w:rPr>
      </w:pPr>
    </w:p>
    <w:p w:rsidR="00A327FE" w:rsidRPr="00395A9F" w:rsidRDefault="00103ABA" w:rsidP="00A327FE">
      <w:pPr>
        <w:spacing w:after="0" w:line="240" w:lineRule="auto"/>
        <w:jc w:val="both"/>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     </w:t>
      </w:r>
      <w:r w:rsidR="00A753F4">
        <w:rPr>
          <w:rFonts w:ascii="Times New Roman" w:eastAsia="Times New Roman" w:hAnsi="Times New Roman" w:cs="Times New Roman"/>
          <w:sz w:val="44"/>
          <w:szCs w:val="44"/>
          <w:lang w:eastAsia="ru-RU"/>
        </w:rPr>
        <w:t>О</w:t>
      </w:r>
      <w:r w:rsidR="00A327FE" w:rsidRPr="00395A9F">
        <w:rPr>
          <w:rFonts w:ascii="Times New Roman" w:eastAsia="Times New Roman" w:hAnsi="Times New Roman" w:cs="Times New Roman"/>
          <w:sz w:val="44"/>
          <w:szCs w:val="44"/>
          <w:lang w:eastAsia="ru-RU"/>
        </w:rPr>
        <w:t xml:space="preserve">бщий объем доходов бюджета </w:t>
      </w:r>
      <w:r>
        <w:rPr>
          <w:rFonts w:ascii="Times New Roman" w:eastAsia="Times New Roman" w:hAnsi="Times New Roman" w:cs="Times New Roman"/>
          <w:sz w:val="44"/>
          <w:szCs w:val="44"/>
          <w:lang w:eastAsia="ru-RU"/>
        </w:rPr>
        <w:t>городского округа</w:t>
      </w:r>
      <w:r w:rsidR="00A327FE" w:rsidRPr="00395A9F">
        <w:rPr>
          <w:rFonts w:ascii="Times New Roman" w:eastAsia="Times New Roman" w:hAnsi="Times New Roman" w:cs="Times New Roman"/>
          <w:sz w:val="44"/>
          <w:szCs w:val="44"/>
          <w:lang w:eastAsia="ru-RU"/>
        </w:rPr>
        <w:t xml:space="preserve"> в сумме </w:t>
      </w:r>
      <w:r w:rsidR="00533D3A">
        <w:rPr>
          <w:rFonts w:ascii="Times New Roman" w:eastAsia="Times New Roman" w:hAnsi="Times New Roman" w:cs="Times New Roman"/>
          <w:sz w:val="44"/>
          <w:szCs w:val="44"/>
          <w:lang w:eastAsia="ru-RU"/>
        </w:rPr>
        <w:t>534 913,80</w:t>
      </w:r>
      <w:r w:rsidR="00A753F4">
        <w:rPr>
          <w:rFonts w:ascii="Times New Roman" w:eastAsia="Times New Roman" w:hAnsi="Times New Roman" w:cs="Times New Roman"/>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 в том числе безвозмездные поступления</w:t>
      </w:r>
      <w:r w:rsidR="00395A9F">
        <w:rPr>
          <w:rFonts w:ascii="Times New Roman" w:eastAsia="Times New Roman" w:hAnsi="Times New Roman" w:cs="Times New Roman"/>
          <w:spacing w:val="-2"/>
          <w:sz w:val="44"/>
          <w:szCs w:val="44"/>
          <w:lang w:eastAsia="ru-RU"/>
        </w:rPr>
        <w:t xml:space="preserve"> из бюджета Забайкальского края</w:t>
      </w:r>
      <w:r w:rsidR="00A327FE" w:rsidRPr="00395A9F">
        <w:rPr>
          <w:rFonts w:ascii="Times New Roman" w:eastAsia="Times New Roman" w:hAnsi="Times New Roman" w:cs="Times New Roman"/>
          <w:spacing w:val="-2"/>
          <w:sz w:val="44"/>
          <w:szCs w:val="44"/>
          <w:lang w:eastAsia="ru-RU"/>
        </w:rPr>
        <w:t xml:space="preserve"> в сумме </w:t>
      </w:r>
      <w:r w:rsidR="00533D3A">
        <w:rPr>
          <w:rFonts w:ascii="Times New Roman" w:eastAsia="Times New Roman" w:hAnsi="Times New Roman" w:cs="Times New Roman"/>
          <w:spacing w:val="-2"/>
          <w:sz w:val="44"/>
          <w:szCs w:val="44"/>
          <w:lang w:eastAsia="ru-RU"/>
        </w:rPr>
        <w:t>365 131,70</w:t>
      </w:r>
      <w:r w:rsidR="00A753F4">
        <w:rPr>
          <w:rFonts w:ascii="Times New Roman" w:eastAsia="Times New Roman" w:hAnsi="Times New Roman" w:cs="Times New Roman"/>
          <w:spacing w:val="-2"/>
          <w:sz w:val="44"/>
          <w:szCs w:val="44"/>
          <w:lang w:eastAsia="ru-RU"/>
        </w:rPr>
        <w:t xml:space="preserve"> </w:t>
      </w:r>
      <w:r w:rsidR="00A327FE" w:rsidRPr="00395A9F">
        <w:rPr>
          <w:rFonts w:ascii="Times New Roman" w:eastAsia="Times New Roman" w:hAnsi="Times New Roman" w:cs="Times New Roman"/>
          <w:spacing w:val="-2"/>
          <w:sz w:val="44"/>
          <w:szCs w:val="44"/>
          <w:lang w:eastAsia="ru-RU"/>
        </w:rPr>
        <w:t>тыс. рублей;</w:t>
      </w:r>
    </w:p>
    <w:p w:rsidR="00682AB3" w:rsidRPr="00395A9F" w:rsidRDefault="00682AB3" w:rsidP="00A327FE">
      <w:pPr>
        <w:spacing w:after="0" w:line="240" w:lineRule="auto"/>
        <w:jc w:val="both"/>
        <w:rPr>
          <w:rFonts w:ascii="Times New Roman" w:eastAsia="Times New Roman" w:hAnsi="Times New Roman" w:cs="Times New Roman"/>
          <w:color w:val="C00000"/>
          <w:sz w:val="44"/>
          <w:szCs w:val="44"/>
          <w:lang w:eastAsia="ru-RU"/>
        </w:rPr>
      </w:pPr>
    </w:p>
    <w:p w:rsidR="00682AB3" w:rsidRDefault="00682AB3" w:rsidP="00A327FE">
      <w:pPr>
        <w:spacing w:after="0" w:line="240" w:lineRule="auto"/>
        <w:jc w:val="both"/>
        <w:rPr>
          <w:rFonts w:ascii="Times New Roman" w:eastAsia="Times New Roman" w:hAnsi="Times New Roman" w:cs="Times New Roman"/>
          <w:color w:val="C00000"/>
          <w:sz w:val="52"/>
          <w:szCs w:val="52"/>
          <w:lang w:eastAsia="ru-RU"/>
        </w:rPr>
      </w:pPr>
    </w:p>
    <w:p w:rsidR="00A327FE" w:rsidRPr="000B276E" w:rsidRDefault="000B276E" w:rsidP="00A753F4">
      <w:pPr>
        <w:spacing w:after="0" w:line="240" w:lineRule="auto"/>
        <w:jc w:val="center"/>
        <w:rPr>
          <w:rFonts w:ascii="Times New Roman" w:eastAsia="Times New Roman" w:hAnsi="Times New Roman" w:cs="Times New Roman"/>
          <w:color w:val="C00000"/>
          <w:sz w:val="52"/>
          <w:szCs w:val="52"/>
          <w:lang w:eastAsia="ru-RU"/>
        </w:rPr>
      </w:pPr>
      <w:r w:rsidRPr="000B276E">
        <w:rPr>
          <w:rFonts w:ascii="Times New Roman" w:eastAsia="Times New Roman" w:hAnsi="Times New Roman" w:cs="Times New Roman"/>
          <w:color w:val="C00000"/>
          <w:sz w:val="52"/>
          <w:szCs w:val="52"/>
          <w:lang w:eastAsia="ru-RU"/>
        </w:rPr>
        <w:t>О</w:t>
      </w:r>
      <w:r w:rsidR="00A327FE" w:rsidRPr="000B276E">
        <w:rPr>
          <w:rFonts w:ascii="Times New Roman" w:eastAsia="Times New Roman" w:hAnsi="Times New Roman" w:cs="Times New Roman"/>
          <w:color w:val="C00000"/>
          <w:sz w:val="52"/>
          <w:szCs w:val="52"/>
          <w:lang w:eastAsia="ru-RU"/>
        </w:rPr>
        <w:t xml:space="preserve">сновные характеристики бюджета </w:t>
      </w:r>
      <w:r w:rsidR="00533D3A">
        <w:rPr>
          <w:rFonts w:ascii="Times New Roman" w:eastAsia="Times New Roman" w:hAnsi="Times New Roman" w:cs="Times New Roman"/>
          <w:color w:val="C00000"/>
          <w:sz w:val="52"/>
          <w:szCs w:val="52"/>
          <w:lang w:eastAsia="ru-RU"/>
        </w:rPr>
        <w:t>городского округа</w:t>
      </w:r>
      <w:r w:rsidR="00A327FE" w:rsidRPr="000B276E">
        <w:rPr>
          <w:rFonts w:ascii="Times New Roman" w:eastAsia="Times New Roman" w:hAnsi="Times New Roman" w:cs="Times New Roman"/>
          <w:color w:val="C00000"/>
          <w:sz w:val="52"/>
          <w:szCs w:val="52"/>
          <w:lang w:eastAsia="ru-RU"/>
        </w:rPr>
        <w:t xml:space="preserve"> на плановый период 2023-2024 годов:</w:t>
      </w:r>
    </w:p>
    <w:p w:rsidR="000B276E" w:rsidRPr="000B276E" w:rsidRDefault="000B276E" w:rsidP="00A327FE">
      <w:pPr>
        <w:spacing w:after="0" w:line="240" w:lineRule="auto"/>
        <w:jc w:val="both"/>
        <w:rPr>
          <w:rFonts w:ascii="Times New Roman" w:eastAsia="Times New Roman" w:hAnsi="Times New Roman" w:cs="Times New Roman"/>
          <w:color w:val="C00000"/>
          <w:sz w:val="28"/>
          <w:szCs w:val="28"/>
          <w:lang w:eastAsia="ru-RU"/>
        </w:rPr>
      </w:pPr>
    </w:p>
    <w:p w:rsidR="00A327FE" w:rsidRPr="00395A9F" w:rsidRDefault="00A753F4" w:rsidP="00A327FE">
      <w:pPr>
        <w:spacing w:after="0" w:line="240" w:lineRule="auto"/>
        <w:jc w:val="both"/>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О</w:t>
      </w:r>
      <w:r w:rsidR="00A327FE" w:rsidRPr="00395A9F">
        <w:rPr>
          <w:rFonts w:ascii="Times New Roman" w:eastAsia="Times New Roman" w:hAnsi="Times New Roman" w:cs="Times New Roman"/>
          <w:sz w:val="48"/>
          <w:szCs w:val="48"/>
          <w:lang w:eastAsia="ru-RU"/>
        </w:rPr>
        <w:t xml:space="preserve">бщий объем доходов бюджета </w:t>
      </w:r>
      <w:r w:rsidR="00D34647">
        <w:rPr>
          <w:rFonts w:ascii="Times New Roman" w:eastAsia="Times New Roman" w:hAnsi="Times New Roman" w:cs="Times New Roman"/>
          <w:sz w:val="48"/>
          <w:szCs w:val="48"/>
          <w:lang w:eastAsia="ru-RU"/>
        </w:rPr>
        <w:t>города</w:t>
      </w:r>
      <w:r w:rsidR="00A327FE" w:rsidRPr="00395A9F">
        <w:rPr>
          <w:rFonts w:ascii="Times New Roman" w:eastAsia="Times New Roman" w:hAnsi="Times New Roman" w:cs="Times New Roman"/>
          <w:sz w:val="48"/>
          <w:szCs w:val="48"/>
          <w:lang w:eastAsia="ru-RU"/>
        </w:rPr>
        <w:t xml:space="preserve"> на 2023 год в сумме </w:t>
      </w:r>
      <w:r w:rsidR="00E93E7C">
        <w:rPr>
          <w:rFonts w:ascii="Times New Roman" w:eastAsia="Times New Roman" w:hAnsi="Times New Roman" w:cs="Times New Roman"/>
          <w:sz w:val="48"/>
          <w:szCs w:val="48"/>
          <w:lang w:eastAsia="ru-RU"/>
        </w:rPr>
        <w:t>391 501,7</w:t>
      </w:r>
      <w:r w:rsidR="00A327FE" w:rsidRPr="00395A9F">
        <w:rPr>
          <w:rFonts w:ascii="Times New Roman" w:eastAsia="Times New Roman" w:hAnsi="Times New Roman" w:cs="Times New Roman"/>
          <w:sz w:val="48"/>
          <w:szCs w:val="48"/>
          <w:lang w:eastAsia="ru-RU"/>
        </w:rPr>
        <w:t xml:space="preserve"> тысяч рублей, на 2024 год </w:t>
      </w:r>
      <w:r w:rsidR="00E93E7C">
        <w:rPr>
          <w:rFonts w:ascii="Times New Roman" w:eastAsia="Times New Roman" w:hAnsi="Times New Roman" w:cs="Times New Roman"/>
          <w:sz w:val="48"/>
          <w:szCs w:val="48"/>
          <w:lang w:eastAsia="ru-RU"/>
        </w:rPr>
        <w:t>386 432,0</w:t>
      </w:r>
      <w:r w:rsidR="00533D3A">
        <w:rPr>
          <w:rFonts w:ascii="Times New Roman" w:eastAsia="Times New Roman" w:hAnsi="Times New Roman" w:cs="Times New Roman"/>
          <w:sz w:val="48"/>
          <w:szCs w:val="48"/>
          <w:lang w:eastAsia="ru-RU"/>
        </w:rPr>
        <w:t xml:space="preserve"> </w:t>
      </w:r>
      <w:r w:rsidR="00A327FE" w:rsidRPr="00395A9F">
        <w:rPr>
          <w:rFonts w:ascii="Times New Roman" w:eastAsia="Times New Roman" w:hAnsi="Times New Roman" w:cs="Times New Roman"/>
          <w:sz w:val="48"/>
          <w:szCs w:val="48"/>
          <w:lang w:eastAsia="ru-RU"/>
        </w:rPr>
        <w:t>тысяч рублей. Безвозмездные поступления</w:t>
      </w:r>
      <w:r w:rsidR="00395A9F">
        <w:rPr>
          <w:rFonts w:ascii="Times New Roman" w:eastAsia="Times New Roman" w:hAnsi="Times New Roman" w:cs="Times New Roman"/>
          <w:sz w:val="48"/>
          <w:szCs w:val="48"/>
          <w:lang w:eastAsia="ru-RU"/>
        </w:rPr>
        <w:t xml:space="preserve"> из вышестоящего бюджета</w:t>
      </w:r>
      <w:r w:rsidR="00A327FE" w:rsidRPr="00395A9F">
        <w:rPr>
          <w:rFonts w:ascii="Times New Roman" w:eastAsia="Times New Roman" w:hAnsi="Times New Roman" w:cs="Times New Roman"/>
          <w:sz w:val="48"/>
          <w:szCs w:val="48"/>
          <w:lang w:eastAsia="ru-RU"/>
        </w:rPr>
        <w:t xml:space="preserve"> соответственно </w:t>
      </w:r>
      <w:r w:rsidR="00533D3A">
        <w:rPr>
          <w:rFonts w:ascii="Times New Roman" w:eastAsia="Times New Roman" w:hAnsi="Times New Roman" w:cs="Times New Roman"/>
          <w:sz w:val="48"/>
          <w:szCs w:val="48"/>
          <w:lang w:eastAsia="ru-RU"/>
        </w:rPr>
        <w:t>235 115,4</w:t>
      </w:r>
      <w:r w:rsidR="00A327FE" w:rsidRPr="00395A9F">
        <w:rPr>
          <w:rFonts w:ascii="Times New Roman" w:eastAsia="Times New Roman" w:hAnsi="Times New Roman" w:cs="Times New Roman"/>
          <w:sz w:val="48"/>
          <w:szCs w:val="48"/>
          <w:lang w:eastAsia="ru-RU"/>
        </w:rPr>
        <w:t xml:space="preserve"> тысяч рублей и </w:t>
      </w:r>
      <w:r w:rsidR="00533D3A">
        <w:rPr>
          <w:rFonts w:ascii="Times New Roman" w:eastAsia="Times New Roman" w:hAnsi="Times New Roman" w:cs="Times New Roman"/>
          <w:sz w:val="48"/>
          <w:szCs w:val="48"/>
          <w:lang w:eastAsia="ru-RU"/>
        </w:rPr>
        <w:t>227 464,5</w:t>
      </w:r>
      <w:r w:rsidR="00A327FE" w:rsidRPr="00395A9F">
        <w:rPr>
          <w:rFonts w:ascii="Times New Roman" w:eastAsia="Times New Roman" w:hAnsi="Times New Roman" w:cs="Times New Roman"/>
          <w:sz w:val="48"/>
          <w:szCs w:val="48"/>
          <w:lang w:eastAsia="ru-RU"/>
        </w:rPr>
        <w:t xml:space="preserve"> тысяч рублей.</w:t>
      </w:r>
    </w:p>
    <w:p w:rsidR="00682AB3" w:rsidRPr="00395A9F" w:rsidRDefault="00682AB3" w:rsidP="00682AB3">
      <w:pPr>
        <w:rPr>
          <w:sz w:val="48"/>
          <w:szCs w:val="48"/>
          <w:lang w:eastAsia="ru-RU"/>
        </w:rPr>
      </w:pPr>
    </w:p>
    <w:p w:rsidR="00682AB3" w:rsidRPr="00395A9F" w:rsidRDefault="00682AB3" w:rsidP="00682AB3">
      <w:pPr>
        <w:rPr>
          <w:sz w:val="48"/>
          <w:szCs w:val="48"/>
          <w:lang w:eastAsia="ru-RU"/>
        </w:rPr>
      </w:pPr>
    </w:p>
    <w:p w:rsidR="008E3FF3" w:rsidRPr="00682AB3" w:rsidRDefault="00682AB3" w:rsidP="00682AB3">
      <w:pPr>
        <w:tabs>
          <w:tab w:val="left" w:pos="11835"/>
        </w:tabs>
        <w:rPr>
          <w:lang w:eastAsia="ru-RU"/>
        </w:rPr>
      </w:pPr>
      <w:r>
        <w:rPr>
          <w:lang w:eastAsia="ru-RU"/>
        </w:rPr>
        <w:lastRenderedPageBreak/>
        <w:tab/>
      </w:r>
    </w:p>
    <w:p w:rsidR="00083F3F" w:rsidRDefault="00083F3F" w:rsidP="006773CE">
      <w:pPr>
        <w:pStyle w:val="a5"/>
        <w:spacing w:before="0" w:beforeAutospacing="0" w:after="0" w:afterAutospacing="0" w:line="288" w:lineRule="auto"/>
        <w:textAlignment w:val="baseline"/>
        <w:rPr>
          <w:noProof/>
        </w:rPr>
      </w:pPr>
    </w:p>
    <w:p w:rsidR="00533D3A" w:rsidRDefault="00682AB3" w:rsidP="00682AB3">
      <w:pPr>
        <w:pStyle w:val="a5"/>
        <w:jc w:val="center"/>
        <w:rPr>
          <w:noProof/>
          <w:color w:val="17365D" w:themeColor="text2" w:themeShade="BF"/>
          <w:sz w:val="96"/>
          <w:szCs w:val="96"/>
        </w:rPr>
      </w:pPr>
      <w:r w:rsidRPr="00533D3A">
        <w:rPr>
          <w:noProof/>
          <w:color w:val="17365D" w:themeColor="text2" w:themeShade="BF"/>
          <w:sz w:val="96"/>
          <w:szCs w:val="96"/>
        </w:rPr>
        <w:t xml:space="preserve">Расходная часть бюджета </w:t>
      </w:r>
      <w:r w:rsidR="00533D3A" w:rsidRPr="00533D3A">
        <w:rPr>
          <w:noProof/>
          <w:color w:val="17365D" w:themeColor="text2" w:themeShade="BF"/>
          <w:sz w:val="96"/>
          <w:szCs w:val="96"/>
        </w:rPr>
        <w:t>городского округа «Город Петровск-Забайкальский»</w:t>
      </w:r>
      <w:r w:rsidRPr="00533D3A">
        <w:rPr>
          <w:noProof/>
          <w:color w:val="17365D" w:themeColor="text2" w:themeShade="BF"/>
          <w:sz w:val="96"/>
          <w:szCs w:val="96"/>
        </w:rPr>
        <w:t xml:space="preserve"> </w:t>
      </w:r>
    </w:p>
    <w:p w:rsidR="00682AB3" w:rsidRPr="00533D3A" w:rsidRDefault="00682AB3" w:rsidP="00682AB3">
      <w:pPr>
        <w:pStyle w:val="a5"/>
        <w:jc w:val="center"/>
        <w:rPr>
          <w:noProof/>
          <w:color w:val="17365D" w:themeColor="text2" w:themeShade="BF"/>
          <w:sz w:val="96"/>
          <w:szCs w:val="96"/>
        </w:rPr>
      </w:pPr>
      <w:r w:rsidRPr="00533D3A">
        <w:rPr>
          <w:noProof/>
          <w:color w:val="17365D" w:themeColor="text2" w:themeShade="BF"/>
          <w:sz w:val="96"/>
          <w:szCs w:val="96"/>
        </w:rPr>
        <w:t>на 2022 г</w:t>
      </w:r>
      <w:r w:rsidR="00533D3A">
        <w:rPr>
          <w:noProof/>
          <w:color w:val="17365D" w:themeColor="text2" w:themeShade="BF"/>
          <w:sz w:val="96"/>
          <w:szCs w:val="96"/>
        </w:rPr>
        <w:t>о</w:t>
      </w:r>
      <w:r w:rsidRPr="00533D3A">
        <w:rPr>
          <w:noProof/>
          <w:color w:val="17365D" w:themeColor="text2" w:themeShade="BF"/>
          <w:sz w:val="96"/>
          <w:szCs w:val="96"/>
        </w:rPr>
        <w:t>д и плановый период 2023-2024 годов.</w:t>
      </w: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083F3F" w:rsidRDefault="00083F3F" w:rsidP="001C417A">
      <w:pPr>
        <w:pStyle w:val="a5"/>
        <w:spacing w:before="0" w:beforeAutospacing="0" w:after="0" w:afterAutospacing="0" w:line="288" w:lineRule="auto"/>
        <w:jc w:val="center"/>
        <w:textAlignment w:val="baseline"/>
        <w:rPr>
          <w:noProof/>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Default="00E33D0C"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p>
    <w:p w:rsidR="00E33D0C" w:rsidRPr="00426662" w:rsidRDefault="00426662" w:rsidP="001C417A">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2022 год</w:t>
      </w:r>
    </w:p>
    <w:p w:rsidR="00682AB3" w:rsidRPr="00A753F4" w:rsidRDefault="00A753F4" w:rsidP="00A753F4">
      <w:pPr>
        <w:spacing w:after="120" w:line="240" w:lineRule="auto"/>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О</w:t>
      </w:r>
      <w:r w:rsidR="00682AB3" w:rsidRPr="00A753F4">
        <w:rPr>
          <w:rFonts w:ascii="Times New Roman" w:eastAsia="Times New Roman" w:hAnsi="Times New Roman" w:cs="Times New Roman"/>
          <w:sz w:val="40"/>
          <w:szCs w:val="40"/>
          <w:lang w:eastAsia="ru-RU"/>
        </w:rPr>
        <w:t xml:space="preserve">бщий объем расходов бюджета </w:t>
      </w:r>
      <w:r w:rsidR="00E93E7C">
        <w:rPr>
          <w:rFonts w:ascii="Times New Roman" w:eastAsia="Times New Roman" w:hAnsi="Times New Roman" w:cs="Times New Roman"/>
          <w:sz w:val="40"/>
          <w:szCs w:val="40"/>
          <w:lang w:eastAsia="ru-RU"/>
        </w:rPr>
        <w:t>городского округа</w:t>
      </w:r>
      <w:r w:rsidR="00682AB3" w:rsidRPr="00A753F4">
        <w:rPr>
          <w:rFonts w:ascii="Times New Roman" w:eastAsia="Times New Roman" w:hAnsi="Times New Roman" w:cs="Times New Roman"/>
          <w:sz w:val="40"/>
          <w:szCs w:val="40"/>
          <w:lang w:eastAsia="ru-RU"/>
        </w:rPr>
        <w:t xml:space="preserve"> </w:t>
      </w:r>
      <w:r w:rsidR="00E93E7C">
        <w:rPr>
          <w:rFonts w:ascii="Times New Roman" w:eastAsia="Times New Roman" w:hAnsi="Times New Roman" w:cs="Times New Roman"/>
          <w:sz w:val="40"/>
          <w:szCs w:val="40"/>
          <w:lang w:eastAsia="ru-RU"/>
        </w:rPr>
        <w:t>461 613,1</w:t>
      </w:r>
      <w:r w:rsidR="00682AB3" w:rsidRPr="00A753F4">
        <w:rPr>
          <w:rFonts w:ascii="Times New Roman" w:eastAsia="Times New Roman" w:hAnsi="Times New Roman" w:cs="Times New Roman"/>
          <w:sz w:val="40"/>
          <w:szCs w:val="40"/>
          <w:lang w:eastAsia="ru-RU"/>
        </w:rPr>
        <w:t xml:space="preserve"> тыс. рублей;</w:t>
      </w:r>
      <w:r w:rsidR="000F40A0" w:rsidRPr="00A753F4">
        <w:rPr>
          <w:rFonts w:ascii="Times New Roman" w:eastAsia="Times New Roman" w:hAnsi="Times New Roman" w:cs="Times New Roman"/>
          <w:sz w:val="40"/>
          <w:szCs w:val="40"/>
          <w:lang w:eastAsia="ru-RU"/>
        </w:rPr>
        <w:t xml:space="preserve"> в том числе по разделам</w:t>
      </w:r>
      <w:r w:rsidR="003A2F22" w:rsidRPr="00A753F4">
        <w:rPr>
          <w:rFonts w:ascii="Times New Roman" w:eastAsia="Times New Roman" w:hAnsi="Times New Roman" w:cs="Times New Roman"/>
          <w:sz w:val="40"/>
          <w:szCs w:val="40"/>
          <w:lang w:eastAsia="ru-RU"/>
        </w:rPr>
        <w:t>:</w:t>
      </w:r>
    </w:p>
    <w:p w:rsidR="000F40A0" w:rsidRPr="00A753F4" w:rsidRDefault="000F40A0"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общегосударственные вопросы </w:t>
      </w:r>
      <w:r w:rsidR="00E93E7C">
        <w:rPr>
          <w:rFonts w:ascii="Times New Roman" w:eastAsia="Times New Roman" w:hAnsi="Times New Roman" w:cs="Times New Roman"/>
          <w:sz w:val="40"/>
          <w:szCs w:val="40"/>
          <w:lang w:eastAsia="ru-RU"/>
        </w:rPr>
        <w:t>55 868,0</w:t>
      </w:r>
      <w:r w:rsidRPr="00A753F4">
        <w:rPr>
          <w:rFonts w:ascii="Times New Roman" w:eastAsia="Times New Roman" w:hAnsi="Times New Roman" w:cs="Times New Roman"/>
          <w:bCs/>
          <w:sz w:val="40"/>
          <w:szCs w:val="40"/>
          <w:lang w:eastAsia="ru-RU"/>
        </w:rPr>
        <w:t xml:space="preserve"> тысяч рублей</w:t>
      </w:r>
    </w:p>
    <w:p w:rsidR="000F40A0" w:rsidRPr="00A753F4" w:rsidRDefault="00263214" w:rsidP="00A753F4">
      <w:pPr>
        <w:spacing w:after="120" w:line="240" w:lineRule="auto"/>
        <w:ind w:left="709"/>
        <w:jc w:val="both"/>
        <w:rPr>
          <w:rFonts w:ascii="Times New Roman" w:eastAsia="Times New Roman" w:hAnsi="Times New Roman" w:cs="Times New Roman"/>
          <w:bCs/>
          <w:sz w:val="40"/>
          <w:szCs w:val="40"/>
          <w:lang w:eastAsia="ru-RU"/>
        </w:rPr>
      </w:pPr>
      <w:r w:rsidRPr="00A753F4">
        <w:rPr>
          <w:rFonts w:ascii="Times New Roman" w:eastAsia="Times New Roman" w:hAnsi="Times New Roman" w:cs="Times New Roman"/>
          <w:bCs/>
          <w:sz w:val="40"/>
          <w:szCs w:val="40"/>
          <w:lang w:eastAsia="ru-RU"/>
        </w:rPr>
        <w:t>н</w:t>
      </w:r>
      <w:r w:rsidR="000F40A0" w:rsidRPr="00A753F4">
        <w:rPr>
          <w:rFonts w:ascii="Times New Roman" w:eastAsia="Times New Roman" w:hAnsi="Times New Roman" w:cs="Times New Roman"/>
          <w:bCs/>
          <w:sz w:val="40"/>
          <w:szCs w:val="40"/>
          <w:lang w:eastAsia="ru-RU"/>
        </w:rPr>
        <w:t xml:space="preserve">ациональная безопасность и правоохранительная деятельность </w:t>
      </w:r>
      <w:r w:rsidR="00E93E7C">
        <w:rPr>
          <w:rFonts w:ascii="Times New Roman" w:eastAsia="Times New Roman" w:hAnsi="Times New Roman" w:cs="Times New Roman"/>
          <w:bCs/>
          <w:sz w:val="40"/>
          <w:szCs w:val="40"/>
          <w:lang w:eastAsia="ru-RU"/>
        </w:rPr>
        <w:t>2 039,5</w:t>
      </w:r>
      <w:r w:rsidR="000F40A0" w:rsidRPr="00A753F4">
        <w:rPr>
          <w:rFonts w:ascii="Times New Roman" w:eastAsia="Times New Roman" w:hAnsi="Times New Roman" w:cs="Times New Roman"/>
          <w:bCs/>
          <w:sz w:val="40"/>
          <w:szCs w:val="40"/>
          <w:lang w:eastAsia="ru-RU"/>
        </w:rPr>
        <w:t xml:space="preserve">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национальная экономика </w:t>
      </w:r>
      <w:r w:rsidR="00E93E7C">
        <w:rPr>
          <w:rFonts w:ascii="Times New Roman" w:eastAsia="Times New Roman" w:hAnsi="Times New Roman" w:cs="Times New Roman"/>
          <w:sz w:val="40"/>
          <w:szCs w:val="40"/>
          <w:lang w:eastAsia="ru-RU"/>
        </w:rPr>
        <w:t>16 460,5</w:t>
      </w:r>
      <w:r w:rsidRPr="00A753F4">
        <w:rPr>
          <w:rFonts w:ascii="Times New Roman" w:eastAsia="Times New Roman" w:hAnsi="Times New Roman" w:cs="Times New Roman"/>
          <w:sz w:val="40"/>
          <w:szCs w:val="40"/>
          <w:lang w:eastAsia="ru-RU"/>
        </w:rPr>
        <w:t xml:space="preserve"> 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жилищно-коммунальное хозяйство </w:t>
      </w:r>
      <w:r w:rsidR="00E93E7C">
        <w:rPr>
          <w:rFonts w:ascii="Times New Roman" w:eastAsia="Times New Roman" w:hAnsi="Times New Roman" w:cs="Times New Roman"/>
          <w:sz w:val="40"/>
          <w:szCs w:val="40"/>
          <w:lang w:eastAsia="ru-RU"/>
        </w:rPr>
        <w:t>14 354,8</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E93E7C">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охрана окружающей среды 300,0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образование </w:t>
      </w:r>
      <w:r w:rsidR="00E93E7C">
        <w:rPr>
          <w:rFonts w:ascii="Times New Roman" w:eastAsia="Times New Roman" w:hAnsi="Times New Roman" w:cs="Times New Roman"/>
          <w:sz w:val="40"/>
          <w:szCs w:val="40"/>
          <w:lang w:eastAsia="ru-RU"/>
        </w:rPr>
        <w:t>333 196,6</w:t>
      </w:r>
      <w:r w:rsidRPr="00A753F4">
        <w:rPr>
          <w:rFonts w:ascii="Times New Roman" w:eastAsia="Times New Roman" w:hAnsi="Times New Roman" w:cs="Times New Roman"/>
          <w:sz w:val="40"/>
          <w:szCs w:val="40"/>
          <w:lang w:eastAsia="ru-RU"/>
        </w:rPr>
        <w:t xml:space="preserve"> тысячи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культура </w:t>
      </w:r>
      <w:r w:rsidR="00E93E7C">
        <w:rPr>
          <w:rFonts w:ascii="Times New Roman" w:eastAsia="Times New Roman" w:hAnsi="Times New Roman" w:cs="Times New Roman"/>
          <w:sz w:val="40"/>
          <w:szCs w:val="40"/>
          <w:lang w:eastAsia="ru-RU"/>
        </w:rPr>
        <w:t>21 477,7</w:t>
      </w:r>
      <w:r w:rsidRPr="00A753F4">
        <w:rPr>
          <w:rFonts w:ascii="Times New Roman" w:eastAsia="Times New Roman" w:hAnsi="Times New Roman" w:cs="Times New Roman"/>
          <w:sz w:val="40"/>
          <w:szCs w:val="40"/>
          <w:lang w:eastAsia="ru-RU"/>
        </w:rPr>
        <w:t xml:space="preserve">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социальная политика </w:t>
      </w:r>
      <w:r w:rsidR="00E93E7C">
        <w:rPr>
          <w:rFonts w:ascii="Times New Roman" w:eastAsia="Times New Roman" w:hAnsi="Times New Roman" w:cs="Times New Roman"/>
          <w:sz w:val="40"/>
          <w:szCs w:val="40"/>
          <w:lang w:eastAsia="ru-RU"/>
        </w:rPr>
        <w:t>16 125,1</w:t>
      </w:r>
      <w:r w:rsidRPr="00A753F4">
        <w:rPr>
          <w:rFonts w:ascii="Times New Roman" w:eastAsia="Times New Roman" w:hAnsi="Times New Roman" w:cs="Times New Roman"/>
          <w:sz w:val="40"/>
          <w:szCs w:val="40"/>
          <w:lang w:eastAsia="ru-RU"/>
        </w:rPr>
        <w:t xml:space="preserve"> тысяч рублей</w:t>
      </w:r>
    </w:p>
    <w:p w:rsidR="0026321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физическая культура и спорт </w:t>
      </w:r>
      <w:r w:rsidR="00E93E7C">
        <w:rPr>
          <w:rFonts w:ascii="Times New Roman" w:eastAsia="Times New Roman" w:hAnsi="Times New Roman" w:cs="Times New Roman"/>
          <w:sz w:val="40"/>
          <w:szCs w:val="40"/>
          <w:lang w:eastAsia="ru-RU"/>
        </w:rPr>
        <w:t>250,0</w:t>
      </w:r>
      <w:r w:rsidRPr="00A753F4">
        <w:rPr>
          <w:rFonts w:ascii="Times New Roman" w:eastAsia="Times New Roman" w:hAnsi="Times New Roman" w:cs="Times New Roman"/>
          <w:sz w:val="40"/>
          <w:szCs w:val="40"/>
          <w:lang w:eastAsia="ru-RU"/>
        </w:rPr>
        <w:t xml:space="preserve"> тысяч рублей</w:t>
      </w:r>
    </w:p>
    <w:p w:rsidR="00E93E7C" w:rsidRPr="00A753F4" w:rsidRDefault="00E93E7C" w:rsidP="00A753F4">
      <w:pPr>
        <w:spacing w:after="120" w:line="240" w:lineRule="auto"/>
        <w:ind w:left="709"/>
        <w:jc w:val="both"/>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средства массовой информации 1 500,0 тысяч рублей</w:t>
      </w:r>
    </w:p>
    <w:p w:rsidR="00263214" w:rsidRPr="00A753F4" w:rsidRDefault="00263214"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обслуживание государственного и муниципального долга </w:t>
      </w:r>
      <w:r w:rsidR="00E93E7C">
        <w:rPr>
          <w:rFonts w:ascii="Times New Roman" w:eastAsia="Times New Roman" w:hAnsi="Times New Roman" w:cs="Times New Roman"/>
          <w:sz w:val="40"/>
          <w:szCs w:val="40"/>
          <w:lang w:eastAsia="ru-RU"/>
        </w:rPr>
        <w:t>41,0</w:t>
      </w:r>
      <w:r w:rsidRPr="00A753F4">
        <w:rPr>
          <w:rFonts w:ascii="Times New Roman" w:eastAsia="Times New Roman" w:hAnsi="Times New Roman" w:cs="Times New Roman"/>
          <w:sz w:val="40"/>
          <w:szCs w:val="40"/>
          <w:lang w:eastAsia="ru-RU"/>
        </w:rPr>
        <w:t xml:space="preserve"> тысяч рублей</w:t>
      </w:r>
    </w:p>
    <w:p w:rsidR="00682AB3" w:rsidRPr="00A753F4" w:rsidRDefault="00682AB3" w:rsidP="00A753F4">
      <w:pPr>
        <w:spacing w:after="120" w:line="240" w:lineRule="auto"/>
        <w:ind w:left="709"/>
        <w:jc w:val="both"/>
        <w:rPr>
          <w:rFonts w:ascii="Times New Roman" w:eastAsia="Times New Roman" w:hAnsi="Times New Roman" w:cs="Times New Roman"/>
          <w:sz w:val="40"/>
          <w:szCs w:val="40"/>
          <w:lang w:eastAsia="ru-RU"/>
        </w:rPr>
      </w:pPr>
      <w:r w:rsidRPr="00A753F4">
        <w:rPr>
          <w:rFonts w:ascii="Times New Roman" w:eastAsia="Times New Roman" w:hAnsi="Times New Roman" w:cs="Times New Roman"/>
          <w:sz w:val="40"/>
          <w:szCs w:val="40"/>
          <w:lang w:eastAsia="ru-RU"/>
        </w:rPr>
        <w:t xml:space="preserve">профицит бюджета </w:t>
      </w:r>
      <w:r w:rsidR="00263214" w:rsidRPr="00A753F4">
        <w:rPr>
          <w:rFonts w:ascii="Times New Roman" w:eastAsia="Times New Roman" w:hAnsi="Times New Roman" w:cs="Times New Roman"/>
          <w:sz w:val="40"/>
          <w:szCs w:val="40"/>
          <w:lang w:eastAsia="ru-RU"/>
        </w:rPr>
        <w:t>составит</w:t>
      </w:r>
      <w:r w:rsidRPr="00A753F4">
        <w:rPr>
          <w:rFonts w:ascii="Times New Roman" w:eastAsia="Times New Roman" w:hAnsi="Times New Roman" w:cs="Times New Roman"/>
          <w:sz w:val="40"/>
          <w:szCs w:val="40"/>
          <w:lang w:eastAsia="ru-RU"/>
        </w:rPr>
        <w:t xml:space="preserve"> </w:t>
      </w:r>
      <w:r w:rsidR="00E93E7C">
        <w:rPr>
          <w:rFonts w:ascii="Times New Roman" w:eastAsia="Times New Roman" w:hAnsi="Times New Roman" w:cs="Times New Roman"/>
          <w:sz w:val="40"/>
          <w:szCs w:val="40"/>
          <w:lang w:eastAsia="ru-RU"/>
        </w:rPr>
        <w:t>16 910,4</w:t>
      </w:r>
      <w:r w:rsidRPr="00A753F4">
        <w:rPr>
          <w:rFonts w:ascii="Times New Roman" w:eastAsia="Times New Roman" w:hAnsi="Times New Roman" w:cs="Times New Roman"/>
          <w:sz w:val="40"/>
          <w:szCs w:val="40"/>
          <w:lang w:eastAsia="ru-RU"/>
        </w:rPr>
        <w:t xml:space="preserve"> тысяч рублей.</w:t>
      </w:r>
    </w:p>
    <w:p w:rsidR="00426662" w:rsidRPr="00426662" w:rsidRDefault="00426662" w:rsidP="00426662">
      <w:pPr>
        <w:pStyle w:val="a5"/>
        <w:spacing w:before="0" w:beforeAutospacing="0" w:after="0" w:afterAutospacing="0" w:line="288" w:lineRule="auto"/>
        <w:jc w:val="center"/>
        <w:textAlignment w:val="baseline"/>
        <w:rPr>
          <w:rFonts w:eastAsiaTheme="minorEastAsia"/>
          <w:iCs/>
          <w:color w:val="C00000"/>
          <w:kern w:val="24"/>
          <w:sz w:val="96"/>
          <w:szCs w:val="96"/>
        </w:rPr>
      </w:pPr>
      <w:r w:rsidRPr="00426662">
        <w:rPr>
          <w:rFonts w:eastAsiaTheme="minorEastAsia"/>
          <w:iCs/>
          <w:color w:val="C00000"/>
          <w:kern w:val="24"/>
          <w:sz w:val="96"/>
          <w:szCs w:val="96"/>
        </w:rPr>
        <w:lastRenderedPageBreak/>
        <w:t>202</w:t>
      </w:r>
      <w:r>
        <w:rPr>
          <w:rFonts w:eastAsiaTheme="minorEastAsia"/>
          <w:iCs/>
          <w:color w:val="C00000"/>
          <w:kern w:val="24"/>
          <w:sz w:val="96"/>
          <w:szCs w:val="96"/>
        </w:rPr>
        <w:t>3-2024</w:t>
      </w:r>
      <w:r w:rsidRPr="00426662">
        <w:rPr>
          <w:rFonts w:eastAsiaTheme="minorEastAsia"/>
          <w:iCs/>
          <w:color w:val="C00000"/>
          <w:kern w:val="24"/>
          <w:sz w:val="96"/>
          <w:szCs w:val="96"/>
        </w:rPr>
        <w:t xml:space="preserve"> год</w:t>
      </w:r>
      <w:r>
        <w:rPr>
          <w:rFonts w:eastAsiaTheme="minorEastAsia"/>
          <w:iCs/>
          <w:color w:val="C00000"/>
          <w:kern w:val="24"/>
          <w:sz w:val="96"/>
          <w:szCs w:val="96"/>
        </w:rPr>
        <w:t>ы</w:t>
      </w:r>
    </w:p>
    <w:p w:rsidR="00682AB3" w:rsidRPr="00A753F4" w:rsidRDefault="00A753F4" w:rsidP="00A753F4">
      <w:pPr>
        <w:spacing w:after="120" w:line="240" w:lineRule="auto"/>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О</w:t>
      </w:r>
      <w:r w:rsidR="00682AB3" w:rsidRPr="00A753F4">
        <w:rPr>
          <w:rFonts w:ascii="Times New Roman" w:eastAsia="Times New Roman" w:hAnsi="Times New Roman" w:cs="Times New Roman"/>
          <w:sz w:val="38"/>
          <w:szCs w:val="38"/>
          <w:lang w:eastAsia="ru-RU"/>
        </w:rPr>
        <w:t xml:space="preserve">бщий объём расходов бюджета </w:t>
      </w:r>
      <w:r w:rsidR="00AB6726">
        <w:rPr>
          <w:rFonts w:ascii="Times New Roman" w:eastAsia="Times New Roman" w:hAnsi="Times New Roman" w:cs="Times New Roman"/>
          <w:sz w:val="38"/>
          <w:szCs w:val="38"/>
          <w:lang w:eastAsia="ru-RU"/>
        </w:rPr>
        <w:t xml:space="preserve">городского округа на 2023 год 384 245,4 </w:t>
      </w:r>
      <w:r w:rsidR="00682AB3" w:rsidRPr="00A753F4">
        <w:rPr>
          <w:rFonts w:ascii="Times New Roman" w:eastAsia="Times New Roman" w:hAnsi="Times New Roman" w:cs="Times New Roman"/>
          <w:sz w:val="38"/>
          <w:szCs w:val="38"/>
          <w:lang w:eastAsia="ru-RU"/>
        </w:rPr>
        <w:t xml:space="preserve">тысяч рублей, на 2024 год </w:t>
      </w:r>
      <w:r w:rsidR="00AB6726">
        <w:rPr>
          <w:rFonts w:ascii="Times New Roman" w:eastAsia="Times New Roman" w:hAnsi="Times New Roman" w:cs="Times New Roman"/>
          <w:sz w:val="38"/>
          <w:szCs w:val="38"/>
          <w:lang w:eastAsia="ru-RU"/>
        </w:rPr>
        <w:t>379 175,7</w:t>
      </w:r>
      <w:r w:rsidR="00682AB3" w:rsidRPr="00A753F4">
        <w:rPr>
          <w:rFonts w:ascii="Times New Roman" w:eastAsia="Times New Roman" w:hAnsi="Times New Roman" w:cs="Times New Roman"/>
          <w:sz w:val="38"/>
          <w:szCs w:val="38"/>
          <w:lang w:eastAsia="ru-RU"/>
        </w:rPr>
        <w:t xml:space="preserve"> тысяч рублей.</w:t>
      </w:r>
      <w:r w:rsidR="003A2F22" w:rsidRPr="00A753F4">
        <w:rPr>
          <w:rFonts w:ascii="Times New Roman" w:eastAsia="Times New Roman" w:hAnsi="Times New Roman" w:cs="Times New Roman"/>
          <w:sz w:val="38"/>
          <w:szCs w:val="38"/>
          <w:lang w:eastAsia="ru-RU"/>
        </w:rPr>
        <w:t xml:space="preserve"> Расходы по разделам:</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общегосударственные вопросы </w:t>
      </w:r>
      <w:r w:rsidR="00AB6726">
        <w:rPr>
          <w:rFonts w:ascii="Times New Roman" w:eastAsia="Times New Roman" w:hAnsi="Times New Roman" w:cs="Times New Roman"/>
          <w:sz w:val="38"/>
          <w:szCs w:val="38"/>
          <w:lang w:eastAsia="ru-RU"/>
        </w:rPr>
        <w:t>57 325,4</w:t>
      </w:r>
      <w:r w:rsidR="00F835D4" w:rsidRPr="00A753F4">
        <w:rPr>
          <w:rFonts w:ascii="Times New Roman" w:eastAsia="Times New Roman" w:hAnsi="Times New Roman" w:cs="Times New Roman"/>
          <w:sz w:val="38"/>
          <w:szCs w:val="38"/>
          <w:lang w:eastAsia="ru-RU"/>
        </w:rPr>
        <w:t xml:space="preserve"> и </w:t>
      </w:r>
      <w:r w:rsidR="00B05C70">
        <w:rPr>
          <w:rFonts w:ascii="Times New Roman" w:eastAsia="Times New Roman" w:hAnsi="Times New Roman" w:cs="Times New Roman"/>
          <w:sz w:val="38"/>
          <w:szCs w:val="38"/>
          <w:lang w:eastAsia="ru-RU"/>
        </w:rPr>
        <w:t>54 376,8</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bCs/>
          <w:sz w:val="38"/>
          <w:szCs w:val="38"/>
          <w:lang w:eastAsia="ru-RU"/>
        </w:rPr>
      </w:pPr>
      <w:r w:rsidRPr="00A753F4">
        <w:rPr>
          <w:rFonts w:ascii="Times New Roman" w:eastAsia="Times New Roman" w:hAnsi="Times New Roman" w:cs="Times New Roman"/>
          <w:bCs/>
          <w:sz w:val="38"/>
          <w:szCs w:val="38"/>
          <w:lang w:eastAsia="ru-RU"/>
        </w:rPr>
        <w:t xml:space="preserve">национальная безопасность и правоохранительная деятельность </w:t>
      </w:r>
      <w:r w:rsidR="00B05C70">
        <w:rPr>
          <w:rFonts w:ascii="Times New Roman" w:eastAsia="Times New Roman" w:hAnsi="Times New Roman" w:cs="Times New Roman"/>
          <w:bCs/>
          <w:sz w:val="38"/>
          <w:szCs w:val="38"/>
          <w:lang w:eastAsia="ru-RU"/>
        </w:rPr>
        <w:t>2 029,5</w:t>
      </w:r>
      <w:r w:rsidR="00F835D4" w:rsidRPr="00A753F4">
        <w:rPr>
          <w:rFonts w:ascii="Times New Roman" w:eastAsia="Times New Roman" w:hAnsi="Times New Roman" w:cs="Times New Roman"/>
          <w:bCs/>
          <w:sz w:val="38"/>
          <w:szCs w:val="38"/>
          <w:lang w:eastAsia="ru-RU"/>
        </w:rPr>
        <w:t xml:space="preserve"> и </w:t>
      </w:r>
      <w:r w:rsidR="00B05C70">
        <w:rPr>
          <w:rFonts w:ascii="Times New Roman" w:eastAsia="Times New Roman" w:hAnsi="Times New Roman" w:cs="Times New Roman"/>
          <w:bCs/>
          <w:sz w:val="38"/>
          <w:szCs w:val="38"/>
          <w:lang w:eastAsia="ru-RU"/>
        </w:rPr>
        <w:t>2 019,5</w:t>
      </w:r>
      <w:r w:rsidRPr="00A753F4">
        <w:rPr>
          <w:rFonts w:ascii="Times New Roman" w:eastAsia="Times New Roman" w:hAnsi="Times New Roman" w:cs="Times New Roman"/>
          <w:bCs/>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национальная экономика </w:t>
      </w:r>
      <w:r w:rsidR="00B05C70">
        <w:rPr>
          <w:rFonts w:ascii="Times New Roman" w:eastAsia="Times New Roman" w:hAnsi="Times New Roman" w:cs="Times New Roman"/>
          <w:sz w:val="38"/>
          <w:szCs w:val="38"/>
          <w:lang w:eastAsia="ru-RU"/>
        </w:rPr>
        <w:t>14 109,6</w:t>
      </w:r>
      <w:r w:rsidR="00F835D4" w:rsidRPr="00A753F4">
        <w:rPr>
          <w:rFonts w:ascii="Times New Roman" w:eastAsia="Times New Roman" w:hAnsi="Times New Roman" w:cs="Times New Roman"/>
          <w:sz w:val="38"/>
          <w:szCs w:val="38"/>
          <w:lang w:eastAsia="ru-RU"/>
        </w:rPr>
        <w:t xml:space="preserve"> и </w:t>
      </w:r>
      <w:r w:rsidR="00B05C70">
        <w:rPr>
          <w:rFonts w:ascii="Times New Roman" w:eastAsia="Times New Roman" w:hAnsi="Times New Roman" w:cs="Times New Roman"/>
          <w:sz w:val="38"/>
          <w:szCs w:val="38"/>
          <w:lang w:eastAsia="ru-RU"/>
        </w:rPr>
        <w:t>14 098,9</w:t>
      </w:r>
      <w:r w:rsidRPr="00A753F4">
        <w:rPr>
          <w:rFonts w:ascii="Times New Roman" w:eastAsia="Times New Roman" w:hAnsi="Times New Roman" w:cs="Times New Roman"/>
          <w:sz w:val="38"/>
          <w:szCs w:val="38"/>
          <w:lang w:eastAsia="ru-RU"/>
        </w:rPr>
        <w:t xml:space="preserve"> 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жилищно-коммунальное хозяйство </w:t>
      </w:r>
      <w:r w:rsidR="00B05C70">
        <w:rPr>
          <w:rFonts w:ascii="Times New Roman" w:eastAsia="Times New Roman" w:hAnsi="Times New Roman" w:cs="Times New Roman"/>
          <w:sz w:val="38"/>
          <w:szCs w:val="38"/>
          <w:lang w:eastAsia="ru-RU"/>
        </w:rPr>
        <w:t>10 901,4</w:t>
      </w:r>
      <w:r w:rsidR="00F835D4" w:rsidRPr="00A753F4">
        <w:rPr>
          <w:rFonts w:ascii="Times New Roman" w:eastAsia="Times New Roman" w:hAnsi="Times New Roman" w:cs="Times New Roman"/>
          <w:sz w:val="38"/>
          <w:szCs w:val="38"/>
          <w:lang w:eastAsia="ru-RU"/>
        </w:rPr>
        <w:t xml:space="preserve"> и </w:t>
      </w:r>
      <w:r w:rsidR="00B05C70">
        <w:rPr>
          <w:rFonts w:ascii="Times New Roman" w:eastAsia="Times New Roman" w:hAnsi="Times New Roman" w:cs="Times New Roman"/>
          <w:sz w:val="38"/>
          <w:szCs w:val="38"/>
          <w:lang w:eastAsia="ru-RU"/>
        </w:rPr>
        <w:t>9 104,2</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охрана окружающей среды 200,0 и 200,0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образование </w:t>
      </w:r>
      <w:r w:rsidR="00B2621A">
        <w:rPr>
          <w:rFonts w:ascii="Times New Roman" w:eastAsia="Times New Roman" w:hAnsi="Times New Roman" w:cs="Times New Roman"/>
          <w:sz w:val="38"/>
          <w:szCs w:val="38"/>
          <w:lang w:eastAsia="ru-RU"/>
        </w:rPr>
        <w:t>265 567,9</w:t>
      </w:r>
      <w:r w:rsidR="00F835D4" w:rsidRPr="00A753F4">
        <w:rPr>
          <w:rFonts w:ascii="Times New Roman" w:eastAsia="Times New Roman" w:hAnsi="Times New Roman" w:cs="Times New Roman"/>
          <w:sz w:val="38"/>
          <w:szCs w:val="38"/>
          <w:lang w:eastAsia="ru-RU"/>
        </w:rPr>
        <w:t xml:space="preserve"> и </w:t>
      </w:r>
      <w:r w:rsidR="00B2621A">
        <w:rPr>
          <w:rFonts w:ascii="Times New Roman" w:eastAsia="Times New Roman" w:hAnsi="Times New Roman" w:cs="Times New Roman"/>
          <w:sz w:val="38"/>
          <w:szCs w:val="38"/>
          <w:lang w:eastAsia="ru-RU"/>
        </w:rPr>
        <w:t>265 706,9</w:t>
      </w:r>
      <w:r w:rsidRPr="00A753F4">
        <w:rPr>
          <w:rFonts w:ascii="Times New Roman" w:eastAsia="Times New Roman" w:hAnsi="Times New Roman" w:cs="Times New Roman"/>
          <w:sz w:val="38"/>
          <w:szCs w:val="38"/>
          <w:lang w:eastAsia="ru-RU"/>
        </w:rPr>
        <w:t xml:space="preserve"> тысячи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культура </w:t>
      </w:r>
      <w:r w:rsidR="00B2621A">
        <w:rPr>
          <w:rFonts w:ascii="Times New Roman" w:eastAsia="Times New Roman" w:hAnsi="Times New Roman" w:cs="Times New Roman"/>
          <w:sz w:val="38"/>
          <w:szCs w:val="38"/>
          <w:lang w:eastAsia="ru-RU"/>
        </w:rPr>
        <w:t xml:space="preserve">21 454,7 </w:t>
      </w:r>
      <w:r w:rsidR="00F835D4" w:rsidRPr="00A753F4">
        <w:rPr>
          <w:rFonts w:ascii="Times New Roman" w:eastAsia="Times New Roman" w:hAnsi="Times New Roman" w:cs="Times New Roman"/>
          <w:sz w:val="38"/>
          <w:szCs w:val="38"/>
          <w:lang w:eastAsia="ru-RU"/>
        </w:rPr>
        <w:t xml:space="preserve">и </w:t>
      </w:r>
      <w:r w:rsidR="00B2621A">
        <w:rPr>
          <w:rFonts w:ascii="Times New Roman" w:eastAsia="Times New Roman" w:hAnsi="Times New Roman" w:cs="Times New Roman"/>
          <w:sz w:val="38"/>
          <w:szCs w:val="38"/>
          <w:lang w:eastAsia="ru-RU"/>
        </w:rPr>
        <w:t>21 434,7</w:t>
      </w:r>
      <w:r w:rsidRPr="00A753F4">
        <w:rPr>
          <w:rFonts w:ascii="Times New Roman" w:eastAsia="Times New Roman" w:hAnsi="Times New Roman" w:cs="Times New Roman"/>
          <w:sz w:val="38"/>
          <w:szCs w:val="38"/>
          <w:lang w:eastAsia="ru-RU"/>
        </w:rPr>
        <w:t xml:space="preserve">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социальная политика </w:t>
      </w:r>
      <w:r w:rsidR="00B2621A">
        <w:rPr>
          <w:rFonts w:ascii="Times New Roman" w:eastAsia="Times New Roman" w:hAnsi="Times New Roman" w:cs="Times New Roman"/>
          <w:sz w:val="38"/>
          <w:szCs w:val="38"/>
          <w:lang w:eastAsia="ru-RU"/>
        </w:rPr>
        <w:t xml:space="preserve">11 542,3 и 11 128,0 </w:t>
      </w:r>
      <w:r w:rsidRPr="00A753F4">
        <w:rPr>
          <w:rFonts w:ascii="Times New Roman" w:eastAsia="Times New Roman" w:hAnsi="Times New Roman" w:cs="Times New Roman"/>
          <w:sz w:val="38"/>
          <w:szCs w:val="38"/>
          <w:lang w:eastAsia="ru-RU"/>
        </w:rPr>
        <w:t>тысяч рублей</w:t>
      </w:r>
    </w:p>
    <w:p w:rsidR="0026321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физическая культура и спорт </w:t>
      </w:r>
      <w:r w:rsidR="00B2621A">
        <w:rPr>
          <w:rFonts w:ascii="Times New Roman" w:eastAsia="Times New Roman" w:hAnsi="Times New Roman" w:cs="Times New Roman"/>
          <w:sz w:val="38"/>
          <w:szCs w:val="38"/>
          <w:lang w:eastAsia="ru-RU"/>
        </w:rPr>
        <w:t>100,0 и 10</w:t>
      </w:r>
      <w:r w:rsidR="00D9426B" w:rsidRPr="00A753F4">
        <w:rPr>
          <w:rFonts w:ascii="Times New Roman" w:eastAsia="Times New Roman" w:hAnsi="Times New Roman" w:cs="Times New Roman"/>
          <w:sz w:val="38"/>
          <w:szCs w:val="38"/>
          <w:lang w:eastAsia="ru-RU"/>
        </w:rPr>
        <w:t>0,0</w:t>
      </w:r>
      <w:r w:rsidRPr="00A753F4">
        <w:rPr>
          <w:rFonts w:ascii="Times New Roman" w:eastAsia="Times New Roman" w:hAnsi="Times New Roman" w:cs="Times New Roman"/>
          <w:sz w:val="38"/>
          <w:szCs w:val="38"/>
          <w:lang w:eastAsia="ru-RU"/>
        </w:rPr>
        <w:t xml:space="preserve"> тысяч рублей</w:t>
      </w:r>
    </w:p>
    <w:p w:rsidR="00B2621A" w:rsidRPr="00A753F4" w:rsidRDefault="00B2621A" w:rsidP="00A753F4">
      <w:pPr>
        <w:spacing w:after="120" w:line="240" w:lineRule="auto"/>
        <w:ind w:left="567"/>
        <w:jc w:val="both"/>
        <w:rPr>
          <w:rFonts w:ascii="Times New Roman" w:eastAsia="Times New Roman" w:hAnsi="Times New Roman" w:cs="Times New Roman"/>
          <w:sz w:val="38"/>
          <w:szCs w:val="38"/>
          <w:lang w:eastAsia="ru-RU"/>
        </w:rPr>
      </w:pPr>
      <w:r>
        <w:rPr>
          <w:rFonts w:ascii="Times New Roman" w:eastAsia="Times New Roman" w:hAnsi="Times New Roman" w:cs="Times New Roman"/>
          <w:sz w:val="38"/>
          <w:szCs w:val="38"/>
          <w:lang w:eastAsia="ru-RU"/>
        </w:rPr>
        <w:t>средства массовой информации 1 000,0 и 1 000,0 тысяч рублей</w:t>
      </w:r>
    </w:p>
    <w:p w:rsidR="00263214" w:rsidRPr="00A753F4" w:rsidRDefault="00263214" w:rsidP="00A753F4">
      <w:pPr>
        <w:spacing w:after="120" w:line="240" w:lineRule="auto"/>
        <w:ind w:left="567"/>
        <w:jc w:val="both"/>
        <w:rPr>
          <w:rFonts w:ascii="Times New Roman" w:eastAsia="Times New Roman" w:hAnsi="Times New Roman" w:cs="Times New Roman"/>
          <w:sz w:val="38"/>
          <w:szCs w:val="38"/>
          <w:lang w:eastAsia="ru-RU"/>
        </w:rPr>
      </w:pPr>
      <w:r w:rsidRPr="00A753F4">
        <w:rPr>
          <w:rFonts w:ascii="Times New Roman" w:eastAsia="Times New Roman" w:hAnsi="Times New Roman" w:cs="Times New Roman"/>
          <w:sz w:val="38"/>
          <w:szCs w:val="38"/>
          <w:lang w:eastAsia="ru-RU"/>
        </w:rPr>
        <w:t xml:space="preserve">обслуживание государственного и муниципального долга </w:t>
      </w:r>
      <w:r w:rsidR="00B2621A">
        <w:rPr>
          <w:rFonts w:ascii="Times New Roman" w:eastAsia="Times New Roman" w:hAnsi="Times New Roman" w:cs="Times New Roman"/>
          <w:sz w:val="38"/>
          <w:szCs w:val="38"/>
          <w:lang w:eastAsia="ru-RU"/>
        </w:rPr>
        <w:t>14,5</w:t>
      </w:r>
      <w:r w:rsidR="00D9426B" w:rsidRPr="00A753F4">
        <w:rPr>
          <w:rFonts w:ascii="Times New Roman" w:eastAsia="Times New Roman" w:hAnsi="Times New Roman" w:cs="Times New Roman"/>
          <w:sz w:val="38"/>
          <w:szCs w:val="38"/>
          <w:lang w:eastAsia="ru-RU"/>
        </w:rPr>
        <w:t xml:space="preserve"> и </w:t>
      </w:r>
      <w:r w:rsidR="00B2621A">
        <w:rPr>
          <w:rFonts w:ascii="Times New Roman" w:eastAsia="Times New Roman" w:hAnsi="Times New Roman" w:cs="Times New Roman"/>
          <w:sz w:val="38"/>
          <w:szCs w:val="38"/>
          <w:lang w:eastAsia="ru-RU"/>
        </w:rPr>
        <w:t>6,7</w:t>
      </w:r>
      <w:r w:rsidRPr="00A753F4">
        <w:rPr>
          <w:rFonts w:ascii="Times New Roman" w:eastAsia="Times New Roman" w:hAnsi="Times New Roman" w:cs="Times New Roman"/>
          <w:sz w:val="38"/>
          <w:szCs w:val="38"/>
          <w:lang w:eastAsia="ru-RU"/>
        </w:rPr>
        <w:t xml:space="preserve"> тысяч рублей</w:t>
      </w:r>
    </w:p>
    <w:p w:rsidR="00682AB3" w:rsidRPr="00A753F4" w:rsidRDefault="00682AB3" w:rsidP="00A753F4">
      <w:pPr>
        <w:spacing w:after="120" w:line="240" w:lineRule="auto"/>
        <w:ind w:left="567"/>
        <w:jc w:val="both"/>
        <w:rPr>
          <w:rFonts w:ascii="Times New Roman" w:eastAsia="Times New Roman" w:hAnsi="Times New Roman" w:cs="Times New Roman"/>
          <w:color w:val="C00000"/>
          <w:sz w:val="38"/>
          <w:szCs w:val="38"/>
          <w:lang w:eastAsia="ru-RU"/>
        </w:rPr>
      </w:pPr>
      <w:r w:rsidRPr="00A753F4">
        <w:rPr>
          <w:rFonts w:ascii="Times New Roman" w:eastAsia="Times New Roman" w:hAnsi="Times New Roman" w:cs="Times New Roman"/>
          <w:sz w:val="38"/>
          <w:szCs w:val="38"/>
          <w:lang w:eastAsia="ru-RU"/>
        </w:rPr>
        <w:t>профицит бюджета</w:t>
      </w:r>
      <w:r w:rsidR="00263214" w:rsidRPr="00A753F4">
        <w:rPr>
          <w:rFonts w:ascii="Times New Roman" w:eastAsia="Times New Roman" w:hAnsi="Times New Roman" w:cs="Times New Roman"/>
          <w:sz w:val="38"/>
          <w:szCs w:val="38"/>
          <w:lang w:eastAsia="ru-RU"/>
        </w:rPr>
        <w:t xml:space="preserve"> составит</w:t>
      </w:r>
      <w:r w:rsidRPr="00A753F4">
        <w:rPr>
          <w:rFonts w:ascii="Times New Roman" w:eastAsia="Times New Roman" w:hAnsi="Times New Roman" w:cs="Times New Roman"/>
          <w:sz w:val="38"/>
          <w:szCs w:val="38"/>
          <w:lang w:eastAsia="ru-RU"/>
        </w:rPr>
        <w:t xml:space="preserve"> 2023 год- </w:t>
      </w:r>
      <w:r w:rsidR="00B2621A">
        <w:rPr>
          <w:rFonts w:ascii="Times New Roman" w:eastAsia="Times New Roman" w:hAnsi="Times New Roman" w:cs="Times New Roman"/>
          <w:sz w:val="38"/>
          <w:szCs w:val="38"/>
          <w:lang w:eastAsia="ru-RU"/>
        </w:rPr>
        <w:t>7 256,3</w:t>
      </w:r>
      <w:r w:rsidRPr="00A753F4">
        <w:rPr>
          <w:rFonts w:ascii="Times New Roman" w:eastAsia="Times New Roman" w:hAnsi="Times New Roman" w:cs="Times New Roman"/>
          <w:sz w:val="38"/>
          <w:szCs w:val="38"/>
          <w:lang w:eastAsia="ru-RU"/>
        </w:rPr>
        <w:t xml:space="preserve"> тысяч рублей; 2024 год </w:t>
      </w:r>
      <w:r w:rsidR="00B2621A">
        <w:rPr>
          <w:rFonts w:ascii="Times New Roman" w:eastAsia="Times New Roman" w:hAnsi="Times New Roman" w:cs="Times New Roman"/>
          <w:sz w:val="38"/>
          <w:szCs w:val="38"/>
          <w:lang w:eastAsia="ru-RU"/>
        </w:rPr>
        <w:t>7 256,3</w:t>
      </w:r>
      <w:r w:rsidRPr="00A753F4">
        <w:rPr>
          <w:rFonts w:ascii="Times New Roman" w:eastAsia="Times New Roman" w:hAnsi="Times New Roman" w:cs="Times New Roman"/>
          <w:sz w:val="38"/>
          <w:szCs w:val="38"/>
          <w:lang w:eastAsia="ru-RU"/>
        </w:rPr>
        <w:t xml:space="preserve"> тысяч рублей</w:t>
      </w:r>
      <w:r w:rsidRPr="00A753F4">
        <w:rPr>
          <w:rFonts w:ascii="Times New Roman" w:eastAsia="Times New Roman" w:hAnsi="Times New Roman" w:cs="Times New Roman"/>
          <w:color w:val="C00000"/>
          <w:sz w:val="38"/>
          <w:szCs w:val="38"/>
          <w:lang w:eastAsia="ru-RU"/>
        </w:rPr>
        <w:t>.</w:t>
      </w: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rFonts w:ascii="Times New Roman" w:eastAsia="Times New Roman" w:hAnsi="Times New Roman" w:cs="Times New Roman"/>
          <w:b/>
          <w:bCs/>
          <w:i/>
          <w:iCs/>
          <w:color w:val="C00000"/>
          <w:kern w:val="36"/>
          <w:sz w:val="72"/>
          <w:szCs w:val="72"/>
          <w:lang w:eastAsia="ru-RU"/>
        </w:rPr>
        <w:lastRenderedPageBreak/>
        <w:t>Что такое межбюджетны</w:t>
      </w:r>
      <w:r w:rsidR="001E33F0">
        <w:rPr>
          <w:rFonts w:ascii="Times New Roman" w:eastAsia="Times New Roman" w:hAnsi="Times New Roman" w:cs="Times New Roman"/>
          <w:b/>
          <w:bCs/>
          <w:i/>
          <w:iCs/>
          <w:color w:val="C00000"/>
          <w:kern w:val="36"/>
          <w:sz w:val="72"/>
          <w:szCs w:val="72"/>
          <w:lang w:eastAsia="ru-RU"/>
        </w:rPr>
        <w:t>е</w:t>
      </w:r>
      <w:r>
        <w:rPr>
          <w:rFonts w:ascii="Times New Roman" w:eastAsia="Times New Roman" w:hAnsi="Times New Roman" w:cs="Times New Roman"/>
          <w:b/>
          <w:bCs/>
          <w:i/>
          <w:iCs/>
          <w:color w:val="C00000"/>
          <w:kern w:val="36"/>
          <w:sz w:val="72"/>
          <w:szCs w:val="72"/>
          <w:lang w:eastAsia="ru-RU"/>
        </w:rPr>
        <w:t xml:space="preserve"> трансферт</w:t>
      </w:r>
      <w:r w:rsidR="001E33F0">
        <w:rPr>
          <w:rFonts w:ascii="Times New Roman" w:eastAsia="Times New Roman" w:hAnsi="Times New Roman" w:cs="Times New Roman"/>
          <w:b/>
          <w:bCs/>
          <w:i/>
          <w:iCs/>
          <w:color w:val="C00000"/>
          <w:kern w:val="36"/>
          <w:sz w:val="72"/>
          <w:szCs w:val="72"/>
          <w:lang w:eastAsia="ru-RU"/>
        </w:rPr>
        <w:t>ы</w:t>
      </w:r>
      <w:r w:rsidR="000115C6">
        <w:rPr>
          <w:rFonts w:ascii="Times New Roman" w:eastAsia="Times New Roman" w:hAnsi="Times New Roman" w:cs="Times New Roman"/>
          <w:b/>
          <w:bCs/>
          <w:i/>
          <w:iCs/>
          <w:color w:val="C00000"/>
          <w:kern w:val="36"/>
          <w:sz w:val="72"/>
          <w:szCs w:val="72"/>
          <w:lang w:eastAsia="ru-RU"/>
        </w:rPr>
        <w:t>?</w:t>
      </w:r>
    </w:p>
    <w:p w:rsidR="00F16DC0" w:rsidRDefault="00F16DC0"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p>
    <w:p w:rsidR="00F16DC0" w:rsidRDefault="00B2621A" w:rsidP="00230684">
      <w:pPr>
        <w:spacing w:after="0" w:line="240" w:lineRule="auto"/>
        <w:jc w:val="center"/>
        <w:outlineLvl w:val="0"/>
        <w:rPr>
          <w:rFonts w:ascii="Times New Roman" w:eastAsia="Times New Roman" w:hAnsi="Times New Roman" w:cs="Times New Roman"/>
          <w:b/>
          <w:bCs/>
          <w:i/>
          <w:iCs/>
          <w:color w:val="C00000"/>
          <w:kern w:val="36"/>
          <w:sz w:val="72"/>
          <w:szCs w:val="72"/>
          <w:lang w:eastAsia="ru-RU"/>
        </w:rPr>
      </w:pPr>
      <w:r>
        <w:rPr>
          <w:noProof/>
          <w:lang w:eastAsia="ru-RU"/>
        </w:rPr>
        <w:drawing>
          <wp:inline distT="0" distB="0" distL="0" distR="0" wp14:anchorId="1C6C13A3" wp14:editId="7169DE19">
            <wp:extent cx="5934075" cy="3105150"/>
            <wp:effectExtent l="0" t="0" r="9525" b="0"/>
            <wp:docPr id="12" name="Рисунок 2" descr="Межбюджетные трансферты - НАЛОГИ И НАЛОГООБ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жбюджетные трансферты - НАЛОГИ И НАЛОГООБЛОЖЕНИЕ"/>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3105150"/>
                    </a:xfrm>
                    <a:prstGeom prst="rect">
                      <a:avLst/>
                    </a:prstGeom>
                    <a:noFill/>
                    <a:ln>
                      <a:noFill/>
                    </a:ln>
                  </pic:spPr>
                </pic:pic>
              </a:graphicData>
            </a:graphic>
          </wp:inline>
        </w:drawing>
      </w:r>
    </w:p>
    <w:p w:rsidR="00A753F4" w:rsidRPr="00A753F4" w:rsidRDefault="00A753F4" w:rsidP="00230684">
      <w:pPr>
        <w:spacing w:after="0" w:line="240" w:lineRule="auto"/>
        <w:jc w:val="center"/>
        <w:outlineLvl w:val="0"/>
        <w:rPr>
          <w:rFonts w:ascii="Times New Roman" w:eastAsia="Times New Roman" w:hAnsi="Times New Roman" w:cs="Times New Roman"/>
          <w:b/>
          <w:bCs/>
          <w:i/>
          <w:iCs/>
          <w:color w:val="C00000"/>
          <w:kern w:val="36"/>
          <w:sz w:val="40"/>
          <w:szCs w:val="40"/>
          <w:lang w:eastAsia="ru-RU"/>
        </w:rPr>
      </w:pPr>
    </w:p>
    <w:p w:rsidR="0034275E" w:rsidRPr="00B2621A" w:rsidRDefault="0034275E" w:rsidP="001E33F0">
      <w:pPr>
        <w:spacing w:after="0" w:line="240" w:lineRule="auto"/>
        <w:ind w:firstLine="708"/>
        <w:outlineLvl w:val="0"/>
        <w:rPr>
          <w:rFonts w:ascii="Times New Roman" w:hAnsi="Times New Roman" w:cs="Times New Roman"/>
          <w:color w:val="C00000"/>
          <w:spacing w:val="2"/>
          <w:sz w:val="40"/>
          <w:szCs w:val="40"/>
          <w:shd w:val="clear" w:color="auto" w:fill="FFFFFF"/>
        </w:rPr>
      </w:pPr>
      <w:r w:rsidRPr="00B2621A">
        <w:rPr>
          <w:rFonts w:ascii="Times New Roman" w:hAnsi="Times New Roman" w:cs="Times New Roman"/>
          <w:color w:val="C00000"/>
          <w:spacing w:val="2"/>
          <w:sz w:val="40"/>
          <w:szCs w:val="40"/>
          <w:shd w:val="clear" w:color="auto" w:fill="FFFFFF"/>
        </w:rPr>
        <w:t>Межбюджетные трансферты</w:t>
      </w:r>
      <w:r w:rsidR="00E8382B" w:rsidRPr="00B2621A">
        <w:rPr>
          <w:rFonts w:ascii="Times New Roman" w:hAnsi="Times New Roman" w:cs="Times New Roman"/>
          <w:color w:val="C00000"/>
          <w:spacing w:val="2"/>
          <w:sz w:val="40"/>
          <w:szCs w:val="40"/>
          <w:shd w:val="clear" w:color="auto" w:fill="FFFFFF"/>
        </w:rPr>
        <w:t xml:space="preserve"> </w:t>
      </w:r>
      <w:r w:rsidRPr="00B2621A">
        <w:rPr>
          <w:rFonts w:ascii="Times New Roman" w:hAnsi="Times New Roman" w:cs="Times New Roman"/>
          <w:color w:val="C00000"/>
          <w:spacing w:val="2"/>
          <w:sz w:val="40"/>
          <w:szCs w:val="40"/>
          <w:shd w:val="clear" w:color="auto" w:fill="FFFFFF"/>
        </w:rPr>
        <w:t xml:space="preserve">- средства, предоставляемые одним </w:t>
      </w:r>
      <w:r w:rsidR="00E8382B" w:rsidRPr="00B2621A">
        <w:rPr>
          <w:rFonts w:ascii="Times New Roman" w:hAnsi="Times New Roman" w:cs="Times New Roman"/>
          <w:color w:val="C00000"/>
          <w:spacing w:val="2"/>
          <w:sz w:val="40"/>
          <w:szCs w:val="40"/>
          <w:shd w:val="clear" w:color="auto" w:fill="FFFFFF"/>
        </w:rPr>
        <w:t>бюджетом бюджетной системы РФ другому бюджету бюджетной системы РФ.</w:t>
      </w:r>
    </w:p>
    <w:p w:rsidR="001E33F0" w:rsidRPr="00B2621A" w:rsidRDefault="001E33F0" w:rsidP="00E8382B">
      <w:pPr>
        <w:spacing w:after="0" w:line="240" w:lineRule="auto"/>
        <w:ind w:firstLine="708"/>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Существуют разнообразные виды межбюджетных трансфертов,</w:t>
      </w:r>
      <w:r w:rsidR="00A97551" w:rsidRPr="00B2621A">
        <w:rPr>
          <w:rFonts w:ascii="Times New Roman" w:hAnsi="Times New Roman" w:cs="Times New Roman"/>
          <w:color w:val="0F0F0F"/>
          <w:spacing w:val="2"/>
          <w:sz w:val="40"/>
          <w:szCs w:val="40"/>
          <w:shd w:val="clear" w:color="auto" w:fill="FFFFFF"/>
        </w:rPr>
        <w:t xml:space="preserve"> </w:t>
      </w:r>
      <w:r w:rsidRPr="00B2621A">
        <w:rPr>
          <w:rFonts w:ascii="Times New Roman" w:hAnsi="Times New Roman" w:cs="Times New Roman"/>
          <w:color w:val="0F0F0F"/>
          <w:spacing w:val="2"/>
          <w:sz w:val="40"/>
          <w:szCs w:val="40"/>
          <w:shd w:val="clear" w:color="auto" w:fill="FFFFFF"/>
        </w:rPr>
        <w:t>которые используются для достижения нескольких ключевых целей. Первая из них заключается в ликвидации возникающих горизонтальных диспропорций в экономическом развитии регионов</w:t>
      </w:r>
      <w:r w:rsidR="008A5214" w:rsidRPr="00B2621A">
        <w:rPr>
          <w:rFonts w:ascii="Times New Roman" w:hAnsi="Times New Roman" w:cs="Times New Roman"/>
          <w:color w:val="0F0F0F"/>
          <w:spacing w:val="2"/>
          <w:sz w:val="40"/>
          <w:szCs w:val="40"/>
          <w:shd w:val="clear" w:color="auto" w:fill="FFFFFF"/>
        </w:rPr>
        <w:t>, городов и районов</w:t>
      </w:r>
      <w:r w:rsidRPr="00B2621A">
        <w:rPr>
          <w:rFonts w:ascii="Times New Roman" w:hAnsi="Times New Roman" w:cs="Times New Roman"/>
          <w:color w:val="0F0F0F"/>
          <w:spacing w:val="2"/>
          <w:sz w:val="40"/>
          <w:szCs w:val="40"/>
          <w:shd w:val="clear" w:color="auto" w:fill="FFFFFF"/>
        </w:rPr>
        <w:t xml:space="preserve">. Направление в местные бюджеты дополнительных финансовых средств дает возможность предупредить или устранить уже возникшее </w:t>
      </w:r>
      <w:r w:rsidRPr="00B2621A">
        <w:rPr>
          <w:rFonts w:ascii="Times New Roman" w:hAnsi="Times New Roman" w:cs="Times New Roman"/>
          <w:color w:val="0F0F0F"/>
          <w:spacing w:val="2"/>
          <w:sz w:val="40"/>
          <w:szCs w:val="40"/>
          <w:shd w:val="clear" w:color="auto" w:fill="FFFFFF"/>
        </w:rPr>
        <w:lastRenderedPageBreak/>
        <w:t xml:space="preserve">социальное напряжение, которое может быть вызвано экономическими трудностями. Другой целью межбюджетных трансфертов является компенсация местным бюджетам затрат, направленных на реализацию общегосударственных проектов. Способы передачи финансовых ресурсов регионам Российской Федерации прописаны в шестнадцатой главе Бюджетного кодекса. Там же перечислены основные формы трансфертов, а также дается их описание. Прежде всего, из их числа выделяют дотации, субсидии и субвенции. </w:t>
      </w:r>
      <w:r w:rsidRPr="00B2621A">
        <w:rPr>
          <w:rFonts w:ascii="Times New Roman" w:hAnsi="Times New Roman" w:cs="Times New Roman"/>
          <w:color w:val="C00000"/>
          <w:spacing w:val="2"/>
          <w:sz w:val="40"/>
          <w:szCs w:val="40"/>
          <w:shd w:val="clear" w:color="auto" w:fill="FFFFFF"/>
        </w:rPr>
        <w:t xml:space="preserve">Дотации </w:t>
      </w:r>
      <w:r w:rsidRPr="00B2621A">
        <w:rPr>
          <w:rFonts w:ascii="Times New Roman" w:hAnsi="Times New Roman" w:cs="Times New Roman"/>
          <w:color w:val="0F0F0F"/>
          <w:spacing w:val="2"/>
          <w:sz w:val="40"/>
          <w:szCs w:val="40"/>
          <w:shd w:val="clear" w:color="auto" w:fill="FFFFFF"/>
        </w:rPr>
        <w:t xml:space="preserve">используются для более равномерного снабжения финансовыми ресурсами субъектов Российской Федерации. </w:t>
      </w:r>
      <w:r w:rsidRPr="00B2621A">
        <w:rPr>
          <w:rFonts w:ascii="Times New Roman" w:hAnsi="Times New Roman" w:cs="Times New Roman"/>
          <w:color w:val="C00000"/>
          <w:spacing w:val="2"/>
          <w:sz w:val="40"/>
          <w:szCs w:val="40"/>
          <w:shd w:val="clear" w:color="auto" w:fill="FFFFFF"/>
        </w:rPr>
        <w:t xml:space="preserve">Субсидии </w:t>
      </w:r>
      <w:r w:rsidRPr="00B2621A">
        <w:rPr>
          <w:rFonts w:ascii="Times New Roman" w:hAnsi="Times New Roman" w:cs="Times New Roman"/>
          <w:color w:val="0F0F0F"/>
          <w:spacing w:val="2"/>
          <w:sz w:val="40"/>
          <w:szCs w:val="40"/>
          <w:shd w:val="clear" w:color="auto" w:fill="FFFFFF"/>
        </w:rPr>
        <w:t xml:space="preserve">адресуются непосредственно в региональные бюджеты и представляют собой компенсацию за расходы, понесенные в ходе реализации общегосударственных проектов. </w:t>
      </w:r>
      <w:r w:rsidRPr="00B2621A">
        <w:rPr>
          <w:rFonts w:ascii="Times New Roman" w:hAnsi="Times New Roman" w:cs="Times New Roman"/>
          <w:color w:val="C00000"/>
          <w:spacing w:val="2"/>
          <w:sz w:val="40"/>
          <w:szCs w:val="40"/>
          <w:shd w:val="clear" w:color="auto" w:fill="FFFFFF"/>
        </w:rPr>
        <w:t>Субвенции,</w:t>
      </w:r>
      <w:r w:rsidRPr="00B2621A">
        <w:rPr>
          <w:rFonts w:ascii="Times New Roman" w:hAnsi="Times New Roman" w:cs="Times New Roman"/>
          <w:color w:val="0F0F0F"/>
          <w:spacing w:val="2"/>
          <w:sz w:val="40"/>
          <w:szCs w:val="40"/>
          <w:shd w:val="clear" w:color="auto" w:fill="FFFFFF"/>
        </w:rPr>
        <w:t xml:space="preserve"> как и субсидии, имеют целевое назначение. Они также представляют собой компенсацию затрат местных бюджетов, но только в большем объеме. Что такое трансферты, кроме перечисленных трех основных форм? </w:t>
      </w:r>
    </w:p>
    <w:p w:rsidR="00D67B0E" w:rsidRPr="00B2621A" w:rsidRDefault="001E33F0" w:rsidP="00E8382B">
      <w:pPr>
        <w:spacing w:after="0" w:line="240" w:lineRule="auto"/>
        <w:jc w:val="both"/>
        <w:outlineLvl w:val="0"/>
        <w:rPr>
          <w:rFonts w:ascii="Times New Roman" w:hAnsi="Times New Roman" w:cs="Times New Roman"/>
          <w:color w:val="0F0F0F"/>
          <w:spacing w:val="2"/>
          <w:sz w:val="40"/>
          <w:szCs w:val="40"/>
          <w:shd w:val="clear" w:color="auto" w:fill="FFFFFF"/>
        </w:rPr>
      </w:pPr>
      <w:r w:rsidRPr="00B2621A">
        <w:rPr>
          <w:rFonts w:ascii="Times New Roman" w:hAnsi="Times New Roman" w:cs="Times New Roman"/>
          <w:color w:val="0F0F0F"/>
          <w:spacing w:val="2"/>
          <w:sz w:val="40"/>
          <w:szCs w:val="40"/>
          <w:shd w:val="clear" w:color="auto" w:fill="FFFFFF"/>
        </w:rPr>
        <w:t xml:space="preserve">Это иной вид перераспределения бюджетных средств. </w:t>
      </w:r>
      <w:r w:rsidR="00E8382B" w:rsidRPr="00B2621A">
        <w:rPr>
          <w:rFonts w:ascii="Times New Roman" w:hAnsi="Times New Roman" w:cs="Times New Roman"/>
          <w:color w:val="0F0F0F"/>
          <w:spacing w:val="2"/>
          <w:sz w:val="40"/>
          <w:szCs w:val="40"/>
          <w:shd w:val="clear" w:color="auto" w:fill="FFFFFF"/>
        </w:rPr>
        <w:t>Данная категория появилась в последней редакции</w:t>
      </w:r>
      <w:r w:rsidR="00E8382B" w:rsidRPr="00B2621A">
        <w:rPr>
          <w:rFonts w:ascii="Arial" w:hAnsi="Arial" w:cs="Arial"/>
          <w:color w:val="0F0F0F"/>
          <w:spacing w:val="2"/>
          <w:sz w:val="40"/>
          <w:szCs w:val="40"/>
          <w:shd w:val="clear" w:color="auto" w:fill="FFFFFF"/>
        </w:rPr>
        <w:t xml:space="preserve"> </w:t>
      </w:r>
      <w:r w:rsidR="00E8382B" w:rsidRPr="00B2621A">
        <w:rPr>
          <w:rFonts w:ascii="Times New Roman" w:hAnsi="Times New Roman" w:cs="Times New Roman"/>
          <w:color w:val="0F0F0F"/>
          <w:spacing w:val="2"/>
          <w:sz w:val="40"/>
          <w:szCs w:val="40"/>
          <w:shd w:val="clear" w:color="auto" w:fill="FFFFFF"/>
        </w:rPr>
        <w:t xml:space="preserve">Бюджетного кодекса, а ранее законы РФ не предусматривали существования подобной группы. Иные межбюджетные трансферты, как и дотации, субсидии и субвенции, осуществляются на безвозмездной основе. Они не требуют от субъектов федерации возврата денежных средств в будущем. </w:t>
      </w:r>
    </w:p>
    <w:p w:rsidR="00D67B0E" w:rsidRDefault="00D67B0E" w:rsidP="00D67B0E">
      <w:pPr>
        <w:spacing w:after="0" w:line="240" w:lineRule="auto"/>
        <w:outlineLvl w:val="0"/>
        <w:rPr>
          <w:rFonts w:ascii="Arial" w:hAnsi="Arial" w:cs="Arial"/>
          <w:color w:val="0F0F0F"/>
          <w:spacing w:val="2"/>
          <w:shd w:val="clear" w:color="auto" w:fill="FFFFFF"/>
        </w:rPr>
      </w:pPr>
    </w:p>
    <w:p w:rsidR="00D67B0E" w:rsidRDefault="00D67B0E"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B2621A" w:rsidRDefault="00B2621A" w:rsidP="00D67B0E">
      <w:pPr>
        <w:spacing w:after="0" w:line="240" w:lineRule="auto"/>
        <w:outlineLvl w:val="0"/>
        <w:rPr>
          <w:rFonts w:ascii="Arial" w:hAnsi="Arial" w:cs="Arial"/>
          <w:color w:val="0F0F0F"/>
          <w:spacing w:val="2"/>
          <w:shd w:val="clear" w:color="auto" w:fill="FFFFFF"/>
        </w:rPr>
      </w:pPr>
    </w:p>
    <w:p w:rsidR="00230684" w:rsidRPr="006773CE" w:rsidRDefault="00230684" w:rsidP="00D67B0E">
      <w:pPr>
        <w:spacing w:after="0" w:line="240" w:lineRule="auto"/>
        <w:jc w:val="center"/>
        <w:outlineLvl w:val="0"/>
        <w:rPr>
          <w:rFonts w:ascii="Times New Roman" w:eastAsia="Times New Roman" w:hAnsi="Times New Roman" w:cs="Times New Roman"/>
          <w:b/>
          <w:bCs/>
          <w:color w:val="943634" w:themeColor="accent2" w:themeShade="BF"/>
          <w:kern w:val="36"/>
          <w:sz w:val="72"/>
          <w:szCs w:val="72"/>
          <w:lang w:eastAsia="ru-RU"/>
        </w:rPr>
      </w:pPr>
      <w:r w:rsidRPr="006773CE">
        <w:rPr>
          <w:rFonts w:ascii="Times New Roman" w:eastAsia="Times New Roman" w:hAnsi="Times New Roman" w:cs="Times New Roman"/>
          <w:b/>
          <w:bCs/>
          <w:i/>
          <w:iCs/>
          <w:color w:val="943634" w:themeColor="accent2" w:themeShade="BF"/>
          <w:kern w:val="36"/>
          <w:sz w:val="72"/>
          <w:szCs w:val="72"/>
          <w:lang w:eastAsia="ru-RU"/>
        </w:rPr>
        <w:t xml:space="preserve">Уважаемые жители </w:t>
      </w:r>
      <w:r w:rsidR="00B2621A" w:rsidRPr="006773CE">
        <w:rPr>
          <w:rFonts w:ascii="Times New Roman" w:eastAsia="Times New Roman" w:hAnsi="Times New Roman" w:cs="Times New Roman"/>
          <w:b/>
          <w:bCs/>
          <w:i/>
          <w:iCs/>
          <w:color w:val="943634" w:themeColor="accent2" w:themeShade="BF"/>
          <w:kern w:val="36"/>
          <w:sz w:val="72"/>
          <w:szCs w:val="72"/>
          <w:lang w:eastAsia="ru-RU"/>
        </w:rPr>
        <w:t>городского округа</w:t>
      </w:r>
      <w:r w:rsidRPr="006773CE">
        <w:rPr>
          <w:rFonts w:ascii="Times New Roman" w:eastAsia="Times New Roman" w:hAnsi="Times New Roman" w:cs="Times New Roman"/>
          <w:b/>
          <w:bCs/>
          <w:i/>
          <w:iCs/>
          <w:color w:val="943634" w:themeColor="accent2" w:themeShade="BF"/>
          <w:kern w:val="36"/>
          <w:sz w:val="72"/>
          <w:szCs w:val="72"/>
          <w:lang w:eastAsia="ru-RU"/>
        </w:rPr>
        <w:t>!</w:t>
      </w:r>
    </w:p>
    <w:p w:rsidR="00E33D0C" w:rsidRPr="006773CE" w:rsidRDefault="00230684" w:rsidP="00230684">
      <w:pPr>
        <w:spacing w:after="0" w:line="240" w:lineRule="auto"/>
        <w:jc w:val="center"/>
        <w:rPr>
          <w:rFonts w:ascii="Times New Roman" w:eastAsiaTheme="minorEastAsia" w:hAnsi="Times New Roman" w:cs="Times New Roman"/>
          <w:iCs/>
          <w:color w:val="943634" w:themeColor="accent2" w:themeShade="BF"/>
          <w:kern w:val="24"/>
          <w:sz w:val="72"/>
          <w:szCs w:val="72"/>
        </w:rPr>
      </w:pPr>
      <w:r w:rsidRPr="006773CE">
        <w:rPr>
          <w:rFonts w:ascii="Times New Roman" w:eastAsia="Times New Roman" w:hAnsi="Times New Roman" w:cs="Times New Roman"/>
          <w:color w:val="943634" w:themeColor="accent2" w:themeShade="BF"/>
          <w:sz w:val="72"/>
          <w:szCs w:val="72"/>
          <w:lang w:eastAsia="ru-RU"/>
        </w:rPr>
        <w:t xml:space="preserve">Бюджет  – это сложный документ, содержащий специфические понятия, классификации, которые понятны только специалистам. </w:t>
      </w:r>
      <w:r w:rsidR="00C25926" w:rsidRPr="006773CE">
        <w:rPr>
          <w:rFonts w:ascii="Times New Roman" w:eastAsia="Times New Roman" w:hAnsi="Times New Roman" w:cs="Times New Roman"/>
          <w:color w:val="943634" w:themeColor="accent2" w:themeShade="BF"/>
          <w:sz w:val="72"/>
          <w:szCs w:val="72"/>
          <w:lang w:eastAsia="ru-RU"/>
        </w:rPr>
        <w:t>Г</w:t>
      </w:r>
      <w:r w:rsidRPr="006773CE">
        <w:rPr>
          <w:rFonts w:ascii="Times New Roman" w:eastAsia="Times New Roman" w:hAnsi="Times New Roman" w:cs="Times New Roman"/>
          <w:color w:val="943634" w:themeColor="accent2" w:themeShade="BF"/>
          <w:sz w:val="72"/>
          <w:szCs w:val="72"/>
          <w:lang w:eastAsia="ru-RU"/>
        </w:rPr>
        <w:t>ражданину очень сложно разобраться в бюджете. Поэтому «Бюджет для граждан» мы попытались представить в более простой и понятной форме.</w:t>
      </w: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E33D0C" w:rsidRPr="006773CE" w:rsidRDefault="00E33D0C" w:rsidP="00230684">
      <w:pPr>
        <w:pStyle w:val="a5"/>
        <w:spacing w:before="0" w:beforeAutospacing="0" w:after="0" w:afterAutospacing="0" w:line="288" w:lineRule="auto"/>
        <w:jc w:val="center"/>
        <w:textAlignment w:val="baseline"/>
        <w:rPr>
          <w:rFonts w:eastAsiaTheme="minorEastAsia"/>
          <w:iCs/>
          <w:color w:val="943634" w:themeColor="accent2" w:themeShade="BF"/>
          <w:kern w:val="24"/>
          <w:sz w:val="96"/>
          <w:szCs w:val="96"/>
        </w:rPr>
      </w:pP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Предложения, пожелания принимаем по адресу г.</w:t>
      </w:r>
      <w:r w:rsidR="008A5214" w:rsidRPr="006773CE">
        <w:rPr>
          <w:rFonts w:eastAsiaTheme="minorEastAsia"/>
          <w:iCs/>
          <w:color w:val="943634" w:themeColor="accent2" w:themeShade="BF"/>
          <w:kern w:val="24"/>
          <w:sz w:val="72"/>
          <w:szCs w:val="72"/>
        </w:rPr>
        <w:t xml:space="preserve"> </w:t>
      </w:r>
      <w:r w:rsidRPr="006773CE">
        <w:rPr>
          <w:rFonts w:eastAsiaTheme="minorEastAsia"/>
          <w:iCs/>
          <w:color w:val="943634" w:themeColor="accent2" w:themeShade="BF"/>
          <w:kern w:val="24"/>
          <w:sz w:val="72"/>
          <w:szCs w:val="72"/>
        </w:rPr>
        <w:t xml:space="preserve">Петровск-Забайкальский, </w:t>
      </w:r>
      <w:r w:rsidR="006773CE" w:rsidRPr="006773CE">
        <w:rPr>
          <w:rFonts w:eastAsiaTheme="minorEastAsia"/>
          <w:iCs/>
          <w:color w:val="943634" w:themeColor="accent2" w:themeShade="BF"/>
          <w:kern w:val="24"/>
          <w:sz w:val="72"/>
          <w:szCs w:val="72"/>
        </w:rPr>
        <w:t>площадь Ленина</w:t>
      </w:r>
      <w:r w:rsidRPr="006773CE">
        <w:rPr>
          <w:rFonts w:eastAsiaTheme="minorEastAsia"/>
          <w:iCs/>
          <w:color w:val="943634" w:themeColor="accent2" w:themeShade="BF"/>
          <w:kern w:val="24"/>
          <w:sz w:val="72"/>
          <w:szCs w:val="72"/>
        </w:rPr>
        <w:t>,1 кабинет №</w:t>
      </w:r>
      <w:r w:rsidR="006773CE" w:rsidRPr="006773CE">
        <w:rPr>
          <w:rFonts w:eastAsiaTheme="minorEastAsia"/>
          <w:iCs/>
          <w:color w:val="943634" w:themeColor="accent2" w:themeShade="BF"/>
          <w:kern w:val="24"/>
          <w:sz w:val="72"/>
          <w:szCs w:val="72"/>
        </w:rPr>
        <w:t xml:space="preserve"> 9</w:t>
      </w:r>
      <w:r w:rsidRPr="006773CE">
        <w:rPr>
          <w:rFonts w:eastAsiaTheme="minorEastAsia"/>
          <w:iCs/>
          <w:color w:val="943634" w:themeColor="accent2" w:themeShade="BF"/>
          <w:kern w:val="24"/>
          <w:sz w:val="72"/>
          <w:szCs w:val="72"/>
        </w:rPr>
        <w:t xml:space="preserve"> </w:t>
      </w:r>
    </w:p>
    <w:p w:rsidR="00E33D0C"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 xml:space="preserve">телефоны </w:t>
      </w:r>
      <w:r w:rsidR="006773CE" w:rsidRPr="006773CE">
        <w:rPr>
          <w:rFonts w:eastAsiaTheme="minorEastAsia"/>
          <w:iCs/>
          <w:color w:val="943634" w:themeColor="accent2" w:themeShade="BF"/>
          <w:kern w:val="24"/>
          <w:sz w:val="72"/>
          <w:szCs w:val="72"/>
        </w:rPr>
        <w:t>3-15-12</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3-28-13</w:t>
      </w:r>
      <w:r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rPr>
        <w:t xml:space="preserve"> 3-16-11</w:t>
      </w:r>
    </w:p>
    <w:p w:rsidR="009F2E04" w:rsidRPr="006773CE" w:rsidRDefault="009F2E04"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r w:rsidRPr="006773CE">
        <w:rPr>
          <w:rFonts w:eastAsiaTheme="minorEastAsia"/>
          <w:iCs/>
          <w:color w:val="943634" w:themeColor="accent2" w:themeShade="BF"/>
          <w:kern w:val="24"/>
          <w:sz w:val="72"/>
          <w:szCs w:val="72"/>
        </w:rPr>
        <w:t>адрес электронной почты:</w:t>
      </w:r>
      <w:r w:rsidR="006773CE" w:rsidRPr="006773CE">
        <w:rPr>
          <w:rFonts w:eastAsiaTheme="minorEastAsia"/>
          <w:iCs/>
          <w:color w:val="943634" w:themeColor="accent2" w:themeShade="BF"/>
          <w:kern w:val="24"/>
          <w:sz w:val="72"/>
          <w:szCs w:val="72"/>
        </w:rPr>
        <w:t xml:space="preserve"> </w:t>
      </w:r>
      <w:r w:rsidR="006773CE" w:rsidRPr="006773CE">
        <w:rPr>
          <w:rFonts w:eastAsiaTheme="minorEastAsia"/>
          <w:iCs/>
          <w:color w:val="943634" w:themeColor="accent2" w:themeShade="BF"/>
          <w:kern w:val="24"/>
          <w:sz w:val="72"/>
          <w:szCs w:val="72"/>
          <w:lang w:val="en-US"/>
        </w:rPr>
        <w:t>gorfo</w:t>
      </w:r>
      <w:r w:rsidR="006773CE"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lang w:val="en-US"/>
        </w:rPr>
        <w:t>pzab</w:t>
      </w:r>
      <w:r w:rsidR="00E8382B" w:rsidRPr="006773CE">
        <w:rPr>
          <w:rFonts w:eastAsiaTheme="minorEastAsia"/>
          <w:iCs/>
          <w:color w:val="943634" w:themeColor="accent2" w:themeShade="BF"/>
          <w:kern w:val="24"/>
          <w:sz w:val="72"/>
          <w:szCs w:val="72"/>
        </w:rPr>
        <w:t>@</w:t>
      </w:r>
      <w:r w:rsidR="006773CE" w:rsidRPr="006773CE">
        <w:rPr>
          <w:rFonts w:eastAsiaTheme="minorEastAsia"/>
          <w:iCs/>
          <w:color w:val="943634" w:themeColor="accent2" w:themeShade="BF"/>
          <w:kern w:val="24"/>
          <w:sz w:val="72"/>
          <w:szCs w:val="72"/>
          <w:lang w:val="en-US"/>
        </w:rPr>
        <w:t>yandex</w:t>
      </w:r>
      <w:r w:rsidR="00E8382B" w:rsidRPr="006773CE">
        <w:rPr>
          <w:rFonts w:eastAsiaTheme="minorEastAsia"/>
          <w:iCs/>
          <w:color w:val="943634" w:themeColor="accent2" w:themeShade="BF"/>
          <w:kern w:val="24"/>
          <w:sz w:val="72"/>
          <w:szCs w:val="72"/>
        </w:rPr>
        <w:t>.</w:t>
      </w:r>
      <w:r w:rsidR="00E8382B" w:rsidRPr="006773CE">
        <w:rPr>
          <w:rFonts w:eastAsiaTheme="minorEastAsia"/>
          <w:iCs/>
          <w:color w:val="943634" w:themeColor="accent2" w:themeShade="BF"/>
          <w:kern w:val="24"/>
          <w:sz w:val="72"/>
          <w:szCs w:val="72"/>
          <w:lang w:val="en-US"/>
        </w:rPr>
        <w:t>ru</w:t>
      </w:r>
    </w:p>
    <w:p w:rsidR="00E8382B" w:rsidRPr="006773CE" w:rsidRDefault="00E8382B" w:rsidP="001C417A">
      <w:pPr>
        <w:pStyle w:val="a5"/>
        <w:spacing w:before="0" w:beforeAutospacing="0" w:after="0" w:afterAutospacing="0" w:line="288" w:lineRule="auto"/>
        <w:jc w:val="center"/>
        <w:textAlignment w:val="baseline"/>
        <w:rPr>
          <w:rFonts w:eastAsiaTheme="minorEastAsia"/>
          <w:iCs/>
          <w:color w:val="943634" w:themeColor="accent2" w:themeShade="BF"/>
          <w:kern w:val="24"/>
          <w:sz w:val="72"/>
          <w:szCs w:val="72"/>
        </w:rPr>
      </w:pPr>
    </w:p>
    <w:p w:rsidR="006773CE" w:rsidRDefault="003C28EC"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sidRPr="006773CE">
        <w:rPr>
          <w:rFonts w:eastAsiaTheme="minorEastAsia"/>
          <w:b/>
          <w:iCs/>
          <w:color w:val="943634" w:themeColor="accent2" w:themeShade="BF"/>
          <w:kern w:val="24"/>
          <w:sz w:val="72"/>
          <w:szCs w:val="72"/>
        </w:rPr>
        <w:t xml:space="preserve">Комитет по финансам администрации </w:t>
      </w:r>
      <w:r w:rsidR="006773CE">
        <w:rPr>
          <w:rFonts w:eastAsiaTheme="minorEastAsia"/>
          <w:b/>
          <w:iCs/>
          <w:color w:val="943634" w:themeColor="accent2" w:themeShade="BF"/>
          <w:kern w:val="24"/>
          <w:sz w:val="72"/>
          <w:szCs w:val="72"/>
        </w:rPr>
        <w:t xml:space="preserve">городского округа </w:t>
      </w:r>
    </w:p>
    <w:p w:rsidR="009F2E04" w:rsidRPr="006773CE" w:rsidRDefault="006773CE" w:rsidP="001C417A">
      <w:pPr>
        <w:pStyle w:val="a5"/>
        <w:spacing w:before="0" w:beforeAutospacing="0" w:after="0" w:afterAutospacing="0" w:line="288" w:lineRule="auto"/>
        <w:jc w:val="center"/>
        <w:textAlignment w:val="baseline"/>
        <w:rPr>
          <w:rFonts w:eastAsiaTheme="minorEastAsia"/>
          <w:b/>
          <w:iCs/>
          <w:color w:val="943634" w:themeColor="accent2" w:themeShade="BF"/>
          <w:kern w:val="24"/>
          <w:sz w:val="72"/>
          <w:szCs w:val="72"/>
        </w:rPr>
      </w:pPr>
      <w:r>
        <w:rPr>
          <w:rFonts w:eastAsiaTheme="minorEastAsia"/>
          <w:b/>
          <w:iCs/>
          <w:color w:val="943634" w:themeColor="accent2" w:themeShade="BF"/>
          <w:kern w:val="24"/>
          <w:sz w:val="72"/>
          <w:szCs w:val="72"/>
        </w:rPr>
        <w:t>«Город Петровск-Забайкальский»</w:t>
      </w:r>
    </w:p>
    <w:p w:rsidR="00E33D0C" w:rsidRDefault="006773CE" w:rsidP="001C417A">
      <w:pPr>
        <w:pStyle w:val="a5"/>
        <w:spacing w:before="0" w:beforeAutospacing="0" w:after="0" w:afterAutospacing="0" w:line="288" w:lineRule="auto"/>
        <w:jc w:val="center"/>
        <w:textAlignment w:val="baseline"/>
        <w:rPr>
          <w:rFonts w:eastAsiaTheme="minorEastAsia"/>
          <w:iCs/>
          <w:color w:val="000000" w:themeColor="text1"/>
          <w:kern w:val="24"/>
          <w:sz w:val="28"/>
          <w:szCs w:val="28"/>
        </w:rPr>
      </w:pPr>
      <w:r>
        <w:rPr>
          <w:noProof/>
        </w:rPr>
        <w:lastRenderedPageBreak/>
        <w:drawing>
          <wp:inline distT="0" distB="0" distL="0" distR="0">
            <wp:extent cx="8667750" cy="6507605"/>
            <wp:effectExtent l="0" t="0" r="0" b="7620"/>
            <wp:docPr id="13" name="Рисунок 13" descr="Картинка &quot;Спасибо за внимание&quot; для презентаций (140 фото) 🔥 Прикольные  картинки и юм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quot;Спасибо за внимание&quot; для презентаций (140 фото) 🔥 Прикольные  картинки и юмор"/>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89865" cy="6524208"/>
                    </a:xfrm>
                    <a:prstGeom prst="rect">
                      <a:avLst/>
                    </a:prstGeom>
                    <a:noFill/>
                    <a:ln>
                      <a:noFill/>
                    </a:ln>
                  </pic:spPr>
                </pic:pic>
              </a:graphicData>
            </a:graphic>
          </wp:inline>
        </w:drawing>
      </w:r>
    </w:p>
    <w:sectPr w:rsidR="00E33D0C" w:rsidSect="009B1800">
      <w:pgSz w:w="16838" w:h="11906" w:orient="landscape"/>
      <w:pgMar w:top="709" w:right="678"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08C" w:rsidRDefault="00E9708C" w:rsidP="001C417A">
      <w:pPr>
        <w:spacing w:after="0" w:line="240" w:lineRule="auto"/>
      </w:pPr>
      <w:r>
        <w:separator/>
      </w:r>
    </w:p>
  </w:endnote>
  <w:endnote w:type="continuationSeparator" w:id="0">
    <w:p w:rsidR="00E9708C" w:rsidRDefault="00E9708C" w:rsidP="001C4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08C" w:rsidRDefault="00E9708C" w:rsidP="001C417A">
      <w:pPr>
        <w:spacing w:after="0" w:line="240" w:lineRule="auto"/>
      </w:pPr>
      <w:r>
        <w:separator/>
      </w:r>
    </w:p>
  </w:footnote>
  <w:footnote w:type="continuationSeparator" w:id="0">
    <w:p w:rsidR="00E9708C" w:rsidRDefault="00E9708C" w:rsidP="001C41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B8"/>
    <w:rsid w:val="000115C6"/>
    <w:rsid w:val="00083F3F"/>
    <w:rsid w:val="00096388"/>
    <w:rsid w:val="000B276E"/>
    <w:rsid w:val="000D42FB"/>
    <w:rsid w:val="000F0476"/>
    <w:rsid w:val="000F40A0"/>
    <w:rsid w:val="00103ABA"/>
    <w:rsid w:val="001A6E0C"/>
    <w:rsid w:val="001C07A5"/>
    <w:rsid w:val="001C417A"/>
    <w:rsid w:val="001E33F0"/>
    <w:rsid w:val="00226589"/>
    <w:rsid w:val="00230684"/>
    <w:rsid w:val="00263214"/>
    <w:rsid w:val="002C4331"/>
    <w:rsid w:val="002D04E9"/>
    <w:rsid w:val="002E6FC3"/>
    <w:rsid w:val="00336DB0"/>
    <w:rsid w:val="0034275E"/>
    <w:rsid w:val="00395A9F"/>
    <w:rsid w:val="003A2F22"/>
    <w:rsid w:val="003C28EC"/>
    <w:rsid w:val="00426662"/>
    <w:rsid w:val="004549E2"/>
    <w:rsid w:val="004673F1"/>
    <w:rsid w:val="00533D3A"/>
    <w:rsid w:val="00552E5F"/>
    <w:rsid w:val="005E2BDA"/>
    <w:rsid w:val="006773CE"/>
    <w:rsid w:val="00682AB3"/>
    <w:rsid w:val="006A146D"/>
    <w:rsid w:val="006E45F8"/>
    <w:rsid w:val="006F4DB5"/>
    <w:rsid w:val="007212A6"/>
    <w:rsid w:val="00744AC1"/>
    <w:rsid w:val="00770279"/>
    <w:rsid w:val="00786054"/>
    <w:rsid w:val="007966D2"/>
    <w:rsid w:val="007B5583"/>
    <w:rsid w:val="00826CED"/>
    <w:rsid w:val="00863D57"/>
    <w:rsid w:val="008A5214"/>
    <w:rsid w:val="008D21AE"/>
    <w:rsid w:val="008D6CAD"/>
    <w:rsid w:val="008E3FF3"/>
    <w:rsid w:val="00905E15"/>
    <w:rsid w:val="009625F2"/>
    <w:rsid w:val="009B1800"/>
    <w:rsid w:val="009C6DC9"/>
    <w:rsid w:val="009E14CE"/>
    <w:rsid w:val="009F2E04"/>
    <w:rsid w:val="00A327FE"/>
    <w:rsid w:val="00A753F4"/>
    <w:rsid w:val="00A97551"/>
    <w:rsid w:val="00AA3719"/>
    <w:rsid w:val="00AB6726"/>
    <w:rsid w:val="00B05C70"/>
    <w:rsid w:val="00B2621A"/>
    <w:rsid w:val="00B32C77"/>
    <w:rsid w:val="00B34905"/>
    <w:rsid w:val="00B459B8"/>
    <w:rsid w:val="00B50FE3"/>
    <w:rsid w:val="00BA34BE"/>
    <w:rsid w:val="00BF17E4"/>
    <w:rsid w:val="00C06BD7"/>
    <w:rsid w:val="00C25926"/>
    <w:rsid w:val="00C26097"/>
    <w:rsid w:val="00C336B4"/>
    <w:rsid w:val="00CB0DA2"/>
    <w:rsid w:val="00CD558E"/>
    <w:rsid w:val="00D218B5"/>
    <w:rsid w:val="00D34647"/>
    <w:rsid w:val="00D34A46"/>
    <w:rsid w:val="00D61026"/>
    <w:rsid w:val="00D67B0E"/>
    <w:rsid w:val="00D73CA9"/>
    <w:rsid w:val="00D74A7A"/>
    <w:rsid w:val="00D9426B"/>
    <w:rsid w:val="00D97AF0"/>
    <w:rsid w:val="00DB79A4"/>
    <w:rsid w:val="00DC557F"/>
    <w:rsid w:val="00DE6303"/>
    <w:rsid w:val="00E23D58"/>
    <w:rsid w:val="00E33D0C"/>
    <w:rsid w:val="00E438F9"/>
    <w:rsid w:val="00E82D80"/>
    <w:rsid w:val="00E8382B"/>
    <w:rsid w:val="00E93E7C"/>
    <w:rsid w:val="00E9708C"/>
    <w:rsid w:val="00EC6AFE"/>
    <w:rsid w:val="00F16DC0"/>
    <w:rsid w:val="00F308F5"/>
    <w:rsid w:val="00F35F2E"/>
    <w:rsid w:val="00F835D4"/>
    <w:rsid w:val="00FE4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1ACA41-861E-4E3B-B435-8C9D5EB17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6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ED"/>
    <w:rPr>
      <w:rFonts w:ascii="Tahoma" w:hAnsi="Tahoma" w:cs="Tahoma"/>
      <w:sz w:val="16"/>
      <w:szCs w:val="16"/>
    </w:rPr>
  </w:style>
  <w:style w:type="paragraph" w:styleId="a5">
    <w:name w:val="Normal (Web)"/>
    <w:basedOn w:val="a"/>
    <w:uiPriority w:val="99"/>
    <w:unhideWhenUsed/>
    <w:rsid w:val="002C43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1C417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C417A"/>
  </w:style>
  <w:style w:type="paragraph" w:styleId="a8">
    <w:name w:val="footer"/>
    <w:basedOn w:val="a"/>
    <w:link w:val="a9"/>
    <w:uiPriority w:val="99"/>
    <w:unhideWhenUsed/>
    <w:rsid w:val="001C417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C417A"/>
  </w:style>
  <w:style w:type="character" w:styleId="aa">
    <w:name w:val="Hyperlink"/>
    <w:basedOn w:val="a0"/>
    <w:uiPriority w:val="99"/>
    <w:semiHidden/>
    <w:unhideWhenUsed/>
    <w:rsid w:val="000115C6"/>
    <w:rPr>
      <w:color w:val="0000FF"/>
      <w:u w:val="single"/>
    </w:rPr>
  </w:style>
  <w:style w:type="paragraph" w:customStyle="1" w:styleId="c0">
    <w:name w:val="c0"/>
    <w:basedOn w:val="a"/>
    <w:rsid w:val="005E2B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E2BDA"/>
  </w:style>
  <w:style w:type="character" w:customStyle="1" w:styleId="c2">
    <w:name w:val="c2"/>
    <w:basedOn w:val="a0"/>
    <w:rsid w:val="005E2BDA"/>
  </w:style>
  <w:style w:type="character" w:styleId="ab">
    <w:name w:val="Emphasis"/>
    <w:basedOn w:val="a0"/>
    <w:uiPriority w:val="20"/>
    <w:qFormat/>
    <w:rsid w:val="005E2BDA"/>
    <w:rPr>
      <w:i/>
      <w:iCs/>
    </w:rPr>
  </w:style>
  <w:style w:type="character" w:styleId="ac">
    <w:name w:val="Strong"/>
    <w:basedOn w:val="a0"/>
    <w:uiPriority w:val="22"/>
    <w:qFormat/>
    <w:rsid w:val="005E2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5966">
      <w:bodyDiv w:val="1"/>
      <w:marLeft w:val="0"/>
      <w:marRight w:val="0"/>
      <w:marTop w:val="0"/>
      <w:marBottom w:val="0"/>
      <w:divBdr>
        <w:top w:val="none" w:sz="0" w:space="0" w:color="auto"/>
        <w:left w:val="none" w:sz="0" w:space="0" w:color="auto"/>
        <w:bottom w:val="none" w:sz="0" w:space="0" w:color="auto"/>
        <w:right w:val="none" w:sz="0" w:space="0" w:color="auto"/>
      </w:divBdr>
    </w:div>
    <w:div w:id="965044872">
      <w:bodyDiv w:val="1"/>
      <w:marLeft w:val="0"/>
      <w:marRight w:val="0"/>
      <w:marTop w:val="0"/>
      <w:marBottom w:val="0"/>
      <w:divBdr>
        <w:top w:val="none" w:sz="0" w:space="0" w:color="auto"/>
        <w:left w:val="none" w:sz="0" w:space="0" w:color="auto"/>
        <w:bottom w:val="none" w:sz="0" w:space="0" w:color="auto"/>
        <w:right w:val="none" w:sz="0" w:space="0" w:color="auto"/>
      </w:divBdr>
    </w:div>
    <w:div w:id="195528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4%D0%B5%D0%BA%D0%B0%D0%B1%D1%80%D0%B8%D1%81%D1%82%D1%8B_(%D1%81%D1%82%D0%B0%D0%BD%D1%86%D0%B8%D1%8F)&amp;action=edit&amp;redlink=1" TargetMode="External"/><Relationship Id="rId18" Type="http://schemas.openxmlformats.org/officeDocument/2006/relationships/hyperlink" Target="https://ru.wikipedia.org/wiki/%D0%91%D0%B0%D0%BB%D1%8F%D0%B3%D0%B0" TargetMode="External"/><Relationship Id="rId26" Type="http://schemas.openxmlformats.org/officeDocument/2006/relationships/hyperlink" Target="https://ru.wikipedia.org/wiki/1_%D1%84%D0%B5%D0%B2%D1%80%D0%B0%D0%BB%D1%8F" TargetMode="External"/><Relationship Id="rId39" Type="http://schemas.openxmlformats.org/officeDocument/2006/relationships/hyperlink" Target="https://ru.wikipedia.org/wiki/%D0%A7%D0%B8%D1%82%D0%B8%D0%BD%D1%81%D0%BA%D0%B8%D0%B9_%D0%BE%D1%81%D1%82%D1%80%D0%BE%D0%B3" TargetMode="External"/><Relationship Id="rId21" Type="http://schemas.openxmlformats.org/officeDocument/2006/relationships/hyperlink" Target="https://ru.wikipedia.org/wiki/%D0%9F%D1%91%D1%82%D1%80_I" TargetMode="External"/><Relationship Id="rId34" Type="http://schemas.openxmlformats.org/officeDocument/2006/relationships/hyperlink" Target="https://ru.wikipedia.org/wiki/%D0%9F%D1%83%D0%B4" TargetMode="External"/><Relationship Id="rId42" Type="http://schemas.openxmlformats.org/officeDocument/2006/relationships/hyperlink" Target="https://ru.wikipedia.org/wiki/%D0%A2%D0%BE%D1%80%D1%81%D0%BE%D0%BD,_%D0%9A%D0%BE%D0%BD%D1%81%D1%82%D0%B0%D0%BD%D1%82%D0%B8%D0%BD_%D0%9F%D0%B5%D1%82%D1%80%D0%BE%D0%B2%D0%B8%D1%87" TargetMode="External"/><Relationship Id="rId47" Type="http://schemas.openxmlformats.org/officeDocument/2006/relationships/hyperlink" Target="https://ru.wikipedia.org/wiki/%D0%A1%D0%BE%D0%BB%D0%BE%D0%B2%D1%8C%D1%91%D0%B2,_%D0%92%D0%B5%D0%BD%D0%B8%D0%B0%D0%BC%D0%B8%D0%BD_%D0%9D%D0%B8%D0%BA%D0%BE%D0%BB%D0%B0%D0%B5%D0%B2%D0%B8%D1%87" TargetMode="External"/><Relationship Id="rId50" Type="http://schemas.openxmlformats.org/officeDocument/2006/relationships/hyperlink" Target="https://ru.wikipedia.org/wiki/%D0%90%D0%BD%D0%BE%D0%B9%D1%87%D0%B5%D0%BD%D0%BA%D0%BE,_%D0%A4%D1%91%D0%B4%D0%BE%D1%80_%D0%9D%D0%B8%D0%BA%D0%BE%D0%BB%D0%B0%D0%B5%D0%B2%D0%B8%D1%87" TargetMode="External"/><Relationship Id="rId55" Type="http://schemas.openxmlformats.org/officeDocument/2006/relationships/hyperlink" Target="https://ru.wikipedia.org/wiki/%D0%9F%D1%80%D1%8B%D0%B6%D0%BE%D0%B2,_%D0%98%D0%B2%D0%B0%D0%BD_%D0%93%D0%B0%D0%B2%D1%80%D0%B8%D0%BB%D0%BE%D0%B2%D0%B8%D1%87" TargetMode="External"/><Relationship Id="rId63" Type="http://schemas.openxmlformats.org/officeDocument/2006/relationships/hyperlink" Target="https://ru.wikipedia.org/wiki/%D0%A2%D0%BE%D0%BB%D0%B1%D0%B0%D0%B3%D0%B0" TargetMode="External"/><Relationship Id="rId68" Type="http://schemas.openxmlformats.org/officeDocument/2006/relationships/hyperlink" Target="https://ru.wikipedia.org/wiki/%D0%9F%D0%B5%D1%80%D0%B2%D0%B0%D1%8F_%D0%BC%D0%B8%D1%80%D0%BE%D0%B2%D0%B0%D1%8F_%D0%B2%D0%BE%D0%B9%D0%BD%D0%B0" TargetMode="External"/><Relationship Id="rId76" Type="http://schemas.openxmlformats.org/officeDocument/2006/relationships/hyperlink" Target="https://ru.wikipedia.org/wiki/1940_%D0%B3%D0%BE%D0%B4" TargetMode="External"/><Relationship Id="rId84" Type="http://schemas.openxmlformats.org/officeDocument/2006/relationships/image" Target="media/image6.jpeg"/><Relationship Id="rId7" Type="http://schemas.openxmlformats.org/officeDocument/2006/relationships/image" Target="media/image1.jpeg"/><Relationship Id="rId71" Type="http://schemas.openxmlformats.org/officeDocument/2006/relationships/hyperlink" Target="https://ru.wikipedia.org/wiki/%D0%9C%D0%B5%D1%82%D0%B0%D0%BB%D0%BB%D0%BE%D1%80%D0%B5%D0%B6%D1%83%D1%89%D0%B8%D0%B9_%D1%81%D1%82%D0%B0%D0%BD%D0%BE%D0%BA" TargetMode="External"/><Relationship Id="rId2" Type="http://schemas.openxmlformats.org/officeDocument/2006/relationships/styles" Target="styles.xml"/><Relationship Id="rId16" Type="http://schemas.openxmlformats.org/officeDocument/2006/relationships/hyperlink" Target="https://ru.wikipedia.org/wiki/%D0%A6%D0%B0%D0%B3%D0%B0%D0%BD-%D0%94%D0%B0%D0%B1%D0%B0%D0%BD" TargetMode="External"/><Relationship Id="rId29" Type="http://schemas.openxmlformats.org/officeDocument/2006/relationships/hyperlink" Target="https://ru.wikipedia.org/wiki/%D0%A7%D1%83%D0%B3%D1%83%D0%BD" TargetMode="External"/><Relationship Id="rId11" Type="http://schemas.openxmlformats.org/officeDocument/2006/relationships/hyperlink" Target="https://ru.wikipedia.org/wiki/%D0%97%D0%B0%D0%B1%D0%B0%D0%B9%D0%BA%D0%B0%D0%BB%D1%8C%D1%81%D0%BA%D0%B0%D1%8F_%D0%B6%D0%B5%D0%BB%D0%B5%D0%B7%D0%BD%D0%B0%D1%8F_%D0%B4%D0%BE%D1%80%D0%BE%D0%B3%D0%B0" TargetMode="External"/><Relationship Id="rId24" Type="http://schemas.openxmlformats.org/officeDocument/2006/relationships/hyperlink" Target="https://ru.wikipedia.org/wiki/1926_%D0%B3%D0%BE%D0%B4" TargetMode="External"/><Relationship Id="rId32" Type="http://schemas.openxmlformats.org/officeDocument/2006/relationships/hyperlink" Target="https://ru.wikipedia.org/wiki/%D0%96%D0%B5%D0%BB%D0%B5%D0%B7%D0%BE" TargetMode="External"/><Relationship Id="rId37" Type="http://schemas.openxmlformats.org/officeDocument/2006/relationships/hyperlink" Target="https://ru.wikipedia.org/wiki/%D0%96%D0%B5%D0%BB%D0%B5%D0%B7%D0%BD%D0%B0%D1%8F_%D1%80%D1%83%D0%B4%D0%B0" TargetMode="External"/><Relationship Id="rId40" Type="http://schemas.openxmlformats.org/officeDocument/2006/relationships/hyperlink" Target="https://ru.wikipedia.org/wiki/%D0%9C%D1%83%D1%80%D0%B0%D0%B2%D1%8C%D1%91%D0%B2%D0%B0,_%D0%90%D0%BB%D0%B5%D0%BA%D1%81%D0%B0%D0%BD%D0%B4%D1%80%D0%B0_%D0%93%D1%80%D0%B8%D0%B3%D0%BE%D1%80%D1%8C%D0%B5%D0%B2%D0%BD%D0%B0" TargetMode="External"/><Relationship Id="rId45" Type="http://schemas.openxmlformats.org/officeDocument/2006/relationships/hyperlink" Target="https://ru.wikipedia.org/wiki/%D0%9A%D1%8E%D1%85%D0%B5%D0%BB%D1%8C%D0%B1%D0%B5%D0%BA%D0%B5%D1%80,_%D0%9C%D0%B8%D1%85%D0%B0%D0%B8%D0%BB_%D0%9A%D0%B0%D1%80%D0%BB%D0%BE%D0%B2%D0%B8%D1%87" TargetMode="External"/><Relationship Id="rId53" Type="http://schemas.openxmlformats.org/officeDocument/2006/relationships/hyperlink" Target="https://ru.wikipedia.org/wiki/%D0%9D%D0%B5%D1%80%D1%87%D0%B8%D0%BD%D1%81%D0%BA" TargetMode="External"/><Relationship Id="rId58" Type="http://schemas.openxmlformats.org/officeDocument/2006/relationships/hyperlink" Target="https://ru.wikipedia.org/wiki/%D0%90%D0%BC%D1%83%D1%80%D1%81%D0%BA%D0%B8%D0%B5_%D1%81%D0%BF%D0%BB%D0%B0%D0%B2%D1%8B" TargetMode="External"/><Relationship Id="rId66" Type="http://schemas.openxmlformats.org/officeDocument/2006/relationships/hyperlink" Target="https://ru.wikipedia.org/wiki/1900_%D0%B3%D0%BE%D0%B4" TargetMode="External"/><Relationship Id="rId74" Type="http://schemas.openxmlformats.org/officeDocument/2006/relationships/hyperlink" Target="https://ru.wikipedia.org/wiki/%D0%AF%D0%BF%D0%BE%D0%BD%D0%B8%D1%8F" TargetMode="External"/><Relationship Id="rId79" Type="http://schemas.openxmlformats.org/officeDocument/2006/relationships/hyperlink" Target="https://ru.wikipedia.org/wiki/%D0%9C%D0%B0%D1%80%D1%82%D0%B5%D0%BD%D0%BE%D0%B2%D1%81%D0%BA%D0%B0%D1%8F_%D0%BF%D0%B5%D1%87%D1%8C"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ru.wikipedia.org/wiki/1897_%D0%B3%D0%BE%D0%B4" TargetMode="External"/><Relationship Id="rId82" Type="http://schemas.openxmlformats.org/officeDocument/2006/relationships/image" Target="media/image4.jpeg"/><Relationship Id="rId19" Type="http://schemas.openxmlformats.org/officeDocument/2006/relationships/hyperlink" Target="https://ru.wikipedia.org/wiki/1789_%D0%B3%D0%BE%D0%B4" TargetMode="External"/><Relationship Id="rId4" Type="http://schemas.openxmlformats.org/officeDocument/2006/relationships/webSettings" Target="webSettings.xml"/><Relationship Id="rId9" Type="http://schemas.openxmlformats.org/officeDocument/2006/relationships/hyperlink" Target="https://ru.wikipedia.org/wiki/%D0%98%D1%80%D0%BA%D1%83%D1%82%D1%81%D0%BA" TargetMode="External"/><Relationship Id="rId14" Type="http://schemas.openxmlformats.org/officeDocument/2006/relationships/hyperlink" Target="https://ru.wikipedia.org/w/index.php?title=%D0%A5%D0%B8%D0%BB%D0%BE%D0%BA_(%D1%81%D1%82%D0%B0%D0%BD%D1%86%D0%B8%D1%8F)&amp;action=edit&amp;redlink=1" TargetMode="External"/><Relationship Id="rId22" Type="http://schemas.openxmlformats.org/officeDocument/2006/relationships/hyperlink" Target="https://ru.wikipedia.org/wiki/%D0%A7%D1%91%D1%80%D0%BD%D0%B0%D1%8F_%D0%BC%D0%B5%D1%82%D0%B0%D0%BB%D0%BB%D1%83%D1%80%D0%B3%D0%B8%D1%8F" TargetMode="External"/><Relationship Id="rId27" Type="http://schemas.openxmlformats.org/officeDocument/2006/relationships/hyperlink" Target="https://ru.wikipedia.org/wiki/1788_%D0%B3%D0%BE%D0%B4" TargetMode="External"/><Relationship Id="rId30" Type="http://schemas.openxmlformats.org/officeDocument/2006/relationships/hyperlink" Target="https://ru.wikipedia.org/wiki/%D0%94%D0%BE%D0%BC%D0%B5%D0%BD%D0%BD%D0%B0%D1%8F_%D0%BF%D0%B5%D1%87%D1%8C" TargetMode="External"/><Relationship Id="rId35" Type="http://schemas.openxmlformats.org/officeDocument/2006/relationships/hyperlink" Target="https://ru.wikipedia.org/wiki/%D0%9F%D0%B0%D1%80%D0%BE%D0%B2%D0%B0%D1%8F_%D0%BC%D0%B0%D1%88%D0%B8%D0%BD%D0%B0" TargetMode="External"/><Relationship Id="rId43" Type="http://schemas.openxmlformats.org/officeDocument/2006/relationships/hyperlink" Target="https://ru.wikipedia.org/wiki/%D0%9A%D0%B0%D1%82%D0%BE%D1%80%D0%B6%D0%BD%D0%B0%D1%8F_%D0%B0%D0%BA%D0%B0%D0%B4%D0%B5%D0%BC%D0%B8%D1%8F" TargetMode="External"/><Relationship Id="rId48" Type="http://schemas.openxmlformats.org/officeDocument/2006/relationships/hyperlink" Target="https://ru.wikipedia.org/wiki/%D0%93%D0%BE%D1%80%D0%B1%D0%B0%D1%87%D0%B5%D0%B2%D1%81%D0%BA%D0%B8%D0%B9,_%D0%98%D0%B2%D0%B0%D0%BD_%D0%98%D0%B2%D0%B0%D0%BD%D0%BE%D0%B2%D0%B8%D1%87" TargetMode="External"/><Relationship Id="rId56" Type="http://schemas.openxmlformats.org/officeDocument/2006/relationships/hyperlink" Target="https://ru.wikipedia.org/wiki/%D0%9D%D0%B0%D1%80%D0%BE%D0%B4%D0%BD%D0%B0%D1%8F_%D1%80%D0%B0%D1%81%D0%BF%D1%80%D0%B0%D0%B2%D0%B0" TargetMode="External"/><Relationship Id="rId64" Type="http://schemas.openxmlformats.org/officeDocument/2006/relationships/hyperlink" Target="https://ru.wikipedia.org/wiki/%D0%97%D0%B0%D0%B1%D0%B0%D0%B9%D0%BA%D0%B0%D0%BB%D1%8C%D1%81%D0%BA%D0%B0%D1%8F_%D0%B6%D0%B5%D0%BB%D0%B5%D0%B7%D0%BD%D0%B0%D1%8F_%D0%B4%D0%BE%D1%80%D0%BE%D0%B3%D0%B0" TargetMode="External"/><Relationship Id="rId69" Type="http://schemas.openxmlformats.org/officeDocument/2006/relationships/hyperlink" Target="https://ru.wikipedia.org/wiki/%D0%94%D0%BE%D0%BC%D0%B5%D0%BD%D0%BD%D0%B0%D1%8F_%D0%BF%D0%B5%D1%87%D1%8C" TargetMode="External"/><Relationship Id="rId77" Type="http://schemas.openxmlformats.org/officeDocument/2006/relationships/hyperlink" Target="https://ru.wikipedia.org/w/index.php?title=%D0%9F%D0%B5%D1%82%D1%80%D0%BE%D0%B2%D1%81%D0%BA-%D0%97%D0%B0%D0%B1%D0%B0%D0%B9%D0%BA%D0%B0%D0%BB%D1%8C%D1%81%D0%BA%D0%B8%D0%B9_%D0%BC%D0%B5%D1%82%D0%B0%D0%BB%D0%BB%D1%83%D1%80%D0%B3%D0%B8%D1%87%D0%B5%D1%81%D0%BA%D0%B8%D0%B9_%D0%B7%D0%B0%D0%B2%D0%BE%D0%B4&amp;action=edit&amp;redlink=1" TargetMode="External"/><Relationship Id="rId8" Type="http://schemas.openxmlformats.org/officeDocument/2006/relationships/hyperlink" Target="https://ru.wikipedia.org/wiki/%D0%91%D0%B0%D0%B9%D0%BA%D0%B0%D0%BB_(%D0%B0%D0%B2%D1%82%D0%BE%D0%B4%D0%BE%D1%80%D0%BE%D0%B3%D0%B0)" TargetMode="External"/><Relationship Id="rId51" Type="http://schemas.openxmlformats.org/officeDocument/2006/relationships/hyperlink" Target="https://ru.wikipedia.org/wiki/%D0%9D%D0%B5%D1%80%D1%87%D0%B8%D0%BD%D1%81%D0%BA%D0%B0%D1%8F_%D0%BA%D0%B0%D1%82%D0%BE%D1%80%D0%B3%D0%B0" TargetMode="External"/><Relationship Id="rId72" Type="http://schemas.openxmlformats.org/officeDocument/2006/relationships/hyperlink" Target="https://ru.wikipedia.org/wiki/%D0%9E%D0%BA%D1%82%D1%8F%D0%B1%D1%80%D1%8C%D1%81%D0%BA%D0%B0%D1%8F_%D1%80%D0%B5%D0%B2%D0%BE%D0%BB%D1%8E%D1%86%D0%B8%D1%8F" TargetMode="External"/><Relationship Id="rId80" Type="http://schemas.openxmlformats.org/officeDocument/2006/relationships/image" Target="media/image2.png"/><Relationship Id="rId85"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https://ru.wikipedia.org/wiki/%D0%9F%D0%B5%D1%82%D1%80%D0%BE%D0%B2%D1%81%D0%BA%D0%B8%D0%B9_%D0%97%D0%B0%D0%B2%D0%BE%D0%B4_(%D1%81%D1%82%D0%B0%D0%BD%D1%86%D0%B8%D1%8F)" TargetMode="External"/><Relationship Id="rId17" Type="http://schemas.openxmlformats.org/officeDocument/2006/relationships/hyperlink" Target="https://ru.wikipedia.org/wiki/%D0%97%D0%B0%D0%B3%D0%B0%D0%BD%D1%81%D0%BA%D0%B8%D0%B9_%D1%85%D1%80%D0%B5%D0%B1%D0%B5%D1%82" TargetMode="External"/><Relationship Id="rId25" Type="http://schemas.openxmlformats.org/officeDocument/2006/relationships/hyperlink" Target="https://ru.wikipedia.org/wiki/%D0%9F%D0%B5%D1%82%D1%80%D0%BE%D0%B2%D1%81%D0%BA%D0%B8%D0%B9_%D0%97%D0%B0%D0%B2%D0%BE%D0%B4_(%D1%81%D1%82%D0%B0%D0%BD%D1%86%D0%B8%D1%8F)" TargetMode="External"/><Relationship Id="rId33" Type="http://schemas.openxmlformats.org/officeDocument/2006/relationships/hyperlink" Target="https://ru.wikipedia.org/wiki/%D0%A1%D1%82%D0%B0%D0%BB%D1%8C" TargetMode="External"/><Relationship Id="rId38" Type="http://schemas.openxmlformats.org/officeDocument/2006/relationships/hyperlink" Target="https://ru.wikipedia.org/wiki/%D0%94%D0%B5%D0%BA%D0%B0%D0%B1%D1%80%D0%B8%D1%81%D1%82%D1%8B" TargetMode="External"/><Relationship Id="rId46" Type="http://schemas.openxmlformats.org/officeDocument/2006/relationships/hyperlink" Target="https://ru.wikipedia.org/wiki/%D0%A0%D0%B5%D0%BF%D0%B8%D0%BD,_%D0%9D%D0%B8%D0%BA%D0%BE%D0%BB%D0%B0%D0%B9_%D0%9F%D0%B5%D1%82%D1%80%D0%BE%D0%B2%D0%B8%D1%87" TargetMode="External"/><Relationship Id="rId59" Type="http://schemas.openxmlformats.org/officeDocument/2006/relationships/hyperlink" Target="https://ru.wikipedia.org/wiki/%D0%9D%D0%B5%D1%80%D1%87%D0%B8%D0%BD%D1%81%D0%BA%D0%B8%D0%B9_%D0%B3%D0%BE%D1%80%D0%BD%D1%8B%D0%B9_%D0%BE%D0%BA%D1%80%D1%83%D0%B3" TargetMode="External"/><Relationship Id="rId67" Type="http://schemas.openxmlformats.org/officeDocument/2006/relationships/hyperlink" Target="https://ru.wikipedia.org/wiki/1905_%D0%B3%D0%BE%D0%B4" TargetMode="External"/><Relationship Id="rId20" Type="http://schemas.openxmlformats.org/officeDocument/2006/relationships/hyperlink" Target="https://ru.wikipedia.org/wiki/%D0%95%D0%BA%D0%B0%D1%82%D0%B5%D1%80%D0%B8%D0%BD%D0%B0_II" TargetMode="External"/><Relationship Id="rId41" Type="http://schemas.openxmlformats.org/officeDocument/2006/relationships/hyperlink" Target="https://ru.wikipedia.org/wiki/%D0%91%D0%B5%D1%81%D1%82%D1%83%D0%B6%D0%B5%D0%B2,_%D0%9D%D0%B8%D0%BA%D0%BE%D0%BB%D0%B0%D0%B9_%D0%90%D0%BB%D0%B5%D0%BA%D1%81%D0%B0%D0%BD%D0%B4%D1%80%D0%BE%D0%B2%D0%B8%D1%87" TargetMode="External"/><Relationship Id="rId54" Type="http://schemas.openxmlformats.org/officeDocument/2006/relationships/hyperlink" Target="https://ru.wikipedia.org/wiki/%D0%9F%D0%BE%D0%BB%D1%8C%D1%81%D0%BA%D0%BE%D0%B5_%D0%B2%D0%BE%D1%81%D1%81%D1%82%D0%B0%D0%BD%D0%B8%D0%B5_(1863)" TargetMode="External"/><Relationship Id="rId62" Type="http://schemas.openxmlformats.org/officeDocument/2006/relationships/hyperlink" Target="https://ru.wikipedia.org/wiki/%D0%9C%D1%8B%D1%81%D0%BE%D0%B2%D0%B0%D1%8F_(%D1%81%D1%82%D0%B0%D0%BD%D1%86%D0%B8%D1%8F)" TargetMode="External"/><Relationship Id="rId70" Type="http://schemas.openxmlformats.org/officeDocument/2006/relationships/hyperlink" Target="https://ru.wikipedia.org/wiki/%D0%92%D0%B0%D0%B3%D1%80%D0%B0%D0%BD%D0%BA%D0%B0" TargetMode="External"/><Relationship Id="rId75" Type="http://schemas.openxmlformats.org/officeDocument/2006/relationships/hyperlink" Target="https://ru.wikipedia.org/wiki/%D0%9A%D0%B8%D1%82%D0%B0%D0%B9" TargetMode="External"/><Relationship Id="rId83" Type="http://schemas.openxmlformats.org/officeDocument/2006/relationships/image" Target="media/image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ru.wikipedia.org/wiki/%D0%91%D1%83%D1%80%D1%8F%D1%82%D0%B8%D1%8F" TargetMode="External"/><Relationship Id="rId23" Type="http://schemas.openxmlformats.org/officeDocument/2006/relationships/hyperlink" Target="https://ru.wikipedia.org/wiki/%D0%9F%D1%91%D1%82%D1%80_(%D0%B0%D0%BF%D0%BE%D1%81%D1%82%D0%BE%D0%BB)" TargetMode="External"/><Relationship Id="rId28" Type="http://schemas.openxmlformats.org/officeDocument/2006/relationships/hyperlink" Target="https://ru.wikipedia.org/wiki/1790_%D0%B3%D0%BE%D0%B4" TargetMode="External"/><Relationship Id="rId36" Type="http://schemas.openxmlformats.org/officeDocument/2006/relationships/hyperlink" Target="https://ru.wikipedia.org/wiki/%D0%9F%D0%BE%D0%BB%D0%B7%D1%83%D0%BD%D0%BE%D0%B2,_%D0%98%D0%B2%D0%B0%D0%BD_%D0%98%D0%B2%D0%B0%D0%BD%D0%BE%D0%B2%D0%B8%D1%87" TargetMode="External"/><Relationship Id="rId49" Type="http://schemas.openxmlformats.org/officeDocument/2006/relationships/hyperlink" Target="https://ru.wikipedia.org/w/index.php?title=%D0%A1%D0%BE%D0%BB%D0%B4%D0%B0%D1%82%D1%8B-%D0%B4%D0%B5%D0%BA%D0%B0%D0%B1%D1%80%D0%B8%D1%81%D1%82%D1%8B&amp;action=edit&amp;redlink=1" TargetMode="External"/><Relationship Id="rId57" Type="http://schemas.openxmlformats.org/officeDocument/2006/relationships/hyperlink" Target="https://ru.wikipedia.org/wiki/%D0%9F%D0%B0%D1%80%D0%BE%D1%85%D0%BE%D0%B4" TargetMode="External"/><Relationship Id="rId10" Type="http://schemas.openxmlformats.org/officeDocument/2006/relationships/hyperlink" Target="https://ru.wikipedia.org/wiki/%D0%A7%D0%B8%D1%82%D0%B0" TargetMode="External"/><Relationship Id="rId31" Type="http://schemas.openxmlformats.org/officeDocument/2006/relationships/hyperlink" Target="https://ru.wikipedia.org/wiki/1822_%D0%B3%D0%BE%D0%B4" TargetMode="External"/><Relationship Id="rId44" Type="http://schemas.openxmlformats.org/officeDocument/2006/relationships/hyperlink" Target="https://ru.wikipedia.org/wiki/%D0%91%D0%BE%D0%BB%D1%8C%D1%88%D0%B0%D1%8F_%D0%B0%D1%80%D1%82%D0%B5%D0%BB%D1%8C" TargetMode="External"/><Relationship Id="rId52" Type="http://schemas.openxmlformats.org/officeDocument/2006/relationships/hyperlink" Target="https://ru.wikipedia.org/wiki/%D0%9B%D0%B5%D0%BF%D0%B0%D1%80%D1%81%D0%BA%D0%B8%D0%B9,_%D0%A1%D1%82%D0%B0%D0%BD%D0%B8%D1%81%D0%BB%D0%B0%D0%B2_%D0%A0%D0%BE%D0%BC%D0%B0%D0%BD%D0%BE%D0%B2%D0%B8%D1%87" TargetMode="External"/><Relationship Id="rId60" Type="http://schemas.openxmlformats.org/officeDocument/2006/relationships/hyperlink" Target="https://ru.wikipedia.org/wiki/%D0%A2%D1%80%D0%B0%D0%BD%D1%81%D1%81%D0%B8%D0%B1%D0%B8%D1%80%D1%81%D0%BA%D0%B0%D1%8F_%D0%BC%D0%B0%D0%B3%D0%B8%D1%81%D1%82%D1%80%D0%B0%D0%BB%D1%8C" TargetMode="External"/><Relationship Id="rId65" Type="http://schemas.openxmlformats.org/officeDocument/2006/relationships/hyperlink" Target="https://ru.wikipedia.org/wiki/6_%D1%8F%D0%BD%D0%B2%D0%B0%D1%80%D1%8F" TargetMode="External"/><Relationship Id="rId73" Type="http://schemas.openxmlformats.org/officeDocument/2006/relationships/hyperlink" Target="https://ru.wikipedia.org/wiki/%D0%93%D1%80%D0%B0%D0%B6%D0%B4%D0%B0%D0%BD%D1%81%D0%BA%D0%B0%D1%8F_%D0%B2%D0%BE%D0%B9%D0%BD%D0%B0_%D0%B2_%D0%A0%D0%BE%D1%81%D1%81%D0%B8%D0%B8" TargetMode="External"/><Relationship Id="rId78" Type="http://schemas.openxmlformats.org/officeDocument/2006/relationships/hyperlink" Target="https://ru.wikipedia.org/wiki/%D0%92%D0%B5%D0%BB%D0%B8%D0%BA%D0%B0%D1%8F_%D0%9E%D1%82%D0%B5%D1%87%D0%B5%D1%81%D1%82%D0%B2%D0%B5%D0%BD%D0%BD%D0%B0%D1%8F_%D0%B2%D0%BE%D0%B9%D0%BD%D0%B0" TargetMode="External"/><Relationship Id="rId81" Type="http://schemas.openxmlformats.org/officeDocument/2006/relationships/image" Target="media/image3.png"/><Relationship Id="rId86"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110BE-836B-41C1-A598-8C512CFF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28</Pages>
  <Words>5608</Words>
  <Characters>31972</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Сидельникова ТИ</dc:creator>
  <cp:keywords/>
  <dc:description/>
  <cp:lastModifiedBy>Admin</cp:lastModifiedBy>
  <cp:revision>11</cp:revision>
  <cp:lastPrinted>2022-03-10T02:11:00Z</cp:lastPrinted>
  <dcterms:created xsi:type="dcterms:W3CDTF">2022-03-10T06:06:00Z</dcterms:created>
  <dcterms:modified xsi:type="dcterms:W3CDTF">2022-05-12T01:27:00Z</dcterms:modified>
</cp:coreProperties>
</file>