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B5A4F" w:rsidP="00DF7881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</w:t>
            </w:r>
            <w:r w:rsidR="00DF7881">
              <w:t xml:space="preserve"> час.</w:t>
            </w:r>
            <w:r>
              <w:t>25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B12A9F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051441">
              <w:rPr>
                <w:sz w:val="28"/>
                <w:szCs w:val="28"/>
              </w:rPr>
              <w:t>30/9</w:t>
            </w:r>
            <w:r w:rsidR="00B12A9F">
              <w:rPr>
                <w:sz w:val="28"/>
                <w:szCs w:val="28"/>
              </w:rPr>
              <w:t>2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B12A9F">
        <w:rPr>
          <w:rFonts w:ascii="Times New Roman" w:hAnsi="Times New Roman"/>
          <w:b/>
          <w:bCs/>
          <w:color w:val="000000"/>
          <w:sz w:val="28"/>
          <w:szCs w:val="28"/>
        </w:rPr>
        <w:t>Зимина Евгения Владимировича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«ЕДИНАЯ РОССИЯ»,</w:t>
      </w:r>
    </w:p>
    <w:p w:rsidR="00DF7881" w:rsidRPr="00DF7881" w:rsidRDefault="00DF7881" w:rsidP="00DF7881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</w:t>
      </w: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B12A9F">
        <w:rPr>
          <w:bCs/>
          <w:iCs/>
          <w:spacing w:val="0"/>
          <w:sz w:val="28"/>
          <w:szCs w:val="28"/>
        </w:rPr>
        <w:t>3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D24AE0">
      <w:pPr>
        <w:pStyle w:val="Pa2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2A9F">
        <w:rPr>
          <w:rFonts w:ascii="Times New Roman" w:hAnsi="Times New Roman"/>
          <w:color w:val="000000"/>
          <w:sz w:val="28"/>
          <w:szCs w:val="28"/>
        </w:rPr>
        <w:t>Зимин</w:t>
      </w:r>
      <w:r w:rsidR="00A769A7">
        <w:rPr>
          <w:rFonts w:ascii="Times New Roman" w:hAnsi="Times New Roman"/>
          <w:color w:val="000000"/>
          <w:sz w:val="28"/>
          <w:szCs w:val="28"/>
        </w:rPr>
        <w:t>ым Е.В.</w:t>
      </w:r>
      <w:r w:rsidR="00B12A9F" w:rsidRPr="00705F3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B12A9F">
        <w:rPr>
          <w:rFonts w:ascii="Times New Roman" w:hAnsi="Times New Roman"/>
          <w:color w:val="000000"/>
          <w:sz w:val="28"/>
          <w:szCs w:val="28"/>
        </w:rPr>
        <w:t xml:space="preserve"> №3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D24AE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6374A5">
      <w:pPr>
        <w:spacing w:line="360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6374A5">
      <w:pPr>
        <w:pStyle w:val="a3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F726E2" w:rsidRPr="008B3845" w:rsidRDefault="005D4DA5" w:rsidP="00A769A7">
      <w:pPr>
        <w:pStyle w:val="af"/>
        <w:numPr>
          <w:ilvl w:val="0"/>
          <w:numId w:val="13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8B3845">
        <w:rPr>
          <w:sz w:val="28"/>
          <w:szCs w:val="28"/>
        </w:rPr>
        <w:t>Зарегис</w:t>
      </w:r>
      <w:r w:rsidR="008A7861" w:rsidRPr="008B3845">
        <w:rPr>
          <w:sz w:val="28"/>
          <w:szCs w:val="28"/>
        </w:rPr>
        <w:t xml:space="preserve">трировать </w:t>
      </w:r>
      <w:r w:rsidR="00A769A7">
        <w:rPr>
          <w:sz w:val="28"/>
          <w:szCs w:val="28"/>
        </w:rPr>
        <w:t xml:space="preserve">Зимина Евгения Владимировича, </w:t>
      </w:r>
      <w:r w:rsidR="00A769A7" w:rsidRPr="00705F3C">
        <w:rPr>
          <w:sz w:val="28"/>
          <w:szCs w:val="28"/>
        </w:rPr>
        <w:t>15.12.1985 года рождения</w:t>
      </w:r>
      <w:r w:rsidR="00A769A7">
        <w:rPr>
          <w:sz w:val="28"/>
          <w:szCs w:val="28"/>
        </w:rPr>
        <w:t>, работающего</w:t>
      </w:r>
      <w:r w:rsidR="00A769A7" w:rsidRPr="00705F3C">
        <w:rPr>
          <w:sz w:val="28"/>
          <w:szCs w:val="28"/>
        </w:rPr>
        <w:t xml:space="preserve"> ГАУСО Петровск-Забайкальский КЦСОН «Ветеран» Забайкальского края; заместител</w:t>
      </w:r>
      <w:r w:rsidR="001A783A">
        <w:rPr>
          <w:sz w:val="28"/>
          <w:szCs w:val="28"/>
        </w:rPr>
        <w:t>ь</w:t>
      </w:r>
      <w:r w:rsidR="00A769A7" w:rsidRPr="00705F3C">
        <w:rPr>
          <w:sz w:val="28"/>
          <w:szCs w:val="28"/>
        </w:rPr>
        <w:t xml:space="preserve"> директора</w:t>
      </w:r>
      <w:r w:rsidR="00A769A7">
        <w:rPr>
          <w:color w:val="000000"/>
          <w:sz w:val="28"/>
          <w:szCs w:val="28"/>
        </w:rPr>
        <w:t xml:space="preserve">, </w:t>
      </w:r>
      <w:r w:rsidR="00A769A7" w:rsidRPr="008B3845">
        <w:rPr>
          <w:sz w:val="28"/>
          <w:szCs w:val="28"/>
        </w:rPr>
        <w:t>проживающего Забайкальский край, г. Петровск-Забайкальский</w:t>
      </w:r>
      <w:r w:rsidR="00A769A7">
        <w:rPr>
          <w:sz w:val="28"/>
          <w:szCs w:val="28"/>
        </w:rPr>
        <w:t xml:space="preserve">, </w:t>
      </w:r>
      <w:r w:rsidR="00A769A7">
        <w:rPr>
          <w:color w:val="000000"/>
          <w:sz w:val="28"/>
          <w:szCs w:val="28"/>
        </w:rPr>
        <w:t xml:space="preserve"> выдвинутого </w:t>
      </w:r>
      <w:r w:rsidR="00A769A7" w:rsidRPr="0038007C">
        <w:rPr>
          <w:color w:val="000000"/>
          <w:sz w:val="28"/>
          <w:szCs w:val="28"/>
        </w:rPr>
        <w:t>избирательным объединением</w:t>
      </w:r>
      <w:r w:rsidR="00A769A7" w:rsidRPr="0038007C">
        <w:rPr>
          <w:sz w:val="28"/>
          <w:szCs w:val="28"/>
        </w:rPr>
        <w:t xml:space="preserve"> Петровск-Забайкальское</w:t>
      </w:r>
      <w:r w:rsidR="00A769A7">
        <w:rPr>
          <w:sz w:val="28"/>
          <w:szCs w:val="28"/>
        </w:rPr>
        <w:t xml:space="preserve"> </w:t>
      </w:r>
      <w:r w:rsidR="00A769A7" w:rsidRPr="0038007C">
        <w:rPr>
          <w:sz w:val="28"/>
          <w:szCs w:val="28"/>
        </w:rPr>
        <w:t xml:space="preserve"> местное отделение Забайкальского регионального отделения Партии </w:t>
      </w:r>
      <w:r w:rsidR="00A769A7" w:rsidRPr="0038007C">
        <w:rPr>
          <w:b/>
          <w:sz w:val="28"/>
          <w:szCs w:val="28"/>
        </w:rPr>
        <w:t>«ЕДИНАЯ РОССИЯ</w:t>
      </w:r>
      <w:r w:rsidR="00A769A7">
        <w:rPr>
          <w:b/>
          <w:sz w:val="28"/>
          <w:szCs w:val="28"/>
        </w:rPr>
        <w:t>»</w:t>
      </w:r>
      <w:r w:rsidR="00295192">
        <w:rPr>
          <w:b/>
          <w:sz w:val="28"/>
          <w:szCs w:val="28"/>
        </w:rPr>
        <w:t>,</w:t>
      </w:r>
      <w:r w:rsidR="00295192" w:rsidRPr="00295192">
        <w:rPr>
          <w:sz w:val="28"/>
          <w:szCs w:val="28"/>
        </w:rPr>
        <w:t xml:space="preserve"> </w:t>
      </w:r>
      <w:r w:rsidR="00295192" w:rsidRPr="0058007A">
        <w:rPr>
          <w:sz w:val="28"/>
          <w:szCs w:val="28"/>
        </w:rPr>
        <w:t>кандидатом в депутаты Думы городского округа «Город «Петровск-Забайкальский» восьмого созыва по одномандатному избирательному округу №</w:t>
      </w:r>
      <w:r w:rsidR="00295192">
        <w:rPr>
          <w:sz w:val="28"/>
          <w:szCs w:val="28"/>
        </w:rPr>
        <w:t>3.</w:t>
      </w:r>
      <w:r w:rsidR="00295192">
        <w:rPr>
          <w:b/>
          <w:sz w:val="28"/>
          <w:szCs w:val="28"/>
        </w:rPr>
        <w:t xml:space="preserve"> </w:t>
      </w:r>
    </w:p>
    <w:p w:rsidR="005D4DA5" w:rsidRPr="006374A5" w:rsidRDefault="00485B14" w:rsidP="00A769A7">
      <w:pPr>
        <w:pStyle w:val="Pa2"/>
        <w:spacing w:line="36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DB5A4F">
        <w:rPr>
          <w:rFonts w:ascii="Times New Roman" w:hAnsi="Times New Roman"/>
          <w:color w:val="000000"/>
          <w:sz w:val="28"/>
          <w:szCs w:val="28"/>
        </w:rPr>
        <w:t>да, время регистрации 09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DB5A4F">
        <w:rPr>
          <w:rFonts w:ascii="Times New Roman" w:hAnsi="Times New Roman"/>
          <w:color w:val="000000"/>
          <w:sz w:val="28"/>
          <w:szCs w:val="28"/>
        </w:rPr>
        <w:t>25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A769A7">
      <w:pPr>
        <w:pStyle w:val="Pa2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69A7">
        <w:rPr>
          <w:rFonts w:ascii="Times New Roman" w:hAnsi="Times New Roman"/>
          <w:color w:val="000000"/>
          <w:sz w:val="28"/>
          <w:szCs w:val="28"/>
        </w:rPr>
        <w:t>Зимину Евгению Владимировичу</w:t>
      </w:r>
      <w:r w:rsidRPr="006374A5">
        <w:rPr>
          <w:rFonts w:ascii="Times New Roman" w:hAnsi="Times New Roman"/>
          <w:color w:val="000000"/>
          <w:sz w:val="28"/>
          <w:szCs w:val="28"/>
        </w:rPr>
        <w:t xml:space="preserve"> удостоверение №</w:t>
      </w:r>
      <w:r w:rsidR="00A769A7">
        <w:rPr>
          <w:rFonts w:ascii="Times New Roman" w:hAnsi="Times New Roman"/>
          <w:color w:val="000000"/>
          <w:sz w:val="28"/>
          <w:szCs w:val="28"/>
        </w:rPr>
        <w:t>3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A769A7">
      <w:pPr>
        <w:pStyle w:val="Pa2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A769A7">
        <w:rPr>
          <w:rFonts w:ascii="Times New Roman" w:hAnsi="Times New Roman"/>
          <w:color w:val="000000"/>
          <w:sz w:val="28"/>
          <w:szCs w:val="28"/>
        </w:rPr>
        <w:t>Зимине Е.В.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выдвинуто</w:t>
      </w:r>
      <w:r w:rsidR="008B3845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A769A7">
      <w:pPr>
        <w:pStyle w:val="11"/>
        <w:numPr>
          <w:ilvl w:val="0"/>
          <w:numId w:val="13"/>
        </w:numPr>
        <w:tabs>
          <w:tab w:val="left" w:pos="709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A769A7">
        <w:rPr>
          <w:color w:val="000000"/>
          <w:sz w:val="28"/>
          <w:szCs w:val="28"/>
        </w:rPr>
        <w:t>Зимине Е.В.</w:t>
      </w:r>
      <w:r w:rsidRPr="006374A5">
        <w:rPr>
          <w:color w:val="000000"/>
          <w:sz w:val="28"/>
          <w:szCs w:val="28"/>
        </w:rPr>
        <w:t xml:space="preserve"> для опубликования в газету «Петровская новь».</w:t>
      </w:r>
    </w:p>
    <w:p w:rsidR="005D4DA5" w:rsidRPr="006374A5" w:rsidRDefault="00F726E2" w:rsidP="00A769A7">
      <w:pPr>
        <w:pStyle w:val="11"/>
        <w:numPr>
          <w:ilvl w:val="0"/>
          <w:numId w:val="13"/>
        </w:numPr>
        <w:tabs>
          <w:tab w:val="left" w:pos="709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A769A7">
        <w:rPr>
          <w:color w:val="000000"/>
          <w:sz w:val="28"/>
          <w:szCs w:val="28"/>
        </w:rPr>
        <w:t>Зимину Е</w:t>
      </w:r>
      <w:r w:rsidRPr="006374A5">
        <w:rPr>
          <w:color w:val="000000"/>
          <w:sz w:val="28"/>
          <w:szCs w:val="28"/>
        </w:rPr>
        <w:t>.</w:t>
      </w:r>
      <w:r w:rsidR="00A769A7">
        <w:rPr>
          <w:color w:val="000000"/>
          <w:sz w:val="28"/>
          <w:szCs w:val="28"/>
        </w:rPr>
        <w:t>В.</w:t>
      </w:r>
      <w:r w:rsidRPr="006374A5">
        <w:rPr>
          <w:color w:val="000000"/>
          <w:sz w:val="28"/>
          <w:szCs w:val="28"/>
        </w:rPr>
        <w:t>, избирательному объединению</w:t>
      </w:r>
      <w:r w:rsidRPr="006374A5">
        <w:rPr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Pr="006374A5">
        <w:rPr>
          <w:b/>
          <w:sz w:val="28"/>
          <w:szCs w:val="28"/>
        </w:rPr>
        <w:t xml:space="preserve">«ЕДИНАЯ РОССИЯ»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A769A7">
      <w:pPr>
        <w:pStyle w:val="af"/>
        <w:numPr>
          <w:ilvl w:val="0"/>
          <w:numId w:val="13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6374A5" w:rsidRPr="006374A5" w:rsidRDefault="006374A5" w:rsidP="006374A5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6D62FE" w:rsidRDefault="00844970" w:rsidP="006374A5">
      <w:pPr>
        <w:ind w:firstLine="567"/>
        <w:jc w:val="both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</w:t>
      </w:r>
    </w:p>
    <w:sectPr w:rsidR="006D62FE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7F" w:rsidRDefault="00523B7F" w:rsidP="00B67EA9">
      <w:r>
        <w:separator/>
      </w:r>
    </w:p>
  </w:endnote>
  <w:endnote w:type="continuationSeparator" w:id="1">
    <w:p w:rsidR="00523B7F" w:rsidRDefault="00523B7F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7F" w:rsidRDefault="00523B7F" w:rsidP="00B67EA9">
      <w:r>
        <w:separator/>
      </w:r>
    </w:p>
  </w:footnote>
  <w:footnote w:type="continuationSeparator" w:id="1">
    <w:p w:rsidR="00523B7F" w:rsidRDefault="00523B7F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A3ED0"/>
    <w:multiLevelType w:val="hybridMultilevel"/>
    <w:tmpl w:val="DFA2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6834"/>
    <w:rsid w:val="000B0A29"/>
    <w:rsid w:val="000C11B9"/>
    <w:rsid w:val="000E16DC"/>
    <w:rsid w:val="000E31A6"/>
    <w:rsid w:val="00104759"/>
    <w:rsid w:val="001271E7"/>
    <w:rsid w:val="00133E1F"/>
    <w:rsid w:val="0014408E"/>
    <w:rsid w:val="001965B2"/>
    <w:rsid w:val="001A783A"/>
    <w:rsid w:val="001C2238"/>
    <w:rsid w:val="002450D1"/>
    <w:rsid w:val="00271A94"/>
    <w:rsid w:val="00273E22"/>
    <w:rsid w:val="00281BDD"/>
    <w:rsid w:val="00281E1C"/>
    <w:rsid w:val="00295192"/>
    <w:rsid w:val="002A11F5"/>
    <w:rsid w:val="002B600B"/>
    <w:rsid w:val="002B7BBB"/>
    <w:rsid w:val="002C7B95"/>
    <w:rsid w:val="002D267F"/>
    <w:rsid w:val="002D294C"/>
    <w:rsid w:val="002E16ED"/>
    <w:rsid w:val="00323D49"/>
    <w:rsid w:val="0035174F"/>
    <w:rsid w:val="00355D34"/>
    <w:rsid w:val="00395309"/>
    <w:rsid w:val="003C0CE1"/>
    <w:rsid w:val="003D47B8"/>
    <w:rsid w:val="003E0544"/>
    <w:rsid w:val="00403690"/>
    <w:rsid w:val="004253C3"/>
    <w:rsid w:val="00445CC7"/>
    <w:rsid w:val="00466A65"/>
    <w:rsid w:val="00485B14"/>
    <w:rsid w:val="00485DAB"/>
    <w:rsid w:val="00486937"/>
    <w:rsid w:val="004C2866"/>
    <w:rsid w:val="004C6BAE"/>
    <w:rsid w:val="004E26F4"/>
    <w:rsid w:val="0050204A"/>
    <w:rsid w:val="00507724"/>
    <w:rsid w:val="00523B7F"/>
    <w:rsid w:val="005405B3"/>
    <w:rsid w:val="005970A4"/>
    <w:rsid w:val="005D4DA5"/>
    <w:rsid w:val="00601C04"/>
    <w:rsid w:val="0061181E"/>
    <w:rsid w:val="00636172"/>
    <w:rsid w:val="006374A5"/>
    <w:rsid w:val="00644B84"/>
    <w:rsid w:val="00651140"/>
    <w:rsid w:val="00651E86"/>
    <w:rsid w:val="00667CD1"/>
    <w:rsid w:val="00670E90"/>
    <w:rsid w:val="00681567"/>
    <w:rsid w:val="0068391F"/>
    <w:rsid w:val="00693FE3"/>
    <w:rsid w:val="006D49A9"/>
    <w:rsid w:val="006D62FE"/>
    <w:rsid w:val="006F4D52"/>
    <w:rsid w:val="00727780"/>
    <w:rsid w:val="00772529"/>
    <w:rsid w:val="00782C1E"/>
    <w:rsid w:val="007B0562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C058F"/>
    <w:rsid w:val="008C1F74"/>
    <w:rsid w:val="008D4A44"/>
    <w:rsid w:val="008E5AC7"/>
    <w:rsid w:val="008F2CA1"/>
    <w:rsid w:val="008F63A7"/>
    <w:rsid w:val="00901403"/>
    <w:rsid w:val="009257D5"/>
    <w:rsid w:val="00A143A1"/>
    <w:rsid w:val="00A1725E"/>
    <w:rsid w:val="00A2626A"/>
    <w:rsid w:val="00A3004D"/>
    <w:rsid w:val="00A41663"/>
    <w:rsid w:val="00A769A7"/>
    <w:rsid w:val="00A92FF2"/>
    <w:rsid w:val="00AA7ED0"/>
    <w:rsid w:val="00B12A9F"/>
    <w:rsid w:val="00B360A2"/>
    <w:rsid w:val="00B65F40"/>
    <w:rsid w:val="00B67EA9"/>
    <w:rsid w:val="00B7764C"/>
    <w:rsid w:val="00B854AA"/>
    <w:rsid w:val="00BA5117"/>
    <w:rsid w:val="00C35EF9"/>
    <w:rsid w:val="00C62124"/>
    <w:rsid w:val="00C72674"/>
    <w:rsid w:val="00C74B78"/>
    <w:rsid w:val="00C87E00"/>
    <w:rsid w:val="00C927E5"/>
    <w:rsid w:val="00CA4DA7"/>
    <w:rsid w:val="00CA57C3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B5A4F"/>
    <w:rsid w:val="00DC5C20"/>
    <w:rsid w:val="00DD53C2"/>
    <w:rsid w:val="00DE002E"/>
    <w:rsid w:val="00DF7881"/>
    <w:rsid w:val="00E55802"/>
    <w:rsid w:val="00E67696"/>
    <w:rsid w:val="00EF45A5"/>
    <w:rsid w:val="00EF5A9E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cp:lastPrinted>2022-07-18T07:45:00Z</cp:lastPrinted>
  <dcterms:created xsi:type="dcterms:W3CDTF">2022-08-04T06:54:00Z</dcterms:created>
  <dcterms:modified xsi:type="dcterms:W3CDTF">2022-08-05T06:39:00Z</dcterms:modified>
</cp:coreProperties>
</file>