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500770" w:rsidP="00F54E8B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10</w:t>
            </w:r>
            <w:r w:rsidR="005E2C7A">
              <w:t xml:space="preserve"> час.</w:t>
            </w:r>
            <w:r w:rsidR="009530CD">
              <w:t>50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4619BE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9530CD">
              <w:rPr>
                <w:sz w:val="28"/>
                <w:szCs w:val="28"/>
              </w:rPr>
              <w:t>30/107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 депутаты Думы городского округа</w:t>
      </w:r>
    </w:p>
    <w:p w:rsidR="004619BE" w:rsidRDefault="005D4DA5" w:rsidP="004619BE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</w:t>
      </w:r>
      <w:r w:rsidRPr="00F27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по общемуниципальному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5E2C7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="005E2C7A" w:rsidRPr="005E2C7A">
        <w:rPr>
          <w:rFonts w:ascii="Times New Roman" w:hAnsi="Times New Roman"/>
          <w:b/>
          <w:sz w:val="28"/>
          <w:szCs w:val="28"/>
        </w:rPr>
        <w:t xml:space="preserve">избирательным объединением </w:t>
      </w:r>
      <w:r w:rsidR="004619BE" w:rsidRPr="00981C6E">
        <w:rPr>
          <w:rFonts w:ascii="Times New Roman" w:hAnsi="Times New Roman"/>
          <w:b/>
          <w:sz w:val="28"/>
          <w:szCs w:val="28"/>
        </w:rPr>
        <w:t xml:space="preserve">Петровск-Забайкальским местным отделением </w:t>
      </w:r>
    </w:p>
    <w:p w:rsidR="004619BE" w:rsidRPr="00981C6E" w:rsidRDefault="004619BE" w:rsidP="004619BE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>
        <w:rPr>
          <w:rFonts w:ascii="Times New Roman" w:hAnsi="Times New Roman"/>
          <w:b/>
          <w:sz w:val="28"/>
          <w:szCs w:val="28"/>
        </w:rPr>
        <w:t>Я</w:t>
      </w:r>
      <w:r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C741D1">
      <w:pPr>
        <w:pStyle w:val="Pa2"/>
        <w:spacing w:line="360" w:lineRule="auto"/>
        <w:ind w:firstLine="280"/>
        <w:jc w:val="both"/>
        <w:rPr>
          <w:rFonts w:ascii="Times New Roman" w:hAnsi="Times New Roman"/>
          <w:color w:val="000000"/>
        </w:rPr>
      </w:pPr>
    </w:p>
    <w:p w:rsidR="005D4DA5" w:rsidRPr="00864851" w:rsidRDefault="005D4DA5" w:rsidP="00C741D1">
      <w:pPr>
        <w:pStyle w:val="Pa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 избирательным объединением</w:t>
      </w:r>
      <w:r w:rsidRPr="005E2C7A">
        <w:rPr>
          <w:rFonts w:ascii="Times New Roman" w:hAnsi="Times New Roman"/>
          <w:sz w:val="28"/>
          <w:szCs w:val="28"/>
        </w:rPr>
        <w:t xml:space="preserve"> </w:t>
      </w:r>
      <w:r w:rsidR="004619BE" w:rsidRPr="004619BE">
        <w:rPr>
          <w:rFonts w:ascii="Times New Roman" w:hAnsi="Times New Roman"/>
          <w:sz w:val="28"/>
          <w:szCs w:val="28"/>
        </w:rPr>
        <w:t xml:space="preserve">Петровск-Забайкальским местным отделением </w:t>
      </w:r>
      <w:r w:rsidR="004619BE">
        <w:rPr>
          <w:rFonts w:ascii="Times New Roman" w:hAnsi="Times New Roman"/>
          <w:b/>
          <w:sz w:val="28"/>
          <w:szCs w:val="28"/>
        </w:rPr>
        <w:t xml:space="preserve"> </w:t>
      </w:r>
      <w:r w:rsidR="004619BE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4619BE">
        <w:rPr>
          <w:rFonts w:ascii="Times New Roman" w:hAnsi="Times New Roman"/>
          <w:b/>
          <w:sz w:val="28"/>
          <w:szCs w:val="28"/>
        </w:rPr>
        <w:t>АЯ</w:t>
      </w:r>
      <w:r w:rsidR="004619BE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4619BE">
        <w:rPr>
          <w:rFonts w:ascii="Times New Roman" w:hAnsi="Times New Roman"/>
          <w:b/>
          <w:sz w:val="28"/>
          <w:szCs w:val="28"/>
        </w:rPr>
        <w:t>Я</w:t>
      </w:r>
      <w:r w:rsidR="004619BE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4619BE">
        <w:rPr>
          <w:rFonts w:ascii="Times New Roman" w:hAnsi="Times New Roman"/>
          <w:b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для регистрации списка 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избирательному округу,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>а также положениям Устава Политической партии</w:t>
      </w:r>
      <w:r w:rsidR="004619BE" w:rsidRPr="004619BE">
        <w:rPr>
          <w:rFonts w:ascii="Times New Roman" w:hAnsi="Times New Roman"/>
          <w:b/>
          <w:sz w:val="28"/>
          <w:szCs w:val="28"/>
        </w:rPr>
        <w:t xml:space="preserve"> </w:t>
      </w:r>
      <w:r w:rsidR="004619BE" w:rsidRPr="00981C6E">
        <w:rPr>
          <w:rFonts w:ascii="Times New Roman" w:hAnsi="Times New Roman"/>
          <w:b/>
          <w:sz w:val="28"/>
          <w:szCs w:val="28"/>
        </w:rPr>
        <w:t>КОММУНИСТИЧЕСКОЙ ПАРТИИ РОССИЙСКОЙ ФЕДЕРАЦИИ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4DA5" w:rsidRDefault="005D4DA5" w:rsidP="00D24AE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863108">
        <w:rPr>
          <w:color w:val="000000"/>
          <w:sz w:val="28"/>
          <w:szCs w:val="28"/>
        </w:rPr>
        <w:t xml:space="preserve"> органов</w:t>
      </w:r>
      <w:r w:rsidRPr="0038007C">
        <w:rPr>
          <w:color w:val="000000"/>
          <w:sz w:val="28"/>
          <w:szCs w:val="28"/>
        </w:rPr>
        <w:t>, под</w:t>
      </w:r>
      <w:r w:rsidRPr="0038007C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</w:t>
      </w:r>
    </w:p>
    <w:p w:rsidR="005D4DA5" w:rsidRDefault="005D4DA5" w:rsidP="00D24AE0">
      <w:pPr>
        <w:spacing w:line="360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 xml:space="preserve">«О муниципальных выборах </w:t>
      </w:r>
      <w:r w:rsidRPr="0038007C">
        <w:rPr>
          <w:sz w:val="28"/>
          <w:szCs w:val="28"/>
        </w:rPr>
        <w:lastRenderedPageBreak/>
        <w:t>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D24AE0" w:rsidRDefault="005D4DA5" w:rsidP="005D4DA5">
      <w:pPr>
        <w:pStyle w:val="a3"/>
        <w:rPr>
          <w:bCs/>
          <w:sz w:val="28"/>
          <w:szCs w:val="28"/>
        </w:rPr>
      </w:pPr>
      <w:r w:rsidRPr="00D24AE0">
        <w:rPr>
          <w:bCs/>
          <w:sz w:val="28"/>
          <w:szCs w:val="28"/>
        </w:rPr>
        <w:t>п о с т а н о в л я е т :</w:t>
      </w:r>
    </w:p>
    <w:p w:rsidR="005D4DA5" w:rsidRPr="00C8279E" w:rsidRDefault="005D4DA5" w:rsidP="00D24AE0">
      <w:pPr>
        <w:pStyle w:val="Pa2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279E">
        <w:rPr>
          <w:rFonts w:ascii="Times New Roman" w:hAnsi="Times New Roman"/>
          <w:sz w:val="28"/>
          <w:szCs w:val="28"/>
        </w:rPr>
        <w:t>Зарегис</w:t>
      </w:r>
      <w:r w:rsidR="004619BE">
        <w:rPr>
          <w:rFonts w:ascii="Times New Roman" w:hAnsi="Times New Roman"/>
          <w:sz w:val="28"/>
          <w:szCs w:val="28"/>
        </w:rPr>
        <w:t>трировать список в количестве 9</w:t>
      </w:r>
      <w:r w:rsidRPr="00C8279E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округу, </w:t>
      </w:r>
      <w:r w:rsidRPr="00C8279E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4619BE" w:rsidRPr="004619BE">
        <w:rPr>
          <w:rFonts w:ascii="Times New Roman" w:hAnsi="Times New Roman"/>
          <w:sz w:val="28"/>
          <w:szCs w:val="28"/>
        </w:rPr>
        <w:t xml:space="preserve">Петровск-Забайкальским местным отделением </w:t>
      </w:r>
      <w:r w:rsidR="004619BE">
        <w:rPr>
          <w:rFonts w:ascii="Times New Roman" w:hAnsi="Times New Roman"/>
          <w:b/>
          <w:sz w:val="28"/>
          <w:szCs w:val="28"/>
        </w:rPr>
        <w:t xml:space="preserve"> </w:t>
      </w:r>
      <w:r w:rsidR="004619BE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4619BE">
        <w:rPr>
          <w:rFonts w:ascii="Times New Roman" w:hAnsi="Times New Roman"/>
          <w:b/>
          <w:sz w:val="28"/>
          <w:szCs w:val="28"/>
        </w:rPr>
        <w:t>АЯ</w:t>
      </w:r>
      <w:r w:rsidR="004619BE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4619BE">
        <w:rPr>
          <w:rFonts w:ascii="Times New Roman" w:hAnsi="Times New Roman"/>
          <w:b/>
          <w:sz w:val="28"/>
          <w:szCs w:val="28"/>
        </w:rPr>
        <w:t>Я</w:t>
      </w:r>
      <w:r w:rsidR="004619BE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4619BE">
        <w:rPr>
          <w:rFonts w:ascii="Times New Roman" w:hAnsi="Times New Roman"/>
          <w:b/>
          <w:sz w:val="28"/>
          <w:szCs w:val="28"/>
        </w:rPr>
        <w:t xml:space="preserve"> </w:t>
      </w:r>
      <w:r w:rsidR="004619BE" w:rsidRPr="0038007C">
        <w:rPr>
          <w:rFonts w:ascii="Times New Roman" w:hAnsi="Times New Roman"/>
          <w:sz w:val="28"/>
          <w:szCs w:val="28"/>
        </w:rPr>
        <w:t xml:space="preserve"> </w:t>
      </w:r>
      <w:r w:rsidR="005E2C7A" w:rsidRPr="00C8279E">
        <w:rPr>
          <w:rFonts w:ascii="Times New Roman" w:hAnsi="Times New Roman"/>
          <w:sz w:val="28"/>
          <w:szCs w:val="28"/>
        </w:rPr>
        <w:t xml:space="preserve"> </w:t>
      </w:r>
      <w:r w:rsidRPr="00C8279E">
        <w:rPr>
          <w:rFonts w:ascii="Times New Roman" w:hAnsi="Times New Roman"/>
          <w:sz w:val="28"/>
          <w:szCs w:val="28"/>
        </w:rPr>
        <w:t xml:space="preserve">(прилагается), </w:t>
      </w:r>
      <w:r w:rsidR="004619BE">
        <w:rPr>
          <w:rFonts w:ascii="Times New Roman" w:hAnsi="Times New Roman"/>
          <w:sz w:val="28"/>
          <w:szCs w:val="28"/>
        </w:rPr>
        <w:br/>
      </w:r>
      <w:r w:rsidR="00485B14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>
        <w:rPr>
          <w:rFonts w:ascii="Times New Roman" w:hAnsi="Times New Roman"/>
          <w:color w:val="000000"/>
          <w:sz w:val="28"/>
          <w:szCs w:val="28"/>
        </w:rPr>
        <w:t>.08.2022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1</w:t>
      </w:r>
      <w:r w:rsidR="00500770">
        <w:rPr>
          <w:rFonts w:ascii="Times New Roman" w:hAnsi="Times New Roman"/>
          <w:color w:val="000000"/>
          <w:sz w:val="28"/>
          <w:szCs w:val="28"/>
        </w:rPr>
        <w:t>0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9530CD">
        <w:rPr>
          <w:rFonts w:ascii="Times New Roman" w:hAnsi="Times New Roman"/>
          <w:color w:val="000000"/>
          <w:sz w:val="28"/>
          <w:szCs w:val="28"/>
        </w:rPr>
        <w:t>5</w:t>
      </w:r>
      <w:r w:rsidR="00500770">
        <w:rPr>
          <w:rFonts w:ascii="Times New Roman" w:hAnsi="Times New Roman"/>
          <w:color w:val="000000"/>
          <w:sz w:val="28"/>
          <w:szCs w:val="28"/>
        </w:rPr>
        <w:t>0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38007C" w:rsidRDefault="005D4DA5" w:rsidP="00D24AE0">
      <w:pPr>
        <w:pStyle w:val="Pa2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Выдать кандидатам в депутаты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>Думы городского округа «Город Петровск-Забайкальский</w:t>
      </w:r>
      <w:r>
        <w:rPr>
          <w:rFonts w:ascii="Times New Roman" w:hAnsi="Times New Roman"/>
          <w:bCs/>
          <w:color w:val="000000"/>
          <w:sz w:val="28"/>
          <w:szCs w:val="28"/>
        </w:rPr>
        <w:t>» 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>, зарегистрированным по общемуниципальному избирательному округу в составе списка кандидатов</w:t>
      </w:r>
      <w:r w:rsidR="008A7861">
        <w:rPr>
          <w:rFonts w:ascii="Times New Roman" w:hAnsi="Times New Roman"/>
          <w:color w:val="000000"/>
          <w:sz w:val="28"/>
          <w:szCs w:val="28"/>
        </w:rPr>
        <w:t>,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удостоверения установленного образца.</w:t>
      </w:r>
    </w:p>
    <w:p w:rsidR="005D4DA5" w:rsidRPr="0038007C" w:rsidRDefault="005D4DA5" w:rsidP="00D24AE0">
      <w:pPr>
        <w:pStyle w:val="Pa2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Включить в текст избирательного бюллетеня для голосования на выборах депутатов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сведения об избирательном объединении</w:t>
      </w:r>
      <w:r w:rsidRPr="00A95CAD">
        <w:rPr>
          <w:rFonts w:ascii="Times New Roman" w:hAnsi="Times New Roman"/>
          <w:sz w:val="28"/>
          <w:szCs w:val="28"/>
        </w:rPr>
        <w:t xml:space="preserve"> </w:t>
      </w:r>
      <w:r w:rsidR="004619BE">
        <w:rPr>
          <w:rFonts w:ascii="Times New Roman" w:hAnsi="Times New Roman"/>
          <w:sz w:val="28"/>
          <w:szCs w:val="28"/>
        </w:rPr>
        <w:t>Петровск-Забайкальское</w:t>
      </w:r>
      <w:r w:rsidR="004619BE" w:rsidRPr="004619BE">
        <w:rPr>
          <w:rFonts w:ascii="Times New Roman" w:hAnsi="Times New Roman"/>
          <w:sz w:val="28"/>
          <w:szCs w:val="28"/>
        </w:rPr>
        <w:t xml:space="preserve"> местн</w:t>
      </w:r>
      <w:r w:rsidR="004619BE">
        <w:rPr>
          <w:rFonts w:ascii="Times New Roman" w:hAnsi="Times New Roman"/>
          <w:sz w:val="28"/>
          <w:szCs w:val="28"/>
        </w:rPr>
        <w:t>ое</w:t>
      </w:r>
      <w:r w:rsidR="004619BE" w:rsidRPr="004619BE">
        <w:rPr>
          <w:rFonts w:ascii="Times New Roman" w:hAnsi="Times New Roman"/>
          <w:sz w:val="28"/>
          <w:szCs w:val="28"/>
        </w:rPr>
        <w:t xml:space="preserve"> отделение </w:t>
      </w:r>
      <w:r w:rsidR="004619BE">
        <w:rPr>
          <w:rFonts w:ascii="Times New Roman" w:hAnsi="Times New Roman"/>
          <w:b/>
          <w:sz w:val="28"/>
          <w:szCs w:val="28"/>
        </w:rPr>
        <w:t xml:space="preserve"> </w:t>
      </w:r>
      <w:r w:rsidR="004619BE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4619BE">
        <w:rPr>
          <w:rFonts w:ascii="Times New Roman" w:hAnsi="Times New Roman"/>
          <w:b/>
          <w:sz w:val="28"/>
          <w:szCs w:val="28"/>
        </w:rPr>
        <w:t>АЯ</w:t>
      </w:r>
      <w:r w:rsidR="004619BE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4619BE">
        <w:rPr>
          <w:rFonts w:ascii="Times New Roman" w:hAnsi="Times New Roman"/>
          <w:b/>
          <w:sz w:val="28"/>
          <w:szCs w:val="28"/>
        </w:rPr>
        <w:t>Я</w:t>
      </w:r>
      <w:r w:rsidR="004619BE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4619BE"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4DA5" w:rsidRPr="005D4DA5" w:rsidRDefault="005D4DA5" w:rsidP="00D24AE0">
      <w:pPr>
        <w:pStyle w:val="11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38007C">
        <w:rPr>
          <w:color w:val="000000"/>
          <w:sz w:val="28"/>
          <w:szCs w:val="28"/>
        </w:rPr>
        <w:t xml:space="preserve">Настоящее постановление направить </w:t>
      </w:r>
      <w:r w:rsidR="008A7861">
        <w:rPr>
          <w:color w:val="000000"/>
          <w:sz w:val="28"/>
          <w:szCs w:val="28"/>
        </w:rPr>
        <w:t xml:space="preserve">для </w:t>
      </w:r>
      <w:r w:rsidR="00D24AE0">
        <w:rPr>
          <w:color w:val="000000"/>
          <w:sz w:val="28"/>
          <w:szCs w:val="28"/>
        </w:rPr>
        <w:t xml:space="preserve">официального </w:t>
      </w:r>
      <w:r w:rsidR="008A7861">
        <w:rPr>
          <w:color w:val="000000"/>
          <w:sz w:val="28"/>
          <w:szCs w:val="28"/>
        </w:rPr>
        <w:t xml:space="preserve">опубликования </w:t>
      </w:r>
      <w:r>
        <w:rPr>
          <w:color w:val="000000"/>
          <w:sz w:val="28"/>
          <w:szCs w:val="28"/>
        </w:rPr>
        <w:t xml:space="preserve">в газету «Петровская новь», </w:t>
      </w:r>
      <w:r w:rsidR="008A7861">
        <w:rPr>
          <w:color w:val="000000"/>
          <w:sz w:val="28"/>
          <w:szCs w:val="28"/>
        </w:rPr>
        <w:t>уполномоченному представителю избирательного</w:t>
      </w:r>
      <w:r w:rsidRPr="00271E50">
        <w:rPr>
          <w:color w:val="000000"/>
          <w:sz w:val="28"/>
          <w:szCs w:val="28"/>
        </w:rPr>
        <w:t xml:space="preserve"> </w:t>
      </w:r>
      <w:r w:rsidRPr="0038007C">
        <w:rPr>
          <w:color w:val="000000"/>
          <w:sz w:val="28"/>
          <w:szCs w:val="28"/>
        </w:rPr>
        <w:t>объединени</w:t>
      </w:r>
      <w:r w:rsidR="008A7861">
        <w:rPr>
          <w:color w:val="000000"/>
          <w:sz w:val="28"/>
          <w:szCs w:val="28"/>
        </w:rPr>
        <w:t>я</w:t>
      </w:r>
      <w:r w:rsidRPr="0038007C">
        <w:rPr>
          <w:sz w:val="28"/>
          <w:szCs w:val="28"/>
        </w:rPr>
        <w:t xml:space="preserve"> </w:t>
      </w:r>
      <w:r w:rsidR="004619BE">
        <w:rPr>
          <w:sz w:val="28"/>
          <w:szCs w:val="28"/>
        </w:rPr>
        <w:t>Петровск-Забайкальское</w:t>
      </w:r>
      <w:r w:rsidR="004619BE" w:rsidRPr="004619BE">
        <w:rPr>
          <w:sz w:val="28"/>
          <w:szCs w:val="28"/>
        </w:rPr>
        <w:t xml:space="preserve"> местн</w:t>
      </w:r>
      <w:r w:rsidR="004619BE">
        <w:rPr>
          <w:sz w:val="28"/>
          <w:szCs w:val="28"/>
        </w:rPr>
        <w:t>ое</w:t>
      </w:r>
      <w:r w:rsidR="004619BE" w:rsidRPr="004619BE">
        <w:rPr>
          <w:sz w:val="28"/>
          <w:szCs w:val="28"/>
        </w:rPr>
        <w:t xml:space="preserve"> отделение </w:t>
      </w:r>
      <w:r w:rsidR="004619BE">
        <w:rPr>
          <w:b/>
          <w:sz w:val="28"/>
          <w:szCs w:val="28"/>
        </w:rPr>
        <w:t xml:space="preserve"> </w:t>
      </w:r>
      <w:r w:rsidR="004619BE" w:rsidRPr="00981C6E">
        <w:rPr>
          <w:b/>
          <w:sz w:val="28"/>
          <w:szCs w:val="28"/>
        </w:rPr>
        <w:t>«КОММУНИСТИЧЕСК</w:t>
      </w:r>
      <w:r w:rsidR="004619BE">
        <w:rPr>
          <w:b/>
          <w:sz w:val="28"/>
          <w:szCs w:val="28"/>
        </w:rPr>
        <w:t>АЯ</w:t>
      </w:r>
      <w:r w:rsidR="004619BE" w:rsidRPr="00981C6E">
        <w:rPr>
          <w:b/>
          <w:sz w:val="28"/>
          <w:szCs w:val="28"/>
        </w:rPr>
        <w:t xml:space="preserve"> ПАРТИ</w:t>
      </w:r>
      <w:r w:rsidR="004619BE">
        <w:rPr>
          <w:b/>
          <w:sz w:val="28"/>
          <w:szCs w:val="28"/>
        </w:rPr>
        <w:t>Я</w:t>
      </w:r>
      <w:r w:rsidR="004619BE" w:rsidRPr="00981C6E">
        <w:rPr>
          <w:b/>
          <w:sz w:val="28"/>
          <w:szCs w:val="28"/>
        </w:rPr>
        <w:t xml:space="preserve"> РОССИЙСКОЙ ФЕДЕРАЦИИ»</w:t>
      </w:r>
      <w:r w:rsidR="008A7861">
        <w:rPr>
          <w:color w:val="000000"/>
          <w:sz w:val="28"/>
          <w:szCs w:val="28"/>
        </w:rPr>
        <w:t xml:space="preserve">, разместить </w:t>
      </w:r>
      <w:r w:rsidR="008A7861">
        <w:rPr>
          <w:sz w:val="28"/>
          <w:szCs w:val="28"/>
        </w:rPr>
        <w:t>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D24AE0" w:rsidRDefault="005D4DA5" w:rsidP="00D24AE0">
      <w:pPr>
        <w:pStyle w:val="af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24AE0">
        <w:rPr>
          <w:color w:val="000000"/>
          <w:sz w:val="28"/>
          <w:szCs w:val="28"/>
        </w:rPr>
        <w:t>Контроль</w:t>
      </w:r>
      <w:r w:rsidR="008A7861" w:rsidRPr="00D24AE0">
        <w:rPr>
          <w:color w:val="000000"/>
          <w:sz w:val="28"/>
          <w:szCs w:val="28"/>
        </w:rPr>
        <w:t xml:space="preserve"> </w:t>
      </w:r>
      <w:r w:rsidRPr="00D24AE0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D24AE0">
        <w:rPr>
          <w:color w:val="000000"/>
          <w:sz w:val="28"/>
          <w:szCs w:val="28"/>
        </w:rPr>
        <w:t xml:space="preserve">председателя </w:t>
      </w:r>
      <w:r w:rsidRPr="00D24AE0">
        <w:rPr>
          <w:color w:val="000000"/>
          <w:sz w:val="28"/>
          <w:szCs w:val="28"/>
        </w:rPr>
        <w:t xml:space="preserve">комиссии  </w:t>
      </w:r>
      <w:r w:rsidR="00485B14" w:rsidRPr="00D24AE0">
        <w:rPr>
          <w:color w:val="000000"/>
          <w:sz w:val="28"/>
          <w:szCs w:val="28"/>
        </w:rPr>
        <w:t>Т.Н. Сидоренко</w:t>
      </w:r>
      <w:r w:rsidRPr="00D24AE0">
        <w:rPr>
          <w:color w:val="000000"/>
          <w:sz w:val="28"/>
          <w:szCs w:val="28"/>
        </w:rPr>
        <w:t xml:space="preserve">. </w:t>
      </w:r>
    </w:p>
    <w:p w:rsidR="008C058F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DA07AF" w:rsidRDefault="00DA07AF" w:rsidP="00DA07AF"/>
    <w:p w:rsidR="00DA07AF" w:rsidRPr="00DA07AF" w:rsidRDefault="00DA07AF" w:rsidP="00DA07AF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B0562" w:rsidRDefault="00844970" w:rsidP="007B0562">
      <w:pPr>
        <w:ind w:firstLine="567"/>
        <w:jc w:val="both"/>
        <w:rPr>
          <w:sz w:val="28"/>
          <w:szCs w:val="28"/>
        </w:rPr>
      </w:pPr>
    </w:p>
    <w:p w:rsidR="00DA07AF" w:rsidRDefault="00844970" w:rsidP="007B0562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   </w:t>
      </w:r>
    </w:p>
    <w:p w:rsidR="006F4D52" w:rsidRPr="008A6299" w:rsidRDefault="00651140" w:rsidP="006F4D52">
      <w:pPr>
        <w:tabs>
          <w:tab w:val="left" w:pos="1005"/>
        </w:tabs>
        <w:ind w:left="5670"/>
        <w:jc w:val="center"/>
        <w:rPr>
          <w:b/>
        </w:rPr>
      </w:pPr>
      <w:r>
        <w:rPr>
          <w:b/>
        </w:rPr>
        <w:t>С</w:t>
      </w:r>
      <w:r w:rsidR="006F4D52" w:rsidRPr="008A6299">
        <w:rPr>
          <w:b/>
        </w:rPr>
        <w:t xml:space="preserve">писок </w:t>
      </w:r>
      <w:r w:rsidR="00901403">
        <w:rPr>
          <w:b/>
        </w:rPr>
        <w:t>зарегистрирован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Постановлением Петровск-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Забайкальской  городской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территориальной  избирательной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комиссией 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от  </w:t>
      </w:r>
      <w:r w:rsidR="00863108">
        <w:t>05.08</w:t>
      </w:r>
      <w:r w:rsidR="00D471D8">
        <w:t>.20</w:t>
      </w:r>
      <w:r>
        <w:t>22</w:t>
      </w:r>
      <w:r w:rsidR="00FC4675">
        <w:t xml:space="preserve"> </w:t>
      </w:r>
      <w:r>
        <w:t xml:space="preserve">года № </w:t>
      </w:r>
      <w:r w:rsidR="009530CD">
        <w:t>30/107</w:t>
      </w:r>
      <w:r>
        <w:t>-5</w:t>
      </w:r>
    </w:p>
    <w:p w:rsidR="006F4D52" w:rsidRDefault="006F4D52" w:rsidP="006F4D52">
      <w:pPr>
        <w:tabs>
          <w:tab w:val="left" w:pos="1005"/>
        </w:tabs>
        <w:jc w:val="center"/>
      </w:pPr>
    </w:p>
    <w:p w:rsidR="00C741D1" w:rsidRPr="009530CD" w:rsidRDefault="00C741D1" w:rsidP="00C741D1">
      <w:pPr>
        <w:tabs>
          <w:tab w:val="left" w:pos="1005"/>
        </w:tabs>
        <w:jc w:val="center"/>
        <w:rPr>
          <w:b/>
        </w:rPr>
      </w:pPr>
      <w:r w:rsidRPr="009530CD">
        <w:rPr>
          <w:b/>
        </w:rPr>
        <w:t>Список</w:t>
      </w:r>
    </w:p>
    <w:p w:rsidR="00C741D1" w:rsidRPr="009530CD" w:rsidRDefault="00C741D1" w:rsidP="00C741D1">
      <w:pPr>
        <w:jc w:val="center"/>
        <w:rPr>
          <w:b/>
        </w:rPr>
      </w:pPr>
      <w:r w:rsidRPr="009530CD">
        <w:rPr>
          <w:b/>
        </w:rPr>
        <w:t xml:space="preserve"> кандидатов в депутаты Думы городского округа «Город Петровск-Забайкальский» восьмого  созыва по </w:t>
      </w:r>
      <w:r w:rsidRPr="009530CD">
        <w:rPr>
          <w:b/>
          <w:bCs/>
        </w:rPr>
        <w:t xml:space="preserve">общемуниципальному избирательному округу, выдвинутого </w:t>
      </w:r>
      <w:r w:rsidRPr="009530CD">
        <w:rPr>
          <w:b/>
        </w:rPr>
        <w:t xml:space="preserve">избирательным объединением Петровск-Забайкальским местным отделением «КОММУНИСТИЧЕСКОЙ ПАРТИИ </w:t>
      </w:r>
    </w:p>
    <w:p w:rsidR="00C741D1" w:rsidRPr="009530CD" w:rsidRDefault="00C741D1" w:rsidP="009530CD">
      <w:pPr>
        <w:jc w:val="center"/>
        <w:rPr>
          <w:b/>
        </w:rPr>
      </w:pPr>
      <w:r w:rsidRPr="009530CD">
        <w:rPr>
          <w:b/>
        </w:rPr>
        <w:t xml:space="preserve">РОССИЙСКОЙ ФЕДЕРАЦИИ»   </w:t>
      </w:r>
    </w:p>
    <w:tbl>
      <w:tblPr>
        <w:tblStyle w:val="ae"/>
        <w:tblW w:w="10173" w:type="dxa"/>
        <w:tblLayout w:type="fixed"/>
        <w:tblLook w:val="04A0"/>
      </w:tblPr>
      <w:tblGrid>
        <w:gridCol w:w="1242"/>
        <w:gridCol w:w="8931"/>
      </w:tblGrid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C741D1" w:rsidP="009530CD">
            <w:pPr>
              <w:jc w:val="center"/>
              <w:rPr>
                <w:b/>
                <w:sz w:val="24"/>
                <w:szCs w:val="24"/>
              </w:rPr>
            </w:pPr>
            <w:r w:rsidRPr="009530CD">
              <w:rPr>
                <w:b/>
                <w:sz w:val="24"/>
                <w:szCs w:val="24"/>
              </w:rPr>
              <w:t>Номер в списке кандидатов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jc w:val="center"/>
              <w:rPr>
                <w:b/>
                <w:sz w:val="24"/>
                <w:szCs w:val="24"/>
              </w:rPr>
            </w:pPr>
            <w:r w:rsidRPr="009530CD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C741D1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 xml:space="preserve">Арефьев Вячеслав Феоктистович, 19.03.1948 г.р. Место работы: пенсионер, депутат Думы ГО «Город Петровск-Забайкальский» седьмого созыва на непостоянной основе. Адрес регистрации: Забайкальский край, г. Петровск-Забайкальский. Член партии 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C741D1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>Парамонов Владимир Анатольевич, 25 августа 1969 г.р. Место работы: МБУК «Городская информационная библиотечная система» ГО «Город Петровск-Забайкальский»</w:t>
            </w:r>
            <w:r w:rsidR="009530CD" w:rsidRPr="00953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0CD">
              <w:rPr>
                <w:rFonts w:ascii="Times New Roman" w:hAnsi="Times New Roman"/>
                <w:sz w:val="24"/>
                <w:szCs w:val="24"/>
              </w:rPr>
              <w:t xml:space="preserve">- заведующий городским библиотечным филиалом №1,  депутат Думы ГО «Город Петровск-Забайкальский» седьмого созыва на непостоянной основе. Адрес места жительства: Забайкальский край, город Петровск-Забайкальский. Член </w:t>
            </w:r>
            <w:r w:rsidR="009530CD" w:rsidRPr="009530CD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C741D1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 xml:space="preserve">Мангольдт Сергей Иванович, 26 апреля 1986 г.р. Место работы: ООО «ЛидерЛюкс», слесарь-сантехник. Адрес места жительства – Забайкальский край, город Петровск-Забайкальский. Член </w:t>
            </w:r>
            <w:r w:rsidR="009530CD" w:rsidRPr="009530CD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C741D1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 xml:space="preserve">Мангольдт Александр Иванович, 23 февраля 1985 г.р. Место работы: ООО «ЛидерЛюкс», директор. Адрес места жительства – Забайкальский край, Петровск-Забайкальский район. Член </w:t>
            </w:r>
            <w:r w:rsidR="009530CD" w:rsidRPr="009530CD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9530CD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 xml:space="preserve">Шурыгин Олег Юрьевич, 05 октября 1964 г.р., Место работы: ИП Бредний Диана Вадимовна, контролер торгового зала магазина. Адрес места жительства – </w:t>
            </w:r>
            <w:r w:rsidRPr="009530C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город Петровск-Забайкальский.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9530CD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>Панфилова Марина Геннадьевна, 26 сентября 1969 г.р. Место работы МКУ «Центр бухгалтерского и материально-технического обеспечения городского округа «Город Петровск-Забайкальский», экономист. Адрес места жительства –</w:t>
            </w:r>
            <w:r w:rsidRPr="009530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530CD">
              <w:rPr>
                <w:rFonts w:ascii="Times New Roman" w:hAnsi="Times New Roman"/>
                <w:sz w:val="24"/>
                <w:szCs w:val="24"/>
              </w:rPr>
              <w:t xml:space="preserve">Забайкальский край, город Петровск-Забайкальский. Член </w:t>
            </w:r>
            <w:r w:rsidR="009530CD" w:rsidRPr="009530CD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9530CD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 xml:space="preserve">Гребенщиков Павел Олегович, 28.12.1958 г.р., Место работы: пенсионер, депутат Думы ГО «Город Петровск-Забайкальский» седьмого созыва на непостоянной основе. Адрес места жительства: Забайкальский край, г. Петровск-Забайкальский. 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9530CD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 xml:space="preserve">Дорошев Виктор Михайлович, 28.02.1958 г.р., Место работы: ГОУ «Петровск-Забайкальская С(К)ШИ», педагог дополнительного образования. Адрес места жительства: Забайкальский край, г. Петровск-Забайкальский. Член </w:t>
            </w:r>
            <w:r w:rsidR="009530CD" w:rsidRPr="009530CD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</w:tr>
      <w:tr w:rsidR="00C741D1" w:rsidRPr="009530CD" w:rsidTr="009530CD">
        <w:trPr>
          <w:trHeight w:val="851"/>
        </w:trPr>
        <w:tc>
          <w:tcPr>
            <w:tcW w:w="1242" w:type="dxa"/>
            <w:vAlign w:val="center"/>
          </w:tcPr>
          <w:p w:rsidR="00C741D1" w:rsidRPr="009530CD" w:rsidRDefault="009530CD" w:rsidP="009530CD">
            <w:pPr>
              <w:jc w:val="center"/>
              <w:rPr>
                <w:sz w:val="24"/>
                <w:szCs w:val="24"/>
              </w:rPr>
            </w:pPr>
            <w:r w:rsidRPr="009530CD"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C741D1" w:rsidRPr="009530CD" w:rsidRDefault="00C741D1" w:rsidP="009530CD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CD">
              <w:rPr>
                <w:rFonts w:ascii="Times New Roman" w:hAnsi="Times New Roman"/>
                <w:sz w:val="24"/>
                <w:szCs w:val="24"/>
              </w:rPr>
              <w:t xml:space="preserve">Попелыш Любовь Николаевна, 19.12.1948 г.р. Место работы: пенсионер. Адрес места жительства: Забайкальский край, г. Петровск-Забайкальский. Член </w:t>
            </w:r>
            <w:r w:rsidR="009530CD" w:rsidRPr="009530CD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</w:tr>
    </w:tbl>
    <w:p w:rsidR="006D62FE" w:rsidRDefault="006D62FE" w:rsidP="009530CD">
      <w:pPr>
        <w:jc w:val="both"/>
      </w:pPr>
    </w:p>
    <w:sectPr w:rsidR="006D62FE" w:rsidSect="004619BE">
      <w:pgSz w:w="11906" w:h="16838" w:code="9"/>
      <w:pgMar w:top="426" w:right="566" w:bottom="567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F9" w:rsidRDefault="008262F9" w:rsidP="00B67EA9">
      <w:r>
        <w:separator/>
      </w:r>
    </w:p>
  </w:endnote>
  <w:endnote w:type="continuationSeparator" w:id="1">
    <w:p w:rsidR="008262F9" w:rsidRDefault="008262F9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F9" w:rsidRDefault="008262F9" w:rsidP="00B67EA9">
      <w:r>
        <w:separator/>
      </w:r>
    </w:p>
  </w:footnote>
  <w:footnote w:type="continuationSeparator" w:id="1">
    <w:p w:rsidR="008262F9" w:rsidRDefault="008262F9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79981316"/>
    <w:multiLevelType w:val="hybridMultilevel"/>
    <w:tmpl w:val="D566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333"/>
    <w:rsid w:val="00061ED5"/>
    <w:rsid w:val="000661AA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17AB8"/>
    <w:rsid w:val="002450D1"/>
    <w:rsid w:val="00271A94"/>
    <w:rsid w:val="00273E22"/>
    <w:rsid w:val="00280993"/>
    <w:rsid w:val="00281BDD"/>
    <w:rsid w:val="00281E1C"/>
    <w:rsid w:val="00292110"/>
    <w:rsid w:val="0029219F"/>
    <w:rsid w:val="002A11F5"/>
    <w:rsid w:val="002B600B"/>
    <w:rsid w:val="002B7BBB"/>
    <w:rsid w:val="002C7B95"/>
    <w:rsid w:val="002D267F"/>
    <w:rsid w:val="002D294C"/>
    <w:rsid w:val="002E16ED"/>
    <w:rsid w:val="002F1AB5"/>
    <w:rsid w:val="00322F0D"/>
    <w:rsid w:val="00323D49"/>
    <w:rsid w:val="003511A4"/>
    <w:rsid w:val="0035174F"/>
    <w:rsid w:val="00355D34"/>
    <w:rsid w:val="00364228"/>
    <w:rsid w:val="00395309"/>
    <w:rsid w:val="003C0CE1"/>
    <w:rsid w:val="003D47B8"/>
    <w:rsid w:val="003E0544"/>
    <w:rsid w:val="003E31A0"/>
    <w:rsid w:val="00403690"/>
    <w:rsid w:val="004253C3"/>
    <w:rsid w:val="004362B5"/>
    <w:rsid w:val="00445CC7"/>
    <w:rsid w:val="004619BE"/>
    <w:rsid w:val="00485B14"/>
    <w:rsid w:val="00486937"/>
    <w:rsid w:val="004B2B67"/>
    <w:rsid w:val="004C2866"/>
    <w:rsid w:val="004C6BAE"/>
    <w:rsid w:val="004E26F4"/>
    <w:rsid w:val="00500770"/>
    <w:rsid w:val="00507724"/>
    <w:rsid w:val="00511A53"/>
    <w:rsid w:val="005149A2"/>
    <w:rsid w:val="005405B3"/>
    <w:rsid w:val="005970A4"/>
    <w:rsid w:val="005D4DA5"/>
    <w:rsid w:val="005E2C7A"/>
    <w:rsid w:val="00601C04"/>
    <w:rsid w:val="0061181E"/>
    <w:rsid w:val="00615325"/>
    <w:rsid w:val="00636172"/>
    <w:rsid w:val="00644B84"/>
    <w:rsid w:val="00651140"/>
    <w:rsid w:val="00651E86"/>
    <w:rsid w:val="00655429"/>
    <w:rsid w:val="00661D64"/>
    <w:rsid w:val="00667CD1"/>
    <w:rsid w:val="00670E90"/>
    <w:rsid w:val="00681567"/>
    <w:rsid w:val="0068391F"/>
    <w:rsid w:val="00693FE3"/>
    <w:rsid w:val="006D13A6"/>
    <w:rsid w:val="006D1671"/>
    <w:rsid w:val="006D2FB8"/>
    <w:rsid w:val="006D49A9"/>
    <w:rsid w:val="006D62FE"/>
    <w:rsid w:val="006F2783"/>
    <w:rsid w:val="006F4D52"/>
    <w:rsid w:val="00727780"/>
    <w:rsid w:val="00752203"/>
    <w:rsid w:val="00772529"/>
    <w:rsid w:val="00782C1E"/>
    <w:rsid w:val="007A6FE7"/>
    <w:rsid w:val="007B0562"/>
    <w:rsid w:val="007D4349"/>
    <w:rsid w:val="007F2FCD"/>
    <w:rsid w:val="008004CB"/>
    <w:rsid w:val="008262F9"/>
    <w:rsid w:val="008342C8"/>
    <w:rsid w:val="00844970"/>
    <w:rsid w:val="008577FF"/>
    <w:rsid w:val="0086093D"/>
    <w:rsid w:val="00861E7C"/>
    <w:rsid w:val="00863108"/>
    <w:rsid w:val="008852A3"/>
    <w:rsid w:val="00890668"/>
    <w:rsid w:val="00893A22"/>
    <w:rsid w:val="00895CC6"/>
    <w:rsid w:val="008A7861"/>
    <w:rsid w:val="008C058F"/>
    <w:rsid w:val="008D4A44"/>
    <w:rsid w:val="008E5AC7"/>
    <w:rsid w:val="008F2CA1"/>
    <w:rsid w:val="008F63A7"/>
    <w:rsid w:val="00901403"/>
    <w:rsid w:val="009257D5"/>
    <w:rsid w:val="009530CD"/>
    <w:rsid w:val="009E1E6C"/>
    <w:rsid w:val="00A12640"/>
    <w:rsid w:val="00A143A1"/>
    <w:rsid w:val="00A2626A"/>
    <w:rsid w:val="00A3004D"/>
    <w:rsid w:val="00A41663"/>
    <w:rsid w:val="00A92FF2"/>
    <w:rsid w:val="00AA7ED0"/>
    <w:rsid w:val="00B044C8"/>
    <w:rsid w:val="00B360A2"/>
    <w:rsid w:val="00B67EA9"/>
    <w:rsid w:val="00B7764C"/>
    <w:rsid w:val="00B854AA"/>
    <w:rsid w:val="00BA5117"/>
    <w:rsid w:val="00C35EF9"/>
    <w:rsid w:val="00C62124"/>
    <w:rsid w:val="00C72674"/>
    <w:rsid w:val="00C741D1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471D8"/>
    <w:rsid w:val="00DA07AF"/>
    <w:rsid w:val="00DA08B7"/>
    <w:rsid w:val="00DA4F60"/>
    <w:rsid w:val="00DB4451"/>
    <w:rsid w:val="00DC5C20"/>
    <w:rsid w:val="00DD53C2"/>
    <w:rsid w:val="00DE002E"/>
    <w:rsid w:val="00E67696"/>
    <w:rsid w:val="00EF45A5"/>
    <w:rsid w:val="00EF4D8C"/>
    <w:rsid w:val="00EF5A9E"/>
    <w:rsid w:val="00F54E8B"/>
    <w:rsid w:val="00F66E76"/>
    <w:rsid w:val="00F7005E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EEC1-4A71-4DD5-BF0A-21BEC8A8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5</cp:revision>
  <cp:lastPrinted>2022-08-10T02:32:00Z</cp:lastPrinted>
  <dcterms:created xsi:type="dcterms:W3CDTF">2022-08-05T07:38:00Z</dcterms:created>
  <dcterms:modified xsi:type="dcterms:W3CDTF">2022-08-10T02:32:00Z</dcterms:modified>
</cp:coreProperties>
</file>