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FF" w:rsidRDefault="00BD1C80">
      <w:pPr>
        <w:pStyle w:val="20"/>
        <w:shd w:val="clear" w:color="auto" w:fill="auto"/>
      </w:pPr>
      <w:bookmarkStart w:id="0" w:name="_GoBack"/>
      <w:bookmarkEnd w:id="0"/>
      <w:r>
        <w:t>Рекомендуемые требования к объектам и процессам убоя сельскохозяйственных животных</w:t>
      </w:r>
    </w:p>
    <w:p w:rsidR="00096EFF" w:rsidRDefault="00BD1C80">
      <w:pPr>
        <w:pStyle w:val="30"/>
        <w:shd w:val="clear" w:color="auto" w:fill="auto"/>
        <w:spacing w:after="296"/>
      </w:pPr>
      <w:r>
        <w:t>(методические рекомендации)</w:t>
      </w:r>
    </w:p>
    <w:p w:rsidR="00096EFF" w:rsidRDefault="00BD1C80">
      <w:pPr>
        <w:pStyle w:val="21"/>
        <w:shd w:val="clear" w:color="auto" w:fill="auto"/>
        <w:spacing w:before="0"/>
        <w:ind w:left="20" w:right="20" w:firstLine="880"/>
      </w:pPr>
      <w:r>
        <w:t xml:space="preserve">Настоящие методические рекомендации определяют </w:t>
      </w:r>
      <w:proofErr w:type="spellStart"/>
      <w:r>
        <w:t>ветеринарно</w:t>
      </w:r>
      <w:r>
        <w:softHyphen/>
        <w:t>санитарные</w:t>
      </w:r>
      <w:proofErr w:type="spellEnd"/>
      <w:r>
        <w:t xml:space="preserve"> минимальные требования к процессам убоя животных, первичной переработке мяса и продуктов убоя непромышленного изготовления.</w:t>
      </w:r>
    </w:p>
    <w:p w:rsidR="00096EFF" w:rsidRDefault="00BD1C80">
      <w:pPr>
        <w:pStyle w:val="21"/>
        <w:shd w:val="clear" w:color="auto" w:fill="auto"/>
        <w:spacing w:before="0"/>
        <w:ind w:left="20" w:right="20" w:firstLine="880"/>
      </w:pPr>
      <w:r>
        <w:t>Убой продуктивных животных в целях дальнейшей реализации мяса и продуктов убоя на пищевые цели должен проводиться в специально отведенных местах убоя животных.</w:t>
      </w:r>
    </w:p>
    <w:p w:rsidR="00096EFF" w:rsidRDefault="00BD1C80">
      <w:pPr>
        <w:pStyle w:val="21"/>
        <w:shd w:val="clear" w:color="auto" w:fill="auto"/>
        <w:spacing w:before="0"/>
        <w:ind w:left="20" w:right="20" w:firstLine="880"/>
      </w:pPr>
      <w:r>
        <w:t>Под понятием «иные места, предназначенные для убоя животных» (далее - места убоя животных) подразумеваются места убоя, не являющиеся производственными объектами, где обеспечивается соблюдение процесса убоя, гигиенических и ветеринарно-санитарных требований, исключающих загрязнение поверхности туш, в целях выпуска продуктов убоя, безопасных в пищевом отношении.</w:t>
      </w:r>
    </w:p>
    <w:p w:rsidR="00096EFF" w:rsidRDefault="00BD1C80">
      <w:pPr>
        <w:pStyle w:val="21"/>
        <w:shd w:val="clear" w:color="auto" w:fill="auto"/>
        <w:spacing w:before="0"/>
        <w:ind w:left="20" w:right="20" w:firstLine="880"/>
      </w:pPr>
      <w:r>
        <w:t>Места убоя животных должны соответствовать требованиям, установленным пунктами 15 и 16 Ветеринарных правил убоя животных и ветеринарными правилами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реализации, утвержденными приказом Минсельхоза России от 28 апреля 2022 года № 269 (далее - Правила убоя).</w:t>
      </w:r>
    </w:p>
    <w:p w:rsidR="00096EFF" w:rsidRDefault="00BD1C80">
      <w:pPr>
        <w:pStyle w:val="21"/>
        <w:shd w:val="clear" w:color="auto" w:fill="auto"/>
        <w:spacing w:before="0" w:after="380"/>
        <w:ind w:left="20" w:right="20" w:firstLine="880"/>
      </w:pPr>
      <w:r>
        <w:t>Правила убоя обязательны для исполнения как физическими, так и юридическими лицами, занимающимися убоем животных, в том числе птиц и диких особей (промысловых).</w:t>
      </w:r>
    </w:p>
    <w:p w:rsidR="00096EFF" w:rsidRDefault="00BD1C80">
      <w:pPr>
        <w:pStyle w:val="20"/>
        <w:numPr>
          <w:ilvl w:val="0"/>
          <w:numId w:val="1"/>
        </w:numPr>
        <w:shd w:val="clear" w:color="auto" w:fill="auto"/>
        <w:tabs>
          <w:tab w:val="left" w:pos="2904"/>
        </w:tabs>
        <w:spacing w:after="327" w:line="270" w:lineRule="exact"/>
        <w:ind w:left="2640"/>
        <w:jc w:val="left"/>
      </w:pPr>
      <w:r>
        <w:t>Требования к месту убоя животных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513"/>
        </w:tabs>
        <w:spacing w:before="0"/>
        <w:ind w:left="20" w:right="20" w:firstLine="880"/>
      </w:pPr>
      <w:r>
        <w:t>Место убоя животных должно быть зарегистрировано в Федеральной государственной информационной системе в области ветеринарии «Цербер».</w:t>
      </w:r>
    </w:p>
    <w:p w:rsidR="00096EFF" w:rsidRDefault="00BD1C80">
      <w:pPr>
        <w:pStyle w:val="21"/>
        <w:shd w:val="clear" w:color="auto" w:fill="auto"/>
        <w:spacing w:before="0"/>
        <w:ind w:left="20" w:right="20" w:firstLine="880"/>
      </w:pPr>
      <w:r>
        <w:t>Для этого необходимо направить заявление в районную станцию по борьбе с болезнями животных на обследование места убоя, далее заключить договор на оказание платных ветеринарных услуг.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880"/>
      </w:pPr>
      <w:r>
        <w:t>Мощность места убоя животных рассчитывается владельцем в зависимости от суточной производительности по количеству голов убойных животных, перерабатываемых за рабочую смену.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480"/>
        </w:tabs>
        <w:spacing w:before="0"/>
        <w:jc w:val="center"/>
      </w:pPr>
      <w:r>
        <w:t>Территория места убоя животных должна быть огорожена.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84"/>
        </w:tabs>
        <w:spacing w:before="0"/>
        <w:ind w:left="20" w:right="20" w:firstLine="860"/>
      </w:pPr>
      <w:r>
        <w:t xml:space="preserve">При въезде и выезде на территорию места убоя животных </w:t>
      </w:r>
      <w:r>
        <w:lastRenderedPageBreak/>
        <w:t>устанавливают дезинфекционные барьеры, заправленные дезинфицирующим раствором.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before="0"/>
        <w:ind w:left="20" w:right="20" w:firstLine="860"/>
      </w:pPr>
      <w:r>
        <w:t>Место убоя животных должно быть обеспечено водой, мою</w:t>
      </w:r>
      <w:r>
        <w:rPr>
          <w:rStyle w:val="1"/>
        </w:rPr>
        <w:t>щи</w:t>
      </w:r>
      <w:r>
        <w:t>ми и дезинфицирующими средствами, уборочным инвентарем, оборудованием и инвентарем, необходимым для осуществления процесса убоя.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860"/>
      </w:pPr>
      <w:r>
        <w:t>В местах убоя животных обеспечивается соблюдение процессов убоя и применение технологических приемов, исключающих загрязнение поверхности туш (тушек).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860"/>
      </w:pPr>
      <w:r>
        <w:t>Убой животных осуществляется способами, не вызывающими у животных стресс и обеспечивающими гуманное обращение с животными.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/>
        <w:ind w:left="20" w:right="20" w:firstLine="860"/>
      </w:pPr>
      <w:r>
        <w:t xml:space="preserve">В местах убоя животных обеспечивается разделение следующих процессов убоя: обездвиживание, обескровливание, </w:t>
      </w:r>
      <w:proofErr w:type="spellStart"/>
      <w:r>
        <w:t>забеловка</w:t>
      </w:r>
      <w:proofErr w:type="spellEnd"/>
      <w:r>
        <w:t xml:space="preserve"> и съемка шкур (шкурок) (для свиней в шкуре ошпаривание или опалка и очистка туш от остатков щетины; для птицы тепловая обработка со снятием оперения), </w:t>
      </w:r>
      <w:proofErr w:type="spellStart"/>
      <w:r>
        <w:t>нутровка</w:t>
      </w:r>
      <w:proofErr w:type="spellEnd"/>
      <w:r>
        <w:t xml:space="preserve"> (потрошение) туш (тушек).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518"/>
        </w:tabs>
        <w:spacing w:before="0"/>
        <w:ind w:left="20" w:right="20" w:firstLine="860"/>
      </w:pPr>
      <w:r>
        <w:t>Обездвиживание продуктивных животных осуществляется с использованием средств, обеспечивающих ослабление чувствительности продуктивных животных и потерю способности к движению при работающем сердце.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98"/>
        </w:tabs>
        <w:spacing w:before="0"/>
        <w:ind w:left="20" w:right="20" w:firstLine="860"/>
      </w:pPr>
      <w:r>
        <w:t>Обескровливание проводится после обездвиживания и оглушения животного способом, обеспечивающим полное обескровливание туш (тушек).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556"/>
        </w:tabs>
        <w:spacing w:before="0"/>
        <w:ind w:left="20" w:right="20" w:firstLine="860"/>
      </w:pPr>
      <w:proofErr w:type="spellStart"/>
      <w:r>
        <w:t>Нутровка</w:t>
      </w:r>
      <w:proofErr w:type="spellEnd"/>
      <w:r>
        <w:t xml:space="preserve"> (потрошение) производится не позднее 30-45 минут после обездвиживания и оглушения животных.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90"/>
        </w:tabs>
        <w:spacing w:before="0"/>
        <w:ind w:left="20" w:firstLine="860"/>
      </w:pPr>
      <w:r>
        <w:t>В месте убоя животных выделяют: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860"/>
      </w:pPr>
      <w:r>
        <w:t xml:space="preserve">зону </w:t>
      </w:r>
      <w:proofErr w:type="spellStart"/>
      <w:r>
        <w:t>предубойного</w:t>
      </w:r>
      <w:proofErr w:type="spellEnd"/>
      <w:r>
        <w:t xml:space="preserve"> ветеринарного осмотра животных (клетка, выгульная площадка, помещение для содержания животных и т.п.);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left="20" w:right="20" w:firstLine="860"/>
      </w:pPr>
      <w:r>
        <w:t xml:space="preserve">зона </w:t>
      </w:r>
      <w:proofErr w:type="spellStart"/>
      <w:r>
        <w:t>карантинирования</w:t>
      </w:r>
      <w:proofErr w:type="spellEnd"/>
      <w:r>
        <w:t xml:space="preserve"> животных (отдельно изолированное место, исключающее контакт животного, планируемого к убою, с другими животными), данное требование распространяется на хозяйства, где будет осуществляться убой животных, поступивших из других хозяйств;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20" w:firstLine="860"/>
      </w:pPr>
      <w:r>
        <w:t xml:space="preserve">зона убоя и разделки животных (опорожнение желудков, </w:t>
      </w:r>
      <w:proofErr w:type="spellStart"/>
      <w:r>
        <w:t>забеловка</w:t>
      </w:r>
      <w:proofErr w:type="spellEnd"/>
      <w:r>
        <w:t xml:space="preserve">, съемка шкур, </w:t>
      </w:r>
      <w:proofErr w:type="spellStart"/>
      <w:r>
        <w:t>нутровка</w:t>
      </w:r>
      <w:proofErr w:type="spellEnd"/>
      <w:r>
        <w:t xml:space="preserve"> и зачистка туш);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left="20" w:right="20" w:firstLine="860"/>
      </w:pPr>
      <w:r>
        <w:t>зона проведения послеубойного осмотра мяса и продуктов убоя (стол из материалов, устойчивых к действию дезинфицирующих средств, хорошее освещение);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left="20" w:right="20" w:firstLine="860"/>
      </w:pPr>
      <w:proofErr w:type="gramStart"/>
      <w:r>
        <w:t xml:space="preserve">зона сбора ветеринарных </w:t>
      </w:r>
      <w:proofErr w:type="spellStart"/>
      <w:r>
        <w:t>конфискатов</w:t>
      </w:r>
      <w:proofErr w:type="spellEnd"/>
      <w:r>
        <w:t>, включающих в себя тушу, часть ту</w:t>
      </w:r>
      <w:r>
        <w:rPr>
          <w:rStyle w:val="1"/>
        </w:rPr>
        <w:t>ши</w:t>
      </w:r>
      <w:r>
        <w:t xml:space="preserve"> и органы животного, признанные специалистами </w:t>
      </w:r>
      <w:proofErr w:type="spellStart"/>
      <w:r>
        <w:t>Госветслужбы</w:t>
      </w:r>
      <w:proofErr w:type="spellEnd"/>
      <w:r>
        <w:t xml:space="preserve"> непригодными для пищевых целей (закрывающаяся водонепроницаемая </w:t>
      </w:r>
      <w:r>
        <w:lastRenderedPageBreak/>
        <w:t>емкость).</w:t>
      </w:r>
      <w:proofErr w:type="gramEnd"/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705"/>
        </w:tabs>
        <w:spacing w:before="0"/>
        <w:ind w:left="20" w:right="20" w:firstLine="860"/>
      </w:pPr>
      <w:r>
        <w:t>Зоны в месте убоя животных располагаются по ходу технологического процесса. Не допускается пересечение сырья с путями передвижения животных.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508"/>
        </w:tabs>
        <w:spacing w:before="0"/>
        <w:ind w:left="20" w:right="20" w:firstLine="860"/>
      </w:pPr>
      <w:r>
        <w:t>Место убоя животных обеспечивают необходимыми стоками для удаления смывных вод или жижеприемником, удобным для очистки и дезинфекции.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566"/>
        </w:tabs>
        <w:spacing w:before="0"/>
        <w:ind w:left="20" w:right="20" w:firstLine="860"/>
      </w:pPr>
      <w:r>
        <w:t xml:space="preserve">Для сбора навоза и </w:t>
      </w:r>
      <w:proofErr w:type="spellStart"/>
      <w:r>
        <w:t>каныги</w:t>
      </w:r>
      <w:proofErr w:type="spellEnd"/>
      <w:r>
        <w:t xml:space="preserve"> необходимы цельные емкости или плотные герметические контейнеры с хорошо закрывающимися крышками. Жижеприемники и емкости для плотных отбросов должны подвергаться очистке и тщательной дезинфекции.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614"/>
        </w:tabs>
        <w:spacing w:before="0"/>
        <w:ind w:left="20" w:right="20" w:firstLine="860"/>
      </w:pPr>
      <w:r>
        <w:t>После убоя продукция должна пройти ветеринарно-санитарную экспертизу и клеймение, подтверждающие соответствие мяса и продуктов убоя требованиям, предусмотренным техническим регламентом «О безопасности пищевой продукции» и техническим регламентом «О безопасности мяса и мясной продукции».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79"/>
        </w:tabs>
        <w:spacing w:before="0" w:after="380"/>
        <w:ind w:left="20" w:right="20" w:firstLine="860"/>
      </w:pPr>
      <w:proofErr w:type="gramStart"/>
      <w:r>
        <w:t>По окончанию рабочей смены оборудование, полы, панели, стены, стоки, столы, вешала, крючки, напольный транспорт, емкости подвергаются очистке, мойке и дезинфекции.</w:t>
      </w:r>
      <w:proofErr w:type="gramEnd"/>
    </w:p>
    <w:p w:rsidR="00096EFF" w:rsidRDefault="00BD1C80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143"/>
        </w:tabs>
        <w:spacing w:before="0" w:after="327" w:line="270" w:lineRule="exact"/>
        <w:ind w:left="1860"/>
      </w:pPr>
      <w:bookmarkStart w:id="1" w:name="bookmark0"/>
      <w:r>
        <w:t xml:space="preserve">Требования к животным, </w:t>
      </w:r>
      <w:proofErr w:type="gramStart"/>
      <w:r>
        <w:t>направляемых</w:t>
      </w:r>
      <w:proofErr w:type="gramEnd"/>
      <w:r>
        <w:t xml:space="preserve"> на убой</w:t>
      </w:r>
      <w:bookmarkEnd w:id="1"/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/>
        <w:ind w:left="20" w:right="20" w:firstLine="860"/>
      </w:pPr>
      <w:r>
        <w:t>На убой принимаются животные, поступившие из районов, где отсутствует карантин по заболеваниям. Больные особи или с подозрением на заболевание к убою не допускаются.</w:t>
      </w:r>
    </w:p>
    <w:p w:rsidR="00096EFF" w:rsidRDefault="00BD1C80">
      <w:pPr>
        <w:pStyle w:val="21"/>
        <w:shd w:val="clear" w:color="auto" w:fill="auto"/>
        <w:spacing w:before="0"/>
        <w:ind w:left="20" w:right="20" w:firstLine="860"/>
      </w:pPr>
      <w:r>
        <w:t>В случае обнаружения каких-либо заболеваний, таких особей запрещено вывозить из места убоя животных. В этом случае всю партию скота помещают на карантин. Травмированных особей отправляют на убой в приоритетном порядке.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370"/>
        </w:tabs>
        <w:spacing w:before="0"/>
        <w:ind w:left="20" w:firstLine="860"/>
      </w:pPr>
      <w:r>
        <w:t>Животные, направляемые на убой должны быть: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20" w:right="20" w:firstLine="860"/>
      </w:pPr>
      <w:r>
        <w:t xml:space="preserve">идентифицированы (состоять на учете в </w:t>
      </w:r>
      <w:proofErr w:type="spellStart"/>
      <w:r>
        <w:t>Госветслужбе</w:t>
      </w:r>
      <w:proofErr w:type="spellEnd"/>
      <w:r>
        <w:t>, в отношении животных должны быть проведены все необходимые противоэпизоотические мероприятия);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left="20" w:firstLine="860"/>
      </w:pPr>
      <w:proofErr w:type="gramStart"/>
      <w:r>
        <w:t>прошедшими</w:t>
      </w:r>
      <w:proofErr w:type="gramEnd"/>
      <w:r>
        <w:t xml:space="preserve"> </w:t>
      </w:r>
      <w:proofErr w:type="spellStart"/>
      <w:r>
        <w:t>предубойную</w:t>
      </w:r>
      <w:proofErr w:type="spellEnd"/>
      <w:r>
        <w:t xml:space="preserve"> выдержку;</w:t>
      </w:r>
    </w:p>
    <w:p w:rsidR="00096EFF" w:rsidRDefault="00BD1C80" w:rsidP="007E13EB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/>
        <w:ind w:left="20" w:right="20" w:firstLine="860"/>
      </w:pPr>
      <w:proofErr w:type="gramStart"/>
      <w:r>
        <w:t>прошедшими</w:t>
      </w:r>
      <w:proofErr w:type="gramEnd"/>
      <w:r>
        <w:t xml:space="preserve"> </w:t>
      </w:r>
      <w:proofErr w:type="spellStart"/>
      <w:r>
        <w:t>предубойный</w:t>
      </w:r>
      <w:proofErr w:type="spellEnd"/>
      <w:r>
        <w:t xml:space="preserve"> ветеринарно-санитарный осмотр (осуществляется только специалистом </w:t>
      </w:r>
      <w:proofErr w:type="spellStart"/>
      <w:r>
        <w:t>Госветслужбы</w:t>
      </w:r>
      <w:proofErr w:type="spellEnd"/>
      <w:r>
        <w:t>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43"/>
        </w:tabs>
        <w:spacing w:before="0"/>
        <w:ind w:left="20" w:firstLine="860"/>
      </w:pPr>
      <w:r>
        <w:t>сопровождаться ветеринарными сопроводительными документами.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before="0"/>
        <w:ind w:left="20" w:firstLine="860"/>
      </w:pPr>
      <w:r>
        <w:t>Запрещается направлять на убой животных: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left="20" w:right="20" w:firstLine="840"/>
      </w:pPr>
      <w:proofErr w:type="gramStart"/>
      <w:r>
        <w:t>не прошед</w:t>
      </w:r>
      <w:r>
        <w:rPr>
          <w:rStyle w:val="1"/>
        </w:rPr>
        <w:t>ши</w:t>
      </w:r>
      <w:r>
        <w:t xml:space="preserve">х </w:t>
      </w:r>
      <w:proofErr w:type="spellStart"/>
      <w:r>
        <w:t>предубойную</w:t>
      </w:r>
      <w:proofErr w:type="spellEnd"/>
      <w:r>
        <w:t xml:space="preserve"> выдержку (15 часов для крупного </w:t>
      </w:r>
      <w:r>
        <w:lastRenderedPageBreak/>
        <w:t>рогатого скота, овец, коз, оленей и верблюдов, 10 часов - для свиней, сутки - для лошадей, ослов и мулов, 5 часов - для кроликов и нутрий, до 12 часов - для птицы);</w:t>
      </w:r>
      <w:proofErr w:type="gramEnd"/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left="20" w:firstLine="840"/>
      </w:pPr>
      <w:r>
        <w:t>не достигших возраста 14 календарных дней;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left="20" w:firstLine="840"/>
      </w:pPr>
      <w:proofErr w:type="gramStart"/>
      <w:r>
        <w:t>обработанных препаратами для защиты от насекомых;</w:t>
      </w:r>
      <w:proofErr w:type="gramEnd"/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left="20" w:right="20" w:firstLine="840"/>
      </w:pPr>
      <w:r>
        <w:t>в отношении, которых применялись ветеринарные препараты, и еще не прошел срок их выведения из организма;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left="20" w:right="20" w:firstLine="840"/>
      </w:pPr>
      <w:r>
        <w:t>с признаками инфекционного заболевания (вся партия продуктивных животных изолируется до постановки окончательного диагноза);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167"/>
        </w:tabs>
        <w:spacing w:before="0"/>
        <w:ind w:left="20" w:right="20" w:firstLine="840"/>
      </w:pPr>
      <w:r>
        <w:t>крупный и мелкий рогатый скот, получавший корма животного происхождения, содержащие белки жвачных животных (за исключением веществ, рекомендованных МЭБ);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380"/>
        <w:ind w:left="20" w:firstLine="840"/>
      </w:pPr>
      <w:r>
        <w:t>с навозными загрязнениями на кожных покровах.</w:t>
      </w:r>
    </w:p>
    <w:p w:rsidR="00096EFF" w:rsidRDefault="00BD1C80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958"/>
        </w:tabs>
        <w:spacing w:before="0" w:after="322" w:line="270" w:lineRule="exact"/>
        <w:ind w:left="2680"/>
      </w:pPr>
      <w:bookmarkStart w:id="2" w:name="bookmark1"/>
      <w:r>
        <w:t>Утилизация биологических отходов</w:t>
      </w:r>
      <w:bookmarkEnd w:id="2"/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left="20" w:right="20" w:firstLine="840"/>
      </w:pPr>
      <w:r>
        <w:t>Биологические отходы утилизируются согласно Ветеринарным правилам перемещения, хранения, переработки и утилизации биологических отходов, утвержденные приказом Минсельхоза России от 26 октября 2020 года № 626.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left="20" w:right="20" w:firstLine="840"/>
      </w:pPr>
      <w:r>
        <w:t xml:space="preserve">Не допускается направлять трупы продуктивных животных и ветеринарные </w:t>
      </w:r>
      <w:proofErr w:type="spellStart"/>
      <w:r>
        <w:t>конфискаты</w:t>
      </w:r>
      <w:proofErr w:type="spellEnd"/>
      <w:r>
        <w:t xml:space="preserve"> на полигоны твердых бытовых отходов.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before="0"/>
        <w:ind w:left="20" w:firstLine="840"/>
      </w:pPr>
      <w:r>
        <w:t xml:space="preserve">Утилизация </w:t>
      </w:r>
      <w:proofErr w:type="gramStart"/>
      <w:r>
        <w:t>ветеринарных</w:t>
      </w:r>
      <w:proofErr w:type="gramEnd"/>
      <w:r>
        <w:t xml:space="preserve"> </w:t>
      </w:r>
      <w:proofErr w:type="spellStart"/>
      <w:r>
        <w:t>конфискатов</w:t>
      </w:r>
      <w:proofErr w:type="spellEnd"/>
      <w:r>
        <w:t xml:space="preserve"> осуществляется: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left="20" w:right="20" w:firstLine="840"/>
      </w:pPr>
      <w:r>
        <w:t>посредством вывоза на скотомогильники или отдельно стоящие биотермические ямы;</w:t>
      </w:r>
    </w:p>
    <w:p w:rsidR="00096EFF" w:rsidRDefault="00BD1C80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20" w:right="20" w:firstLine="840"/>
      </w:pPr>
      <w:r>
        <w:t xml:space="preserve">посредством сжигания в печах (крематорах, </w:t>
      </w:r>
      <w:proofErr w:type="spellStart"/>
      <w:r>
        <w:t>инсинераторах</w:t>
      </w:r>
      <w:proofErr w:type="spellEnd"/>
      <w:r>
        <w:t>) или под открытым небом в траншеях (ямах) до образования негорючего зольного остатка.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840"/>
      </w:pPr>
      <w:r>
        <w:t>Перемещение биологических отходов к местам их утилизации должно осуществляться в закрытых емкостях, устойчивых к механическому воздействию, воздействию мою</w:t>
      </w:r>
      <w:r>
        <w:rPr>
          <w:rStyle w:val="1"/>
        </w:rPr>
        <w:t>щи</w:t>
      </w:r>
      <w:r>
        <w:t>х и дезинфицирую</w:t>
      </w:r>
      <w:r>
        <w:rPr>
          <w:rStyle w:val="1"/>
        </w:rPr>
        <w:t>щи</w:t>
      </w:r>
      <w:r>
        <w:t>х средств.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79"/>
        </w:tabs>
        <w:spacing w:before="0"/>
        <w:ind w:left="20" w:right="20" w:firstLine="840"/>
      </w:pPr>
      <w:r>
        <w:t xml:space="preserve">Утилизация </w:t>
      </w:r>
      <w:proofErr w:type="gramStart"/>
      <w:r>
        <w:t>ветеринарных</w:t>
      </w:r>
      <w:proofErr w:type="gramEnd"/>
      <w:r>
        <w:t xml:space="preserve"> </w:t>
      </w:r>
      <w:proofErr w:type="spellStart"/>
      <w:r>
        <w:t>конфискатов</w:t>
      </w:r>
      <w:proofErr w:type="spellEnd"/>
      <w:r>
        <w:t xml:space="preserve"> путем захоронения в скотомогильники или отдельно стоящие биотермические ямы, осуществляется под наблюдением специалиста </w:t>
      </w:r>
      <w:proofErr w:type="spellStart"/>
      <w:r>
        <w:t>Госветслужбы</w:t>
      </w:r>
      <w:proofErr w:type="spellEnd"/>
      <w:r>
        <w:t>.</w:t>
      </w:r>
    </w:p>
    <w:p w:rsidR="00096EFF" w:rsidRDefault="00BD1C80">
      <w:pPr>
        <w:pStyle w:val="21"/>
        <w:numPr>
          <w:ilvl w:val="1"/>
          <w:numId w:val="1"/>
        </w:numPr>
        <w:shd w:val="clear" w:color="auto" w:fill="auto"/>
        <w:tabs>
          <w:tab w:val="left" w:pos="1484"/>
        </w:tabs>
        <w:spacing w:before="0"/>
        <w:ind w:left="20" w:right="20" w:firstLine="840"/>
        <w:sectPr w:rsidR="00096EFF">
          <w:type w:val="continuous"/>
          <w:pgSz w:w="11909" w:h="16838"/>
          <w:pgMar w:top="1245" w:right="1264" w:bottom="1245" w:left="1269" w:header="0" w:footer="3" w:gutter="0"/>
          <w:cols w:space="720"/>
          <w:noEndnote/>
          <w:docGrid w:linePitch="360"/>
        </w:sectPr>
      </w:pPr>
      <w:r>
        <w:t>Удаление и уничтожение отходов из мест убоя не должны приводить к загрязнению продукции, окружающей среды, и возникновению угрозы жизни и здоровью человека.</w:t>
      </w:r>
    </w:p>
    <w:p w:rsidR="00096EFF" w:rsidRDefault="00096EFF" w:rsidP="007E13EB">
      <w:pPr>
        <w:pStyle w:val="80"/>
        <w:shd w:val="clear" w:color="auto" w:fill="auto"/>
        <w:tabs>
          <w:tab w:val="left" w:pos="730"/>
        </w:tabs>
        <w:spacing w:before="0"/>
      </w:pPr>
    </w:p>
    <w:sectPr w:rsidR="00096EFF" w:rsidSect="008E5A97">
      <w:type w:val="continuous"/>
      <w:pgSz w:w="11909" w:h="16838"/>
      <w:pgMar w:top="2252" w:right="1790" w:bottom="2233" w:left="18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CB" w:rsidRDefault="00A60ECB">
      <w:r>
        <w:separator/>
      </w:r>
    </w:p>
  </w:endnote>
  <w:endnote w:type="continuationSeparator" w:id="0">
    <w:p w:rsidR="00A60ECB" w:rsidRDefault="00A6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CB" w:rsidRDefault="00A60ECB"/>
  </w:footnote>
  <w:footnote w:type="continuationSeparator" w:id="0">
    <w:p w:rsidR="00A60ECB" w:rsidRDefault="00A60E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E9D"/>
    <w:multiLevelType w:val="multilevel"/>
    <w:tmpl w:val="5080C9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50365"/>
    <w:multiLevelType w:val="multilevel"/>
    <w:tmpl w:val="E6222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D4F16"/>
    <w:multiLevelType w:val="multilevel"/>
    <w:tmpl w:val="7562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A71A43"/>
    <w:multiLevelType w:val="multilevel"/>
    <w:tmpl w:val="59E882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6EFF"/>
    <w:rsid w:val="00096EFF"/>
    <w:rsid w:val="00155CF7"/>
    <w:rsid w:val="007E13EB"/>
    <w:rsid w:val="008E5A97"/>
    <w:rsid w:val="00A60ECB"/>
    <w:rsid w:val="00BD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A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5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8E5A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8E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8E5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sid w:val="008E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Заголовок №2_"/>
    <w:basedOn w:val="a0"/>
    <w:link w:val="23"/>
    <w:rsid w:val="008E5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8E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8E5A97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8E5A9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1"/>
      <w:szCs w:val="121"/>
      <w:u w:val="none"/>
    </w:rPr>
  </w:style>
  <w:style w:type="character" w:customStyle="1" w:styleId="10">
    <w:name w:val="Заголовок №1_"/>
    <w:basedOn w:val="a0"/>
    <w:link w:val="11"/>
    <w:rsid w:val="008E5A97"/>
    <w:rPr>
      <w:rFonts w:ascii="Calibri" w:eastAsia="Calibri" w:hAnsi="Calibri" w:cs="Calibri"/>
      <w:b/>
      <w:bCs/>
      <w:i/>
      <w:iCs/>
      <w:smallCaps w:val="0"/>
      <w:strike w:val="0"/>
      <w:spacing w:val="-30"/>
      <w:sz w:val="27"/>
      <w:szCs w:val="27"/>
      <w:u w:val="none"/>
    </w:rPr>
  </w:style>
  <w:style w:type="character" w:customStyle="1" w:styleId="12">
    <w:name w:val="Заголовок №1"/>
    <w:basedOn w:val="10"/>
    <w:rsid w:val="008E5A97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6Exact">
    <w:name w:val="Основной текст (6) Exact"/>
    <w:basedOn w:val="a0"/>
    <w:rsid w:val="008E5A97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8E5A9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8E5A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8E5A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8E5A97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8E5A97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1">
    <w:name w:val="Основной текст2"/>
    <w:basedOn w:val="a"/>
    <w:link w:val="a4"/>
    <w:rsid w:val="008E5A97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8E5A97"/>
    <w:pPr>
      <w:shd w:val="clear" w:color="auto" w:fill="FFFFFF"/>
      <w:spacing w:before="300" w:after="48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E5A97"/>
    <w:pPr>
      <w:shd w:val="clear" w:color="auto" w:fill="FFFFFF"/>
      <w:spacing w:line="384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8E5A97"/>
    <w:pPr>
      <w:shd w:val="clear" w:color="auto" w:fill="FFFFFF"/>
      <w:spacing w:line="0" w:lineRule="atLeast"/>
    </w:pPr>
    <w:rPr>
      <w:rFonts w:ascii="MS Gothic" w:eastAsia="MS Gothic" w:hAnsi="MS Gothic" w:cs="MS Gothic"/>
      <w:sz w:val="121"/>
      <w:szCs w:val="121"/>
    </w:rPr>
  </w:style>
  <w:style w:type="paragraph" w:customStyle="1" w:styleId="11">
    <w:name w:val="Заголовок №1"/>
    <w:basedOn w:val="a"/>
    <w:link w:val="10"/>
    <w:rsid w:val="008E5A97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30"/>
      <w:sz w:val="27"/>
      <w:szCs w:val="27"/>
    </w:rPr>
  </w:style>
  <w:style w:type="paragraph" w:customStyle="1" w:styleId="60">
    <w:name w:val="Основной текст (6)"/>
    <w:basedOn w:val="a"/>
    <w:link w:val="6"/>
    <w:rsid w:val="008E5A97"/>
    <w:pPr>
      <w:shd w:val="clear" w:color="auto" w:fill="FFFFFF"/>
      <w:spacing w:before="7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8E5A97"/>
    <w:pPr>
      <w:shd w:val="clear" w:color="auto" w:fill="FFFFFF"/>
      <w:spacing w:before="300" w:line="317" w:lineRule="exact"/>
    </w:pPr>
    <w:rPr>
      <w:rFonts w:ascii="Calibri" w:eastAsia="Calibri" w:hAnsi="Calibri" w:cs="Calibri"/>
      <w:sz w:val="23"/>
      <w:szCs w:val="23"/>
    </w:rPr>
  </w:style>
  <w:style w:type="paragraph" w:customStyle="1" w:styleId="80">
    <w:name w:val="Основной текст (8)"/>
    <w:basedOn w:val="a"/>
    <w:link w:val="8"/>
    <w:rsid w:val="008E5A97"/>
    <w:pPr>
      <w:shd w:val="clear" w:color="auto" w:fill="FFFFFF"/>
      <w:spacing w:before="300" w:line="288" w:lineRule="exact"/>
    </w:pPr>
    <w:rPr>
      <w:rFonts w:ascii="Calibri" w:eastAsia="Calibri" w:hAnsi="Calibri" w:cs="Calibri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E13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3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2022-10-04T02:55:00Z</dcterms:created>
  <dcterms:modified xsi:type="dcterms:W3CDTF">2022-10-04T02:55:00Z</dcterms:modified>
</cp:coreProperties>
</file>