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12" w:rsidRDefault="00870ED6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3C11AF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0B2EF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</w:t>
      </w:r>
      <w:r w:rsidR="003C11AF">
        <w:rPr>
          <w:rFonts w:ascii="Times New Roman" w:hAnsi="Times New Roman"/>
          <w:sz w:val="24"/>
          <w:szCs w:val="24"/>
          <w:lang w:val="ru-RU"/>
        </w:rPr>
        <w:t>етн</w:t>
      </w:r>
      <w:r w:rsidR="000B2EFB">
        <w:rPr>
          <w:rFonts w:ascii="Times New Roman" w:hAnsi="Times New Roman"/>
          <w:sz w:val="24"/>
          <w:szCs w:val="24"/>
          <w:lang w:val="ru-RU"/>
        </w:rPr>
        <w:t>ого органа было проведено одно контрольное мероприятие,</w:t>
      </w:r>
      <w:r>
        <w:rPr>
          <w:rFonts w:ascii="Times New Roman" w:hAnsi="Times New Roman"/>
          <w:sz w:val="24"/>
          <w:szCs w:val="24"/>
          <w:lang w:val="ru-RU"/>
        </w:rPr>
        <w:t xml:space="preserve"> на осн</w:t>
      </w:r>
      <w:r w:rsidR="000B2EFB">
        <w:rPr>
          <w:rFonts w:ascii="Times New Roman" w:hAnsi="Times New Roman"/>
          <w:sz w:val="24"/>
          <w:szCs w:val="24"/>
          <w:lang w:val="ru-RU"/>
        </w:rPr>
        <w:t>овании распоряжений</w:t>
      </w:r>
      <w:r>
        <w:rPr>
          <w:rFonts w:ascii="Times New Roman" w:hAnsi="Times New Roman"/>
          <w:sz w:val="24"/>
          <w:szCs w:val="24"/>
          <w:lang w:val="ru-RU"/>
        </w:rPr>
        <w:t xml:space="preserve"> и плана работы Контрольно-с</w:t>
      </w:r>
      <w:r w:rsidR="003C11AF">
        <w:rPr>
          <w:rFonts w:ascii="Times New Roman" w:hAnsi="Times New Roman"/>
          <w:sz w:val="24"/>
          <w:szCs w:val="24"/>
          <w:lang w:val="ru-RU"/>
        </w:rPr>
        <w:t>четного органа ГО</w:t>
      </w:r>
      <w:r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</w:t>
      </w:r>
      <w:r w:rsidR="003C11AF">
        <w:rPr>
          <w:rFonts w:ascii="Times New Roman" w:hAnsi="Times New Roman"/>
          <w:sz w:val="24"/>
          <w:szCs w:val="24"/>
          <w:lang w:val="ru-RU"/>
        </w:rPr>
        <w:t>кий» на</w:t>
      </w:r>
      <w:r w:rsidR="000B2EFB">
        <w:rPr>
          <w:rFonts w:ascii="Times New Roman" w:hAnsi="Times New Roman"/>
          <w:sz w:val="24"/>
          <w:szCs w:val="24"/>
          <w:lang w:val="ru-RU"/>
        </w:rPr>
        <w:t xml:space="preserve"> 2022</w:t>
      </w:r>
      <w:r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0B2EFB" w:rsidRPr="000B2EFB" w:rsidRDefault="000B2EFB" w:rsidP="000B2EFB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2EFB">
        <w:rPr>
          <w:rFonts w:ascii="Times New Roman" w:hAnsi="Times New Roman"/>
          <w:b/>
          <w:bCs/>
          <w:sz w:val="24"/>
          <w:szCs w:val="24"/>
          <w:lang w:val="ru-RU"/>
        </w:rPr>
        <w:t xml:space="preserve">«Проверка </w:t>
      </w:r>
      <w:r w:rsidRPr="000B2EFB">
        <w:rPr>
          <w:rFonts w:ascii="Times New Roman" w:hAnsi="Times New Roman"/>
          <w:b/>
          <w:sz w:val="24"/>
          <w:szCs w:val="24"/>
          <w:lang w:val="ru-RU"/>
        </w:rPr>
        <w:t>законности расходования средств местного бюджета на организацию питания в общеобразовательных учреждениях детей с ОВЗ на территории городского округа «Город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Петровск-Забайкальский»</w:t>
      </w:r>
    </w:p>
    <w:p w:rsidR="005837EA" w:rsidRDefault="00E22612" w:rsidP="003A2488">
      <w:p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A2488">
        <w:rPr>
          <w:rFonts w:ascii="Times New Roman" w:hAnsi="Times New Roman"/>
          <w:sz w:val="24"/>
          <w:szCs w:val="24"/>
          <w:lang w:val="ru-RU"/>
        </w:rPr>
        <w:t>П</w:t>
      </w:r>
      <w:r w:rsidR="000B2EFB">
        <w:rPr>
          <w:rFonts w:ascii="Times New Roman" w:hAnsi="Times New Roman"/>
          <w:sz w:val="24"/>
          <w:szCs w:val="24"/>
          <w:lang w:val="ru-RU"/>
        </w:rPr>
        <w:t xml:space="preserve">роверяемый период </w:t>
      </w:r>
      <w:r w:rsidR="003A2488">
        <w:rPr>
          <w:rFonts w:ascii="Times New Roman" w:hAnsi="Times New Roman"/>
          <w:sz w:val="24"/>
          <w:szCs w:val="24"/>
          <w:lang w:val="ru-RU"/>
        </w:rPr>
        <w:t>2021</w:t>
      </w:r>
      <w:r w:rsidR="008B201F" w:rsidRPr="003A2488">
        <w:rPr>
          <w:rFonts w:ascii="Times New Roman" w:hAnsi="Times New Roman"/>
          <w:sz w:val="24"/>
          <w:szCs w:val="24"/>
          <w:lang w:val="ru-RU"/>
        </w:rPr>
        <w:t xml:space="preserve"> год. Проверяемая организация: </w:t>
      </w:r>
      <w:r w:rsidR="000B2EFB" w:rsidRPr="000B2EFB">
        <w:rPr>
          <w:rFonts w:ascii="Times New Roman" w:hAnsi="Times New Roman"/>
          <w:sz w:val="24"/>
          <w:szCs w:val="24"/>
          <w:lang w:val="ru-RU"/>
        </w:rPr>
        <w:t>Комитет по образованию, делам молодежи, материнства и детства администрации городского округа «Город Петровск-Забайкальский» (далее по тексту Комитет по образованию</w:t>
      </w:r>
      <w:r w:rsidR="000B2EFB" w:rsidRPr="000B2EFB">
        <w:rPr>
          <w:rFonts w:ascii="Times New Roman" w:hAnsi="Times New Roman"/>
          <w:sz w:val="24"/>
          <w:szCs w:val="24"/>
          <w:lang w:val="ru-RU"/>
        </w:rPr>
        <w:t>)</w:t>
      </w:r>
      <w:r w:rsidRPr="000B2EFB">
        <w:rPr>
          <w:rFonts w:ascii="Times New Roman" w:hAnsi="Times New Roman"/>
          <w:sz w:val="24"/>
          <w:szCs w:val="24"/>
          <w:lang w:val="ru-RU"/>
        </w:rPr>
        <w:t>.</w:t>
      </w:r>
      <w:r w:rsidRPr="003A2488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5837EA" w:rsidRPr="003A2488">
        <w:rPr>
          <w:rFonts w:ascii="Times New Roman" w:hAnsi="Times New Roman"/>
          <w:sz w:val="24"/>
          <w:szCs w:val="24"/>
          <w:lang w:val="ru-RU"/>
        </w:rPr>
        <w:t>роверкой установлено:</w:t>
      </w:r>
    </w:p>
    <w:p w:rsidR="000B2EFB" w:rsidRPr="000B2EFB" w:rsidRDefault="000B2EFB" w:rsidP="000B2EFB">
      <w:pPr>
        <w:numPr>
          <w:ilvl w:val="0"/>
          <w:numId w:val="8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  <w:lang w:val="ru-RU"/>
        </w:rPr>
      </w:pPr>
      <w:r w:rsidRPr="000B2EFB">
        <w:rPr>
          <w:rStyle w:val="blk"/>
          <w:rFonts w:ascii="Times New Roman" w:hAnsi="Times New Roman"/>
          <w:sz w:val="24"/>
          <w:szCs w:val="24"/>
          <w:lang w:val="ru-RU"/>
        </w:rPr>
        <w:t>Лимиты бюджетных ассигнований на питание учеников с ОВЗ в 2021 году на шесть школ города запланированы в объеме 200</w:t>
      </w:r>
      <w:r w:rsidRPr="000B2EFB">
        <w:rPr>
          <w:rStyle w:val="blk"/>
          <w:rFonts w:ascii="Times New Roman" w:hAnsi="Times New Roman"/>
          <w:sz w:val="24"/>
          <w:szCs w:val="24"/>
        </w:rPr>
        <w:t> </w:t>
      </w:r>
      <w:r w:rsidRPr="000B2EFB">
        <w:rPr>
          <w:rStyle w:val="blk"/>
          <w:rFonts w:ascii="Times New Roman" w:hAnsi="Times New Roman"/>
          <w:sz w:val="24"/>
          <w:szCs w:val="24"/>
          <w:lang w:val="ru-RU"/>
        </w:rPr>
        <w:t>000,0</w:t>
      </w:r>
      <w:r w:rsidRPr="000B2EFB">
        <w:rPr>
          <w:rStyle w:val="blk"/>
          <w:rFonts w:ascii="Times New Roman" w:hAnsi="Times New Roman"/>
          <w:sz w:val="24"/>
          <w:szCs w:val="24"/>
          <w:lang w:val="ru-RU"/>
        </w:rPr>
        <w:t xml:space="preserve"> рублей</w:t>
      </w:r>
      <w:r w:rsidRPr="000B2EFB">
        <w:rPr>
          <w:rStyle w:val="blk"/>
          <w:rFonts w:ascii="Times New Roman" w:hAnsi="Times New Roman"/>
          <w:sz w:val="24"/>
          <w:szCs w:val="24"/>
          <w:lang w:val="ru-RU"/>
        </w:rPr>
        <w:t>, фактически на данные цели в течение 2021 года израсходовано 356</w:t>
      </w:r>
      <w:r w:rsidRPr="000B2EFB">
        <w:rPr>
          <w:rStyle w:val="blk"/>
          <w:rFonts w:ascii="Times New Roman" w:hAnsi="Times New Roman"/>
          <w:sz w:val="24"/>
          <w:szCs w:val="24"/>
        </w:rPr>
        <w:t> </w:t>
      </w:r>
      <w:r w:rsidRPr="000B2EFB">
        <w:rPr>
          <w:rStyle w:val="blk"/>
          <w:rFonts w:ascii="Times New Roman" w:hAnsi="Times New Roman"/>
          <w:sz w:val="24"/>
          <w:szCs w:val="24"/>
          <w:lang w:val="ru-RU"/>
        </w:rPr>
        <w:t>880,0 рублей. В бюджете городского округа на 2022 год на данные цели запланировано 525</w:t>
      </w:r>
      <w:r w:rsidRPr="000B2EFB">
        <w:rPr>
          <w:rStyle w:val="blk"/>
          <w:rFonts w:ascii="Times New Roman" w:hAnsi="Times New Roman"/>
          <w:sz w:val="24"/>
          <w:szCs w:val="24"/>
        </w:rPr>
        <w:t> </w:t>
      </w:r>
      <w:r w:rsidRPr="000B2EFB">
        <w:rPr>
          <w:rStyle w:val="blk"/>
          <w:rFonts w:ascii="Times New Roman" w:hAnsi="Times New Roman"/>
          <w:sz w:val="24"/>
          <w:szCs w:val="24"/>
          <w:lang w:val="ru-RU"/>
        </w:rPr>
        <w:t>000,0</w:t>
      </w:r>
      <w:r>
        <w:rPr>
          <w:rStyle w:val="blk"/>
          <w:rFonts w:ascii="Times New Roman" w:hAnsi="Times New Roman"/>
          <w:sz w:val="24"/>
          <w:szCs w:val="24"/>
          <w:lang w:val="ru-RU"/>
        </w:rPr>
        <w:t xml:space="preserve"> рублей.</w:t>
      </w:r>
      <w:r w:rsidRPr="000B2EFB">
        <w:rPr>
          <w:rStyle w:val="blk"/>
          <w:rFonts w:ascii="Times New Roman" w:hAnsi="Times New Roman"/>
          <w:sz w:val="24"/>
          <w:szCs w:val="24"/>
          <w:lang w:val="ru-RU"/>
        </w:rPr>
        <w:t xml:space="preserve"> </w:t>
      </w:r>
    </w:p>
    <w:p w:rsidR="000B2EFB" w:rsidRPr="000B2EFB" w:rsidRDefault="000B2EFB" w:rsidP="000B2EF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2EFB">
        <w:rPr>
          <w:rFonts w:ascii="Times New Roman" w:hAnsi="Times New Roman"/>
          <w:sz w:val="24"/>
          <w:szCs w:val="24"/>
          <w:lang w:val="ru-RU"/>
        </w:rPr>
        <w:t>С начала 2021 года в школах города Петровска-Забайкальского, реализуется социальная поддержка учащихся с ОВЗ с 5 по 11 классы по бесплатному 2-х разовому питанию, а это порядка 70 детей, часть из которых получает бесплатное питание за счет средств краевого бюджета, как дети из малоимущих семей.</w:t>
      </w:r>
      <w:r w:rsidRPr="000B2EFB">
        <w:rPr>
          <w:rFonts w:ascii="Times New Roman" w:hAnsi="Times New Roman"/>
          <w:sz w:val="24"/>
          <w:szCs w:val="24"/>
          <w:lang w:val="ru-RU" w:eastAsia="ru-RU"/>
        </w:rPr>
        <w:t xml:space="preserve"> В каждой школе учащимся предоставляется сбалансированное меню для здорового горячего питания. </w:t>
      </w:r>
    </w:p>
    <w:p w:rsidR="000B2EFB" w:rsidRPr="00C11599" w:rsidRDefault="00C11599" w:rsidP="003A2488">
      <w:pPr>
        <w:numPr>
          <w:ilvl w:val="0"/>
          <w:numId w:val="8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11599">
        <w:rPr>
          <w:rFonts w:ascii="Times New Roman" w:hAnsi="Times New Roman"/>
          <w:sz w:val="24"/>
          <w:szCs w:val="24"/>
          <w:lang w:val="ru-RU"/>
        </w:rPr>
        <w:t>МОУ СОШ города</w:t>
      </w:r>
      <w:r w:rsidR="000B2EFB" w:rsidRPr="00C1159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0B2EFB" w:rsidRPr="00C1159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0B2EFB" w:rsidRPr="00C11599">
        <w:rPr>
          <w:rFonts w:ascii="Times New Roman" w:hAnsi="Times New Roman"/>
          <w:sz w:val="24"/>
          <w:szCs w:val="24"/>
          <w:lang w:val="ru-RU"/>
        </w:rPr>
        <w:t xml:space="preserve"> результате анализа меню и авансовых отчетов было установлено, что в меню имеются отклонения от стоимости питания на одного учащегося с ОВЗ в день, при норме 75,0 рублей и 30,0 рублей если ребенок из малообеспеченной семьи. Следовательно, возникает вопрос как оплачиваются продукты питания сверх нормы. Анализ авансовых отчетов показал, что количество, учащихся постоянно меняется, но не за счет посещения д</w:t>
      </w:r>
      <w:r w:rsidRPr="00C11599">
        <w:rPr>
          <w:rFonts w:ascii="Times New Roman" w:hAnsi="Times New Roman"/>
          <w:sz w:val="24"/>
          <w:szCs w:val="24"/>
          <w:lang w:val="ru-RU"/>
        </w:rPr>
        <w:t>етей школы, а за счет того, что-</w:t>
      </w:r>
      <w:r w:rsidR="000B2EFB" w:rsidRPr="00C11599">
        <w:rPr>
          <w:rFonts w:ascii="Times New Roman" w:hAnsi="Times New Roman"/>
          <w:sz w:val="24"/>
          <w:szCs w:val="24"/>
          <w:lang w:val="ru-RU"/>
        </w:rPr>
        <w:t xml:space="preserve">то включаются учащиеся начальной школы, то они исключаются, то дублируется в одном отчете одни ребенок. Не совпадают общие суммы авансовых отчетов с представленными приложениями. Возникают вопросы о том, как были приняты и оплачены авансовые отчеты, суммы которых колеблется то в большую, то в меньшую сторону с приложениями к авансовым отчетам. </w:t>
      </w:r>
      <w:bookmarkStart w:id="0" w:name="_GoBack"/>
      <w:bookmarkEnd w:id="0"/>
    </w:p>
    <w:p w:rsidR="00361766" w:rsidRDefault="000D4312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D3555">
        <w:rPr>
          <w:rFonts w:ascii="Times New Roman" w:hAnsi="Times New Roman"/>
          <w:sz w:val="24"/>
          <w:szCs w:val="24"/>
          <w:lang w:val="ru-RU"/>
        </w:rPr>
        <w:t>Отчет об итогах проверки н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 xml:space="preserve">аправлен Главе ГО </w:t>
      </w:r>
      <w:r w:rsidRPr="006D3555">
        <w:rPr>
          <w:rFonts w:ascii="Times New Roman" w:hAnsi="Times New Roman"/>
          <w:sz w:val="24"/>
          <w:szCs w:val="24"/>
          <w:lang w:val="ru-RU"/>
        </w:rPr>
        <w:t>«Город Петровск-Забайкальский» и в Дум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>у ГО</w:t>
      </w:r>
      <w:r w:rsidRPr="006D3555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Петровск-Забайкальский».</w:t>
      </w:r>
    </w:p>
    <w:p w:rsidR="00370144" w:rsidRDefault="00370144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70144" w:rsidSect="000D431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722"/>
    <w:multiLevelType w:val="hybridMultilevel"/>
    <w:tmpl w:val="E05CCCBA"/>
    <w:lvl w:ilvl="0" w:tplc="A38A95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EF6"/>
    <w:multiLevelType w:val="hybridMultilevel"/>
    <w:tmpl w:val="CDC6B6EC"/>
    <w:lvl w:ilvl="0" w:tplc="20384B8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2CC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C121E33"/>
    <w:multiLevelType w:val="hybridMultilevel"/>
    <w:tmpl w:val="ECA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445"/>
    <w:multiLevelType w:val="hybridMultilevel"/>
    <w:tmpl w:val="36FCDE88"/>
    <w:lvl w:ilvl="0" w:tplc="456EF3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B2A"/>
    <w:multiLevelType w:val="hybridMultilevel"/>
    <w:tmpl w:val="F0DA77B2"/>
    <w:lvl w:ilvl="0" w:tplc="6FF81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1EB3"/>
    <w:multiLevelType w:val="hybridMultilevel"/>
    <w:tmpl w:val="C1185AFC"/>
    <w:lvl w:ilvl="0" w:tplc="5BDA32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7670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9D60400"/>
    <w:multiLevelType w:val="hybridMultilevel"/>
    <w:tmpl w:val="5CD27496"/>
    <w:lvl w:ilvl="0" w:tplc="37BA5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A4A"/>
    <w:multiLevelType w:val="hybridMultilevel"/>
    <w:tmpl w:val="8516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9971CB4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5F3094"/>
    <w:multiLevelType w:val="hybridMultilevel"/>
    <w:tmpl w:val="E9B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5D92"/>
    <w:multiLevelType w:val="hybridMultilevel"/>
    <w:tmpl w:val="5C024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B288B"/>
    <w:multiLevelType w:val="multilevel"/>
    <w:tmpl w:val="E1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99D41C6"/>
    <w:multiLevelType w:val="hybridMultilevel"/>
    <w:tmpl w:val="C25E18A8"/>
    <w:lvl w:ilvl="0" w:tplc="5BDA32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35013"/>
    <w:rsid w:val="000467EE"/>
    <w:rsid w:val="00054121"/>
    <w:rsid w:val="000722B5"/>
    <w:rsid w:val="000730DB"/>
    <w:rsid w:val="000B2EFB"/>
    <w:rsid w:val="000D4312"/>
    <w:rsid w:val="000D512A"/>
    <w:rsid w:val="00143350"/>
    <w:rsid w:val="00143414"/>
    <w:rsid w:val="0018130F"/>
    <w:rsid w:val="001D3C66"/>
    <w:rsid w:val="001D7DD4"/>
    <w:rsid w:val="001F4798"/>
    <w:rsid w:val="00206EEB"/>
    <w:rsid w:val="00212CC5"/>
    <w:rsid w:val="00242002"/>
    <w:rsid w:val="00244F5C"/>
    <w:rsid w:val="00280322"/>
    <w:rsid w:val="00280E51"/>
    <w:rsid w:val="00290CDE"/>
    <w:rsid w:val="002A4F4E"/>
    <w:rsid w:val="002A59FC"/>
    <w:rsid w:val="002E0659"/>
    <w:rsid w:val="002E2F94"/>
    <w:rsid w:val="003246CC"/>
    <w:rsid w:val="00342728"/>
    <w:rsid w:val="003576FF"/>
    <w:rsid w:val="00361766"/>
    <w:rsid w:val="00370144"/>
    <w:rsid w:val="00385D51"/>
    <w:rsid w:val="003A2488"/>
    <w:rsid w:val="003A62C6"/>
    <w:rsid w:val="003C11AF"/>
    <w:rsid w:val="00402EC9"/>
    <w:rsid w:val="004114B4"/>
    <w:rsid w:val="004157B5"/>
    <w:rsid w:val="00422414"/>
    <w:rsid w:val="00441803"/>
    <w:rsid w:val="004A0C2E"/>
    <w:rsid w:val="004A2F69"/>
    <w:rsid w:val="004C7C09"/>
    <w:rsid w:val="004E4A34"/>
    <w:rsid w:val="005036DB"/>
    <w:rsid w:val="00533440"/>
    <w:rsid w:val="005837EA"/>
    <w:rsid w:val="005B0095"/>
    <w:rsid w:val="005D37CF"/>
    <w:rsid w:val="005E1113"/>
    <w:rsid w:val="00630E9B"/>
    <w:rsid w:val="0063390C"/>
    <w:rsid w:val="0064230D"/>
    <w:rsid w:val="00644FEF"/>
    <w:rsid w:val="00683288"/>
    <w:rsid w:val="00691D0C"/>
    <w:rsid w:val="006C2319"/>
    <w:rsid w:val="006D3555"/>
    <w:rsid w:val="006E0ECE"/>
    <w:rsid w:val="006F3B22"/>
    <w:rsid w:val="00703A28"/>
    <w:rsid w:val="007C171E"/>
    <w:rsid w:val="007D0C3A"/>
    <w:rsid w:val="007F1924"/>
    <w:rsid w:val="00815448"/>
    <w:rsid w:val="008537E2"/>
    <w:rsid w:val="00854FA0"/>
    <w:rsid w:val="00870ED6"/>
    <w:rsid w:val="008A6340"/>
    <w:rsid w:val="008B201F"/>
    <w:rsid w:val="008B3F03"/>
    <w:rsid w:val="008C7717"/>
    <w:rsid w:val="008F6A0C"/>
    <w:rsid w:val="0093272B"/>
    <w:rsid w:val="00947826"/>
    <w:rsid w:val="0095667C"/>
    <w:rsid w:val="009743D6"/>
    <w:rsid w:val="009B042F"/>
    <w:rsid w:val="009B526F"/>
    <w:rsid w:val="009D2113"/>
    <w:rsid w:val="009D27B3"/>
    <w:rsid w:val="00A15B81"/>
    <w:rsid w:val="00A352BB"/>
    <w:rsid w:val="00A869D4"/>
    <w:rsid w:val="00AC5BEE"/>
    <w:rsid w:val="00B056DA"/>
    <w:rsid w:val="00B148B4"/>
    <w:rsid w:val="00B17A37"/>
    <w:rsid w:val="00B21224"/>
    <w:rsid w:val="00BD1CA7"/>
    <w:rsid w:val="00BE34DC"/>
    <w:rsid w:val="00C05AD0"/>
    <w:rsid w:val="00C11599"/>
    <w:rsid w:val="00C532C8"/>
    <w:rsid w:val="00CD69BE"/>
    <w:rsid w:val="00CE5484"/>
    <w:rsid w:val="00CF003B"/>
    <w:rsid w:val="00CF2207"/>
    <w:rsid w:val="00D04FFE"/>
    <w:rsid w:val="00D108D7"/>
    <w:rsid w:val="00D10B5C"/>
    <w:rsid w:val="00D575E5"/>
    <w:rsid w:val="00D66357"/>
    <w:rsid w:val="00D66960"/>
    <w:rsid w:val="00D70F71"/>
    <w:rsid w:val="00DB3B1E"/>
    <w:rsid w:val="00DF3C45"/>
    <w:rsid w:val="00E10ED9"/>
    <w:rsid w:val="00E2258C"/>
    <w:rsid w:val="00E22612"/>
    <w:rsid w:val="00E74100"/>
    <w:rsid w:val="00E7451D"/>
    <w:rsid w:val="00E81B0D"/>
    <w:rsid w:val="00EB368E"/>
    <w:rsid w:val="00F06C50"/>
    <w:rsid w:val="00F23882"/>
    <w:rsid w:val="00F42780"/>
    <w:rsid w:val="00F65AE2"/>
    <w:rsid w:val="00F7042D"/>
    <w:rsid w:val="00F7285D"/>
    <w:rsid w:val="00F96DB7"/>
    <w:rsid w:val="00FC2A5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aliases w:val="основа"/>
    <w:basedOn w:val="a"/>
    <w:link w:val="ab"/>
    <w:uiPriority w:val="1"/>
    <w:qFormat/>
    <w:rsid w:val="004E4A34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4E4A34"/>
    <w:rPr>
      <w:i/>
      <w:iCs/>
      <w:color w:val="5A5A5A"/>
    </w:rPr>
  </w:style>
  <w:style w:type="character" w:styleId="af0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4A34"/>
    <w:rPr>
      <w:smallCaps/>
    </w:rPr>
  </w:style>
  <w:style w:type="character" w:styleId="af2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3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5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6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customStyle="1" w:styleId="headertext">
    <w:name w:val="headertext"/>
    <w:basedOn w:val="a"/>
    <w:rsid w:val="005036D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4">
    <w:name w:val="Основной текст 24"/>
    <w:basedOn w:val="a"/>
    <w:rsid w:val="003C11A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styleId="af7">
    <w:name w:val="Hyperlink"/>
    <w:basedOn w:val="a0"/>
    <w:rsid w:val="006D3555"/>
    <w:rPr>
      <w:rFonts w:cs="Times New Roman"/>
      <w:color w:val="0000FF"/>
      <w:u w:val="single"/>
    </w:rPr>
  </w:style>
  <w:style w:type="character" w:customStyle="1" w:styleId="23">
    <w:name w:val="Основной текст2"/>
    <w:basedOn w:val="a0"/>
    <w:rsid w:val="006D3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aliases w:val="основа Знак"/>
    <w:link w:val="aa"/>
    <w:uiPriority w:val="1"/>
    <w:rsid w:val="006D3555"/>
    <w:rPr>
      <w:sz w:val="22"/>
      <w:szCs w:val="22"/>
      <w:lang w:val="en-US" w:eastAsia="en-US" w:bidi="en-US"/>
    </w:rPr>
  </w:style>
  <w:style w:type="character" w:customStyle="1" w:styleId="s10">
    <w:name w:val="s_10"/>
    <w:basedOn w:val="a0"/>
    <w:rsid w:val="006D3555"/>
  </w:style>
  <w:style w:type="paragraph" w:styleId="af8">
    <w:name w:val="Body Text"/>
    <w:basedOn w:val="a"/>
    <w:link w:val="af9"/>
    <w:semiHidden/>
    <w:rsid w:val="00342728"/>
    <w:pPr>
      <w:suppressAutoHyphens/>
      <w:spacing w:after="120" w:line="276" w:lineRule="auto"/>
      <w:ind w:firstLine="0"/>
    </w:pPr>
    <w:rPr>
      <w:rFonts w:cs="Calibri"/>
      <w:lang w:val="ru-RU"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342728"/>
    <w:rPr>
      <w:rFonts w:cs="Calibri"/>
      <w:sz w:val="22"/>
      <w:szCs w:val="22"/>
      <w:lang w:eastAsia="ar-SA"/>
    </w:rPr>
  </w:style>
  <w:style w:type="paragraph" w:customStyle="1" w:styleId="25">
    <w:name w:val="Основной текст 25"/>
    <w:basedOn w:val="a"/>
    <w:rsid w:val="00E22612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customStyle="1" w:styleId="26">
    <w:name w:val="Основной текст 26"/>
    <w:basedOn w:val="a"/>
    <w:rsid w:val="0037014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75</cp:revision>
  <dcterms:created xsi:type="dcterms:W3CDTF">2018-02-15T06:05:00Z</dcterms:created>
  <dcterms:modified xsi:type="dcterms:W3CDTF">2022-10-07T02:22:00Z</dcterms:modified>
</cp:coreProperties>
</file>