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6" w:rsidRPr="00503A46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об ответственности </w:t>
      </w:r>
      <w:r w:rsidR="00565C19"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за </w:t>
      </w:r>
      <w:r w:rsidR="003801A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получение взятки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3801A4" w:rsidRDefault="003801A4" w:rsidP="0038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Pr="003801A4">
        <w:rPr>
          <w:sz w:val="28"/>
          <w:szCs w:val="28"/>
        </w:rPr>
        <w:t xml:space="preserve"> «О государственной гражданской службе Российской Федерации»</w:t>
      </w:r>
      <w:r>
        <w:rPr>
          <w:sz w:val="28"/>
          <w:szCs w:val="28"/>
        </w:rPr>
        <w:t xml:space="preserve"> и</w:t>
      </w:r>
      <w:r w:rsidRPr="003801A4">
        <w:rPr>
          <w:sz w:val="28"/>
          <w:szCs w:val="28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3801A4">
        <w:rPr>
          <w:sz w:val="28"/>
          <w:szCs w:val="28"/>
        </w:rPr>
        <w:t>установлен запрет гражданскому</w:t>
      </w:r>
      <w:r>
        <w:rPr>
          <w:sz w:val="28"/>
          <w:szCs w:val="28"/>
        </w:rPr>
        <w:t xml:space="preserve"> и муниципальному</w:t>
      </w:r>
      <w:r w:rsidRPr="003801A4">
        <w:rPr>
          <w:sz w:val="28"/>
          <w:szCs w:val="28"/>
        </w:rPr>
        <w:t xml:space="preserve"> служащему в связи с исполнением должностных обязанностей получать вознаграждение от физических и юридических лиц.</w:t>
      </w:r>
    </w:p>
    <w:p w:rsid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>К вознаграждению могут быть отнесены подарки, деньги, услуги, оплата развлечений, отдыха, транспортных расходов.</w:t>
      </w:r>
      <w:r>
        <w:rPr>
          <w:sz w:val="28"/>
          <w:szCs w:val="28"/>
        </w:rPr>
        <w:t xml:space="preserve"> </w:t>
      </w:r>
      <w:r w:rsidRPr="003801A4">
        <w:rPr>
          <w:sz w:val="28"/>
          <w:szCs w:val="28"/>
        </w:rPr>
        <w:t>За получение вознаграждения при исполнении должностных обязанностей (взятку) предусмотрена уголовная ответственность.</w:t>
      </w:r>
      <w:r>
        <w:rPr>
          <w:sz w:val="28"/>
          <w:szCs w:val="28"/>
        </w:rPr>
        <w:t xml:space="preserve"> </w:t>
      </w:r>
      <w:r w:rsidRPr="003801A4">
        <w:rPr>
          <w:sz w:val="28"/>
          <w:szCs w:val="28"/>
        </w:rPr>
        <w:t>Взятка может быть получена самим должностным лицом лично либо через посредника, родными и близкими, через подконтрольные организации с его согласия.</w:t>
      </w:r>
      <w:r>
        <w:rPr>
          <w:sz w:val="28"/>
          <w:szCs w:val="28"/>
        </w:rPr>
        <w:t xml:space="preserve"> </w:t>
      </w:r>
      <w:r w:rsidRPr="003801A4">
        <w:rPr>
          <w:sz w:val="28"/>
          <w:szCs w:val="28"/>
        </w:rPr>
        <w:t>Основным критерием является мотив, по которому гражданами названным лицам передаются ценности и выполняются услуги для них.</w:t>
      </w:r>
    </w:p>
    <w:p w:rsid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 xml:space="preserve">Статьей 572 Гражданского кодекса </w:t>
      </w:r>
      <w:r>
        <w:rPr>
          <w:sz w:val="28"/>
          <w:szCs w:val="28"/>
        </w:rPr>
        <w:t xml:space="preserve">РФ </w:t>
      </w:r>
      <w:r w:rsidRPr="003801A4">
        <w:rPr>
          <w:sz w:val="28"/>
          <w:szCs w:val="28"/>
        </w:rPr>
        <w:t>предусмотрено, что дарение происходит безвозмездно, без каких-либо встречных обязательств со стороны одаряемого. Гражданское законодательство допускает дарение обычных подарков, стоимость которых не превышает 3 тыс. рублей.</w:t>
      </w:r>
    </w:p>
    <w:p w:rsidR="003801A4" w:rsidRP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801A4" w:rsidRP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>Незаконное вознаграждение за совершение действий (бездействия) по службе независимо от размера расценивается как взятка, если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</w:t>
      </w:r>
    </w:p>
    <w:p w:rsidR="003801A4" w:rsidRP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>Момент передачи вознаграждения при этом (до или после выполнения встречных обязательств) не имеет значения. Размер взятки влияет на квалификацию содеянного: если не превышает 10 тыс.руб. – мелкая взятка, уголовное наказание за которую предусматривает лишение свободы до одного года, если превышает 10 тыс.руб. - максимальное наказание до 15 лет лишения свободы.</w:t>
      </w:r>
    </w:p>
    <w:p w:rsidR="009E4117" w:rsidRPr="009E4117" w:rsidRDefault="009E4117" w:rsidP="00565C19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sectPr w:rsidR="009E4117" w:rsidRPr="009E4117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1B" w:rsidRDefault="00663C1B">
      <w:r>
        <w:separator/>
      </w:r>
    </w:p>
  </w:endnote>
  <w:endnote w:type="continuationSeparator" w:id="0">
    <w:p w:rsidR="00663C1B" w:rsidRDefault="0066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1B" w:rsidRDefault="00663C1B">
      <w:r>
        <w:separator/>
      </w:r>
    </w:p>
  </w:footnote>
  <w:footnote w:type="continuationSeparator" w:id="0">
    <w:p w:rsidR="00663C1B" w:rsidRDefault="0066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41440B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41440B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B55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3C1B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5F8F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4B47D-C188-418D-8217-33C6C95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9F3B-88A9-4213-9D58-514F7763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Ринчинов Булат Сергеевич</cp:lastModifiedBy>
  <cp:revision>73</cp:revision>
  <cp:lastPrinted>2018-12-10T00:08:00Z</cp:lastPrinted>
  <dcterms:created xsi:type="dcterms:W3CDTF">2018-08-02T06:19:00Z</dcterms:created>
  <dcterms:modified xsi:type="dcterms:W3CDTF">2022-12-27T00:50:00Z</dcterms:modified>
</cp:coreProperties>
</file>