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ED" w:rsidRPr="00B54058" w:rsidRDefault="00BA27ED" w:rsidP="00B540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5405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ДУМА ГОРОДСКОГО ОКРУГА</w:t>
      </w:r>
    </w:p>
    <w:p w:rsidR="00BA27ED" w:rsidRPr="00B54058" w:rsidRDefault="00BA27ED" w:rsidP="00B540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5405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«ГОРОД ПЕТРОВСК-ЗАБАЙКАЛЬСКИЙ»</w:t>
      </w:r>
    </w:p>
    <w:p w:rsidR="00B54058" w:rsidRDefault="00B54058" w:rsidP="00B54058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4"/>
          <w:szCs w:val="44"/>
          <w:lang w:eastAsia="ru-RU"/>
        </w:rPr>
      </w:pPr>
      <w:bookmarkStart w:id="0" w:name="bookmark0"/>
    </w:p>
    <w:p w:rsidR="00A01926" w:rsidRDefault="00BA27ED" w:rsidP="00B54058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ru-RU"/>
        </w:rPr>
      </w:pPr>
      <w:r w:rsidRPr="00B54058">
        <w:rPr>
          <w:rFonts w:ascii="Times New Roman" w:eastAsia="Courier New" w:hAnsi="Times New Roman" w:cs="Times New Roman"/>
          <w:b/>
          <w:color w:val="000000"/>
          <w:sz w:val="44"/>
          <w:szCs w:val="44"/>
          <w:lang w:eastAsia="ru-RU"/>
        </w:rPr>
        <w:t>РЕШЕНИЕ</w:t>
      </w:r>
      <w:bookmarkEnd w:id="0"/>
    </w:p>
    <w:p w:rsidR="00BA27ED" w:rsidRDefault="00BA27ED" w:rsidP="00BA27ED">
      <w:pPr>
        <w:rPr>
          <w:rFonts w:ascii="Times New Roman" w:hAnsi="Times New Roman" w:cs="Times New Roman"/>
          <w:b/>
          <w:sz w:val="28"/>
          <w:szCs w:val="28"/>
        </w:rPr>
      </w:pPr>
    </w:p>
    <w:p w:rsidR="00BA27ED" w:rsidRPr="00B54058" w:rsidRDefault="00B54058" w:rsidP="00B54058">
      <w:pPr>
        <w:rPr>
          <w:rFonts w:ascii="Times New Roman" w:hAnsi="Times New Roman" w:cs="Times New Roman"/>
          <w:sz w:val="28"/>
          <w:szCs w:val="28"/>
        </w:rPr>
      </w:pPr>
      <w:r w:rsidRPr="00B54058">
        <w:rPr>
          <w:rFonts w:ascii="Times New Roman" w:hAnsi="Times New Roman" w:cs="Times New Roman"/>
          <w:sz w:val="28"/>
          <w:szCs w:val="28"/>
        </w:rPr>
        <w:t>17</w:t>
      </w:r>
      <w:r w:rsidR="00BA27ED" w:rsidRPr="00B54058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0C12DF" w:rsidRPr="00B54058">
        <w:rPr>
          <w:rFonts w:ascii="Times New Roman" w:hAnsi="Times New Roman" w:cs="Times New Roman"/>
          <w:sz w:val="28"/>
          <w:szCs w:val="28"/>
        </w:rPr>
        <w:t>3</w:t>
      </w:r>
      <w:r w:rsidR="00BA27ED" w:rsidRPr="00B5405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7ED" w:rsidRPr="00B540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540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27ED" w:rsidRPr="00B54058">
        <w:rPr>
          <w:rFonts w:ascii="Times New Roman" w:hAnsi="Times New Roman" w:cs="Times New Roman"/>
          <w:sz w:val="28"/>
          <w:szCs w:val="28"/>
        </w:rPr>
        <w:t xml:space="preserve">     №</w:t>
      </w:r>
      <w:r w:rsidRPr="00B54058"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BA27ED" w:rsidRDefault="00BA27ED" w:rsidP="00BA2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Петровск-Забайкальский</w:t>
      </w:r>
    </w:p>
    <w:p w:rsidR="00BA27ED" w:rsidRDefault="00BA27ED" w:rsidP="00BA27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7ED" w:rsidRPr="00BA27ED" w:rsidRDefault="00BA27ED" w:rsidP="00BA27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7ED">
        <w:rPr>
          <w:rFonts w:ascii="Times New Roman" w:hAnsi="Times New Roman" w:cs="Times New Roman"/>
          <w:b/>
          <w:sz w:val="28"/>
          <w:szCs w:val="28"/>
        </w:rPr>
        <w:t xml:space="preserve">О принятии к сведению отчета о результатах приватизации муниципального имущества городского округа </w:t>
      </w:r>
    </w:p>
    <w:p w:rsidR="00BA27ED" w:rsidRPr="00BA27ED" w:rsidRDefault="00BA27ED" w:rsidP="00BA27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7ED">
        <w:rPr>
          <w:rFonts w:ascii="Times New Roman" w:hAnsi="Times New Roman" w:cs="Times New Roman"/>
          <w:b/>
          <w:sz w:val="28"/>
          <w:szCs w:val="28"/>
        </w:rPr>
        <w:t>«Город Петровск-Забайкальский» за 202</w:t>
      </w:r>
      <w:r w:rsidR="000C12DF">
        <w:rPr>
          <w:rFonts w:ascii="Times New Roman" w:hAnsi="Times New Roman" w:cs="Times New Roman"/>
          <w:b/>
          <w:sz w:val="28"/>
          <w:szCs w:val="28"/>
        </w:rPr>
        <w:t>2</w:t>
      </w:r>
      <w:r w:rsidRPr="00BA27E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A27ED" w:rsidRPr="00BA27ED" w:rsidRDefault="00BA27ED" w:rsidP="00BA27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7ED" w:rsidRPr="00BA27ED" w:rsidRDefault="00BA27ED" w:rsidP="00BA27ED">
      <w:pPr>
        <w:pStyle w:val="1"/>
        <w:shd w:val="clear" w:color="auto" w:fill="auto"/>
        <w:spacing w:line="341" w:lineRule="exact"/>
        <w:ind w:left="20" w:right="20" w:firstLine="720"/>
        <w:jc w:val="both"/>
        <w:rPr>
          <w:sz w:val="28"/>
          <w:szCs w:val="28"/>
        </w:rPr>
      </w:pPr>
      <w:r w:rsidRPr="00BA27ED">
        <w:rPr>
          <w:color w:val="000000"/>
          <w:sz w:val="28"/>
          <w:szCs w:val="28"/>
        </w:rPr>
        <w:t>В соответствии с Федеральным законом от 06 октября 2003 года № 131- 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имущества», решением Думы городского округа «Город Петровск-Забайкальский» от 19 июня 2020 года № 27 «Об утверждении Положения о порядке и условиях приватизации муниципального имущества городского округа «Город Петровск-Забайкальский», руководствуясь Уставом городского округа «Город Петровск-Забайкальский», заслушав отчет о результатах приватизации муниципального имущества городского округа «Город Петровск-Забайкальский» за 202</w:t>
      </w:r>
      <w:r w:rsidR="000C12DF">
        <w:rPr>
          <w:color w:val="000000"/>
          <w:sz w:val="28"/>
          <w:szCs w:val="28"/>
        </w:rPr>
        <w:t>2</w:t>
      </w:r>
      <w:r w:rsidRPr="00BA27ED">
        <w:rPr>
          <w:color w:val="000000"/>
          <w:sz w:val="28"/>
          <w:szCs w:val="28"/>
        </w:rPr>
        <w:t xml:space="preserve"> год Дума городского округа «Город Петровск-Забайкальский» решила:</w:t>
      </w:r>
    </w:p>
    <w:p w:rsidR="00BA27ED" w:rsidRPr="00BA27ED" w:rsidRDefault="00BA27ED" w:rsidP="00BA27ED">
      <w:pPr>
        <w:pStyle w:val="1"/>
        <w:numPr>
          <w:ilvl w:val="0"/>
          <w:numId w:val="1"/>
        </w:numPr>
        <w:shd w:val="clear" w:color="auto" w:fill="auto"/>
        <w:tabs>
          <w:tab w:val="left" w:pos="1258"/>
        </w:tabs>
        <w:spacing w:line="341" w:lineRule="exact"/>
        <w:ind w:left="20" w:right="20" w:firstLine="720"/>
        <w:jc w:val="both"/>
        <w:rPr>
          <w:sz w:val="28"/>
          <w:szCs w:val="28"/>
        </w:rPr>
      </w:pPr>
      <w:r w:rsidRPr="00BA27ED">
        <w:rPr>
          <w:color w:val="000000"/>
          <w:sz w:val="28"/>
          <w:szCs w:val="28"/>
        </w:rPr>
        <w:t>Принять к сведению отчет о результатах приватизации муниципального имущества городского округа «Город Петровск- Забайкальский» за 202</w:t>
      </w:r>
      <w:r w:rsidR="000C12DF">
        <w:rPr>
          <w:color w:val="000000"/>
          <w:sz w:val="28"/>
          <w:szCs w:val="28"/>
        </w:rPr>
        <w:t>2</w:t>
      </w:r>
      <w:r w:rsidRPr="00BA27ED">
        <w:rPr>
          <w:color w:val="000000"/>
          <w:sz w:val="28"/>
          <w:szCs w:val="28"/>
        </w:rPr>
        <w:t xml:space="preserve"> год, согласно приложению.</w:t>
      </w:r>
    </w:p>
    <w:p w:rsidR="00BA27ED" w:rsidRPr="00BA27ED" w:rsidRDefault="00BA27ED" w:rsidP="00BA27ED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A27ED">
        <w:rPr>
          <w:rFonts w:ascii="Times New Roman" w:eastAsia="Times New Roman" w:hAnsi="Times New Roman" w:cs="Times New Roman"/>
          <w:sz w:val="28"/>
          <w:szCs w:val="28"/>
        </w:rPr>
        <w:t>Обнародовать настоящее решение.</w:t>
      </w:r>
    </w:p>
    <w:p w:rsidR="00BA27ED" w:rsidRPr="00BA27ED" w:rsidRDefault="00BA27ED" w:rsidP="00BA27ED">
      <w:pPr>
        <w:pStyle w:val="1"/>
        <w:shd w:val="clear" w:color="auto" w:fill="auto"/>
        <w:tabs>
          <w:tab w:val="left" w:pos="1258"/>
        </w:tabs>
        <w:spacing w:line="341" w:lineRule="exact"/>
        <w:ind w:right="20"/>
        <w:jc w:val="both"/>
        <w:rPr>
          <w:sz w:val="28"/>
          <w:szCs w:val="28"/>
        </w:rPr>
      </w:pPr>
    </w:p>
    <w:p w:rsidR="00BA27ED" w:rsidRDefault="00BA27ED" w:rsidP="00BA27ED">
      <w:pPr>
        <w:pStyle w:val="1"/>
        <w:shd w:val="clear" w:color="auto" w:fill="auto"/>
        <w:tabs>
          <w:tab w:val="left" w:pos="1258"/>
        </w:tabs>
        <w:spacing w:line="341" w:lineRule="exact"/>
        <w:ind w:right="20"/>
        <w:jc w:val="both"/>
        <w:rPr>
          <w:sz w:val="28"/>
          <w:szCs w:val="28"/>
        </w:rPr>
      </w:pPr>
    </w:p>
    <w:p w:rsidR="00B54058" w:rsidRPr="00BA27ED" w:rsidRDefault="00B54058" w:rsidP="00BA27ED">
      <w:pPr>
        <w:pStyle w:val="1"/>
        <w:shd w:val="clear" w:color="auto" w:fill="auto"/>
        <w:tabs>
          <w:tab w:val="left" w:pos="1258"/>
        </w:tabs>
        <w:spacing w:line="341" w:lineRule="exact"/>
        <w:ind w:right="20"/>
        <w:jc w:val="both"/>
        <w:rPr>
          <w:sz w:val="28"/>
          <w:szCs w:val="28"/>
        </w:rPr>
      </w:pPr>
    </w:p>
    <w:p w:rsidR="00BA27ED" w:rsidRPr="00BA27ED" w:rsidRDefault="000C12DF" w:rsidP="00BA27ED">
      <w:pPr>
        <w:pStyle w:val="1"/>
        <w:shd w:val="clear" w:color="auto" w:fill="auto"/>
        <w:tabs>
          <w:tab w:val="left" w:pos="1258"/>
        </w:tabs>
        <w:spacing w:line="341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A27ED" w:rsidRPr="00BA27E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A27ED" w:rsidRPr="00BA27ED">
        <w:rPr>
          <w:sz w:val="28"/>
          <w:szCs w:val="28"/>
        </w:rPr>
        <w:t xml:space="preserve"> городского округа </w:t>
      </w:r>
    </w:p>
    <w:p w:rsidR="00B54058" w:rsidRDefault="00BA27ED" w:rsidP="00BA27ED">
      <w:pPr>
        <w:pStyle w:val="1"/>
        <w:shd w:val="clear" w:color="auto" w:fill="auto"/>
        <w:tabs>
          <w:tab w:val="left" w:pos="1258"/>
        </w:tabs>
        <w:spacing w:line="341" w:lineRule="exact"/>
        <w:ind w:right="20"/>
        <w:jc w:val="both"/>
        <w:rPr>
          <w:sz w:val="28"/>
          <w:szCs w:val="28"/>
        </w:rPr>
      </w:pPr>
      <w:r w:rsidRPr="00BA27ED">
        <w:rPr>
          <w:sz w:val="28"/>
          <w:szCs w:val="28"/>
        </w:rPr>
        <w:t xml:space="preserve">«Город Петровск-Забайкальский»              </w:t>
      </w:r>
      <w:r w:rsidR="000C12DF">
        <w:rPr>
          <w:sz w:val="28"/>
          <w:szCs w:val="28"/>
        </w:rPr>
        <w:t xml:space="preserve">                </w:t>
      </w:r>
      <w:r w:rsidRPr="00BA27ED">
        <w:rPr>
          <w:sz w:val="28"/>
          <w:szCs w:val="28"/>
        </w:rPr>
        <w:t xml:space="preserve">             </w:t>
      </w:r>
      <w:r w:rsidR="000C12DF">
        <w:rPr>
          <w:sz w:val="28"/>
          <w:szCs w:val="28"/>
        </w:rPr>
        <w:t>Н.Ю. Шестопалов</w:t>
      </w:r>
    </w:p>
    <w:p w:rsidR="00B54058" w:rsidRDefault="00B540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BA27ED" w:rsidRPr="00EC4F29" w:rsidRDefault="00BA27ED" w:rsidP="00B54058">
      <w:pPr>
        <w:pStyle w:val="1"/>
        <w:shd w:val="clear" w:color="auto" w:fill="auto"/>
        <w:tabs>
          <w:tab w:val="left" w:pos="1258"/>
          <w:tab w:val="left" w:pos="6973"/>
          <w:tab w:val="right" w:pos="9335"/>
        </w:tabs>
        <w:spacing w:line="240" w:lineRule="auto"/>
        <w:ind w:right="23"/>
        <w:jc w:val="right"/>
        <w:rPr>
          <w:sz w:val="24"/>
          <w:szCs w:val="24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bookmarkStart w:id="1" w:name="_Hlk94083739"/>
      <w:r w:rsidRPr="00EC4F29">
        <w:rPr>
          <w:sz w:val="24"/>
          <w:szCs w:val="24"/>
        </w:rPr>
        <w:t>Приложение</w:t>
      </w:r>
      <w:r w:rsidR="006D2463" w:rsidRPr="00EC4F29">
        <w:rPr>
          <w:sz w:val="24"/>
          <w:szCs w:val="24"/>
        </w:rPr>
        <w:t xml:space="preserve"> № 1</w:t>
      </w:r>
    </w:p>
    <w:p w:rsidR="00BA27ED" w:rsidRPr="00EC4F29" w:rsidRDefault="00BA27ED" w:rsidP="00B54058">
      <w:pPr>
        <w:pStyle w:val="1"/>
        <w:shd w:val="clear" w:color="auto" w:fill="auto"/>
        <w:tabs>
          <w:tab w:val="left" w:pos="1258"/>
          <w:tab w:val="left" w:pos="5210"/>
          <w:tab w:val="right" w:pos="9335"/>
        </w:tabs>
        <w:spacing w:line="240" w:lineRule="auto"/>
        <w:ind w:right="23"/>
        <w:jc w:val="right"/>
        <w:rPr>
          <w:sz w:val="24"/>
          <w:szCs w:val="24"/>
        </w:rPr>
      </w:pPr>
      <w:r w:rsidRPr="00EC4F29">
        <w:rPr>
          <w:sz w:val="24"/>
          <w:szCs w:val="24"/>
        </w:rPr>
        <w:tab/>
        <w:t xml:space="preserve">                                                                             к Решению Думы городского округа   «Город Петровск-Забайкальский»</w:t>
      </w:r>
    </w:p>
    <w:p w:rsidR="00BA27ED" w:rsidRPr="00EC4F29" w:rsidRDefault="00BA27ED" w:rsidP="00B54058">
      <w:pPr>
        <w:pStyle w:val="1"/>
        <w:shd w:val="clear" w:color="auto" w:fill="auto"/>
        <w:tabs>
          <w:tab w:val="left" w:pos="1258"/>
        </w:tabs>
        <w:spacing w:line="240" w:lineRule="auto"/>
        <w:ind w:right="23"/>
        <w:jc w:val="right"/>
        <w:rPr>
          <w:sz w:val="24"/>
          <w:szCs w:val="24"/>
        </w:rPr>
      </w:pPr>
      <w:r w:rsidRPr="00EC4F29">
        <w:rPr>
          <w:sz w:val="24"/>
          <w:szCs w:val="24"/>
        </w:rPr>
        <w:t xml:space="preserve">                                                                                                    от </w:t>
      </w:r>
      <w:r w:rsidR="00B54058">
        <w:rPr>
          <w:sz w:val="24"/>
          <w:szCs w:val="24"/>
        </w:rPr>
        <w:t>17</w:t>
      </w:r>
      <w:r w:rsidRPr="00EC4F29">
        <w:rPr>
          <w:sz w:val="24"/>
          <w:szCs w:val="24"/>
        </w:rPr>
        <w:t xml:space="preserve"> февраля 202</w:t>
      </w:r>
      <w:r w:rsidR="000C12DF">
        <w:rPr>
          <w:sz w:val="24"/>
          <w:szCs w:val="24"/>
        </w:rPr>
        <w:t>3</w:t>
      </w:r>
      <w:r w:rsidRPr="00EC4F29">
        <w:rPr>
          <w:sz w:val="24"/>
          <w:szCs w:val="24"/>
        </w:rPr>
        <w:t xml:space="preserve"> г. № </w:t>
      </w:r>
      <w:r w:rsidR="00B54058">
        <w:rPr>
          <w:sz w:val="24"/>
          <w:szCs w:val="24"/>
        </w:rPr>
        <w:t>22</w:t>
      </w:r>
    </w:p>
    <w:p w:rsidR="00BA27ED" w:rsidRDefault="00BA27ED" w:rsidP="00B54058">
      <w:pPr>
        <w:pStyle w:val="1"/>
        <w:shd w:val="clear" w:color="auto" w:fill="auto"/>
        <w:tabs>
          <w:tab w:val="left" w:pos="1258"/>
        </w:tabs>
        <w:spacing w:line="240" w:lineRule="auto"/>
        <w:ind w:right="23"/>
        <w:jc w:val="center"/>
        <w:rPr>
          <w:sz w:val="20"/>
          <w:szCs w:val="20"/>
        </w:rPr>
      </w:pPr>
    </w:p>
    <w:bookmarkEnd w:id="1"/>
    <w:p w:rsidR="00BA27ED" w:rsidRDefault="00BA27ED" w:rsidP="00BA27ED">
      <w:pPr>
        <w:pStyle w:val="1"/>
        <w:shd w:val="clear" w:color="auto" w:fill="auto"/>
        <w:tabs>
          <w:tab w:val="left" w:pos="1258"/>
        </w:tabs>
        <w:spacing w:line="341" w:lineRule="exact"/>
        <w:ind w:right="20"/>
        <w:jc w:val="center"/>
        <w:rPr>
          <w:sz w:val="20"/>
          <w:szCs w:val="20"/>
        </w:rPr>
      </w:pPr>
    </w:p>
    <w:p w:rsidR="00BA27ED" w:rsidRDefault="00BA27ED" w:rsidP="00BA27ED">
      <w:pPr>
        <w:pStyle w:val="1"/>
        <w:tabs>
          <w:tab w:val="left" w:pos="1258"/>
        </w:tabs>
        <w:spacing w:line="341" w:lineRule="exact"/>
        <w:ind w:right="20"/>
        <w:jc w:val="center"/>
        <w:rPr>
          <w:b/>
          <w:bCs/>
          <w:sz w:val="28"/>
          <w:szCs w:val="28"/>
        </w:rPr>
      </w:pPr>
      <w:r w:rsidRPr="00BA27ED">
        <w:rPr>
          <w:b/>
          <w:bCs/>
          <w:sz w:val="28"/>
          <w:szCs w:val="28"/>
        </w:rPr>
        <w:t>Отчет о результатах приватизации муниципального имущества городского округа «Город Петровск-Забайкальский» за 202</w:t>
      </w:r>
      <w:r w:rsidR="000C12DF">
        <w:rPr>
          <w:b/>
          <w:bCs/>
          <w:sz w:val="28"/>
          <w:szCs w:val="28"/>
        </w:rPr>
        <w:t>2</w:t>
      </w:r>
      <w:r w:rsidRPr="00BA27ED">
        <w:rPr>
          <w:b/>
          <w:bCs/>
          <w:sz w:val="28"/>
          <w:szCs w:val="28"/>
        </w:rPr>
        <w:t xml:space="preserve"> год</w:t>
      </w:r>
    </w:p>
    <w:p w:rsidR="00BA27ED" w:rsidRPr="00BA27ED" w:rsidRDefault="00BA27ED" w:rsidP="00BA27ED">
      <w:pPr>
        <w:pStyle w:val="1"/>
        <w:tabs>
          <w:tab w:val="left" w:pos="1258"/>
        </w:tabs>
        <w:spacing w:line="341" w:lineRule="exact"/>
        <w:ind w:right="20"/>
        <w:jc w:val="center"/>
        <w:rPr>
          <w:b/>
          <w:bCs/>
          <w:sz w:val="28"/>
          <w:szCs w:val="28"/>
        </w:rPr>
      </w:pPr>
    </w:p>
    <w:p w:rsidR="00BA27ED" w:rsidRPr="00BA27ED" w:rsidRDefault="00BA27ED" w:rsidP="00BA27ED">
      <w:pPr>
        <w:pStyle w:val="1"/>
        <w:tabs>
          <w:tab w:val="left" w:pos="125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A27ED">
        <w:rPr>
          <w:sz w:val="28"/>
          <w:szCs w:val="28"/>
        </w:rPr>
        <w:t xml:space="preserve">Мероприятия по </w:t>
      </w:r>
      <w:r>
        <w:rPr>
          <w:sz w:val="28"/>
          <w:szCs w:val="28"/>
        </w:rPr>
        <w:t xml:space="preserve">приватизации </w:t>
      </w:r>
      <w:r w:rsidRPr="00BA27ED">
        <w:rPr>
          <w:sz w:val="28"/>
          <w:szCs w:val="28"/>
        </w:rPr>
        <w:t>муниципального имущества городского округа «Город Петровск-Забайкальский» в 202</w:t>
      </w:r>
      <w:r w:rsidR="000C12DF">
        <w:rPr>
          <w:sz w:val="28"/>
          <w:szCs w:val="28"/>
        </w:rPr>
        <w:t>2</w:t>
      </w:r>
      <w:r w:rsidRPr="00BA27ED">
        <w:rPr>
          <w:sz w:val="28"/>
          <w:szCs w:val="28"/>
        </w:rPr>
        <w:t xml:space="preserve"> году осуществлялись Комитетом экономики, управления муниципальным имуществом и земельных отношений администрации городского округа «Город Петровск- Забайкальский» на основании Федерального закона от 21.12.2001 № 178-ФЗ «О приватизации государственного и муниципального имущества», решения Думы городского округа «Город Петровск-Забайкальский» от 19 июня 2020 года № 27 «Об утверждении Положения о порядке и условиях приватизации муниципального имущества городского округа «Город Петровск- Забайкальский» и во исполнение прогнозного плана приватизации муниципального имущества на 202</w:t>
      </w:r>
      <w:r w:rsidR="000C12DF">
        <w:rPr>
          <w:sz w:val="28"/>
          <w:szCs w:val="28"/>
        </w:rPr>
        <w:t>2</w:t>
      </w:r>
      <w:r w:rsidRPr="00BA27ED">
        <w:rPr>
          <w:sz w:val="28"/>
          <w:szCs w:val="28"/>
        </w:rPr>
        <w:t xml:space="preserve"> год, утвержденного решением Думы городского округа «Город Петровск-Забайкальский» от 2</w:t>
      </w:r>
      <w:r w:rsidR="000C12DF">
        <w:rPr>
          <w:sz w:val="28"/>
          <w:szCs w:val="28"/>
        </w:rPr>
        <w:t>4</w:t>
      </w:r>
      <w:r w:rsidRPr="00BA27ED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</w:t>
      </w:r>
      <w:r w:rsidR="000C12DF">
        <w:rPr>
          <w:sz w:val="28"/>
          <w:szCs w:val="28"/>
        </w:rPr>
        <w:t>1</w:t>
      </w:r>
      <w:r w:rsidRPr="00BA27ED">
        <w:rPr>
          <w:sz w:val="28"/>
          <w:szCs w:val="28"/>
        </w:rPr>
        <w:t xml:space="preserve"> года № </w:t>
      </w:r>
      <w:r w:rsidR="000C12DF">
        <w:rPr>
          <w:sz w:val="28"/>
          <w:szCs w:val="28"/>
        </w:rPr>
        <w:t>54</w:t>
      </w:r>
      <w:r w:rsidRPr="00BA27ED">
        <w:rPr>
          <w:sz w:val="28"/>
          <w:szCs w:val="28"/>
        </w:rPr>
        <w:t>, с дополнениями в план приватизации</w:t>
      </w:r>
      <w:r>
        <w:rPr>
          <w:sz w:val="28"/>
          <w:szCs w:val="28"/>
        </w:rPr>
        <w:t xml:space="preserve">, утвержденными решением Думы городского округа  от </w:t>
      </w:r>
      <w:r w:rsidR="000C12DF">
        <w:rPr>
          <w:sz w:val="28"/>
          <w:szCs w:val="28"/>
        </w:rPr>
        <w:t>27 мая</w:t>
      </w:r>
      <w:r>
        <w:rPr>
          <w:sz w:val="28"/>
          <w:szCs w:val="28"/>
        </w:rPr>
        <w:t xml:space="preserve"> 202</w:t>
      </w:r>
      <w:r w:rsidR="000C12DF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0C12DF">
        <w:rPr>
          <w:sz w:val="28"/>
          <w:szCs w:val="28"/>
        </w:rPr>
        <w:t>20 и 28 октября 2022 г. № 5</w:t>
      </w:r>
      <w:r w:rsidRPr="00BA27ED">
        <w:rPr>
          <w:sz w:val="28"/>
          <w:szCs w:val="28"/>
        </w:rPr>
        <w:t>.</w:t>
      </w:r>
    </w:p>
    <w:p w:rsidR="00BA27ED" w:rsidRPr="00BA27ED" w:rsidRDefault="00BA27ED" w:rsidP="00BA27ED">
      <w:pPr>
        <w:pStyle w:val="1"/>
        <w:tabs>
          <w:tab w:val="left" w:pos="125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A27ED">
        <w:rPr>
          <w:sz w:val="28"/>
          <w:szCs w:val="28"/>
        </w:rPr>
        <w:t>В прогнозный план приватизации на 202</w:t>
      </w:r>
      <w:r w:rsidR="000C12DF">
        <w:rPr>
          <w:sz w:val="28"/>
          <w:szCs w:val="28"/>
        </w:rPr>
        <w:t>2</w:t>
      </w:r>
      <w:r w:rsidRPr="00BA27ED">
        <w:rPr>
          <w:sz w:val="28"/>
          <w:szCs w:val="28"/>
        </w:rPr>
        <w:t xml:space="preserve"> год были включены объекты муниципального имущества в количестве </w:t>
      </w:r>
      <w:r w:rsidR="00300898">
        <w:rPr>
          <w:sz w:val="28"/>
          <w:szCs w:val="28"/>
        </w:rPr>
        <w:t>7</w:t>
      </w:r>
      <w:r w:rsidRPr="00BA27ED">
        <w:rPr>
          <w:sz w:val="28"/>
          <w:szCs w:val="28"/>
        </w:rPr>
        <w:t xml:space="preserve"> ед. (</w:t>
      </w:r>
      <w:r>
        <w:rPr>
          <w:sz w:val="28"/>
          <w:szCs w:val="28"/>
        </w:rPr>
        <w:t>1</w:t>
      </w:r>
      <w:r w:rsidRPr="00BA27ED">
        <w:rPr>
          <w:sz w:val="28"/>
          <w:szCs w:val="28"/>
        </w:rPr>
        <w:t xml:space="preserve"> объект движимого имущества, </w:t>
      </w:r>
      <w:r w:rsidR="00300898">
        <w:rPr>
          <w:sz w:val="28"/>
          <w:szCs w:val="28"/>
        </w:rPr>
        <w:t>6</w:t>
      </w:r>
      <w:r w:rsidRPr="00BA27ED">
        <w:rPr>
          <w:sz w:val="28"/>
          <w:szCs w:val="28"/>
        </w:rPr>
        <w:t xml:space="preserve"> объекта недвижимого имущества).</w:t>
      </w:r>
    </w:p>
    <w:p w:rsidR="00BA27ED" w:rsidRPr="00BA27ED" w:rsidRDefault="00BA27ED" w:rsidP="00BA27ED">
      <w:pPr>
        <w:pStyle w:val="1"/>
        <w:tabs>
          <w:tab w:val="left" w:pos="125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A27ED">
        <w:rPr>
          <w:sz w:val="28"/>
          <w:szCs w:val="28"/>
        </w:rPr>
        <w:t>В 202</w:t>
      </w:r>
      <w:r w:rsidR="00300898">
        <w:rPr>
          <w:sz w:val="28"/>
          <w:szCs w:val="28"/>
        </w:rPr>
        <w:t>2</w:t>
      </w:r>
      <w:r w:rsidRPr="00BA27ED">
        <w:rPr>
          <w:sz w:val="28"/>
          <w:szCs w:val="28"/>
        </w:rPr>
        <w:t xml:space="preserve"> году реализован </w:t>
      </w:r>
      <w:r w:rsidR="00300898">
        <w:rPr>
          <w:sz w:val="28"/>
          <w:szCs w:val="28"/>
        </w:rPr>
        <w:t>2</w:t>
      </w:r>
      <w:r w:rsidRPr="00BA27ED">
        <w:rPr>
          <w:sz w:val="28"/>
          <w:szCs w:val="28"/>
        </w:rPr>
        <w:t xml:space="preserve"> объект</w:t>
      </w:r>
      <w:r w:rsidR="00300898">
        <w:rPr>
          <w:sz w:val="28"/>
          <w:szCs w:val="28"/>
        </w:rPr>
        <w:t>а</w:t>
      </w:r>
      <w:r w:rsidRPr="00BA27ED">
        <w:rPr>
          <w:sz w:val="28"/>
          <w:szCs w:val="28"/>
        </w:rPr>
        <w:t xml:space="preserve"> муниципального имущества (</w:t>
      </w:r>
      <w:r w:rsidR="00300898">
        <w:rPr>
          <w:sz w:val="28"/>
          <w:szCs w:val="28"/>
        </w:rPr>
        <w:t>не</w:t>
      </w:r>
      <w:r w:rsidRPr="00BA27ED">
        <w:rPr>
          <w:sz w:val="28"/>
          <w:szCs w:val="28"/>
        </w:rPr>
        <w:t>движимое имущество) в соответствии с Федеральным законом от 21.12.2001 № 178-ФЗ «О приватизации государственного и муниципального имущества».</w:t>
      </w:r>
    </w:p>
    <w:p w:rsidR="00BA27ED" w:rsidRPr="00EC4F29" w:rsidRDefault="00BA27ED" w:rsidP="00BA27ED">
      <w:pPr>
        <w:pStyle w:val="1"/>
        <w:tabs>
          <w:tab w:val="left" w:pos="125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A27ED">
        <w:rPr>
          <w:sz w:val="28"/>
          <w:szCs w:val="28"/>
        </w:rPr>
        <w:t xml:space="preserve">План приватизации исполнен на </w:t>
      </w:r>
      <w:r w:rsidR="00033C15" w:rsidRPr="00EC4F29">
        <w:rPr>
          <w:sz w:val="28"/>
          <w:szCs w:val="28"/>
        </w:rPr>
        <w:t>2</w:t>
      </w:r>
      <w:r w:rsidR="00B85273">
        <w:rPr>
          <w:sz w:val="28"/>
          <w:szCs w:val="28"/>
        </w:rPr>
        <w:t>8,5</w:t>
      </w:r>
      <w:r w:rsidRPr="00BA27ED">
        <w:rPr>
          <w:sz w:val="28"/>
          <w:szCs w:val="28"/>
        </w:rPr>
        <w:t>%.</w:t>
      </w:r>
      <w:r w:rsidR="00033C15" w:rsidRPr="00EC4F29">
        <w:rPr>
          <w:sz w:val="28"/>
          <w:szCs w:val="28"/>
        </w:rPr>
        <w:t xml:space="preserve"> </w:t>
      </w:r>
      <w:r w:rsidRPr="00BA27ED">
        <w:rPr>
          <w:sz w:val="28"/>
          <w:szCs w:val="28"/>
        </w:rPr>
        <w:t>Доход от приватизации муниципального имущества за 202</w:t>
      </w:r>
      <w:r w:rsidR="00300898">
        <w:rPr>
          <w:sz w:val="28"/>
          <w:szCs w:val="28"/>
        </w:rPr>
        <w:t>2</w:t>
      </w:r>
      <w:r w:rsidRPr="00BA27ED">
        <w:rPr>
          <w:sz w:val="28"/>
          <w:szCs w:val="28"/>
        </w:rPr>
        <w:t xml:space="preserve"> год составил </w:t>
      </w:r>
      <w:r w:rsidR="00300898">
        <w:rPr>
          <w:sz w:val="28"/>
          <w:szCs w:val="28"/>
        </w:rPr>
        <w:t>560,00</w:t>
      </w:r>
      <w:r w:rsidRPr="00BA27ED">
        <w:rPr>
          <w:sz w:val="28"/>
          <w:szCs w:val="28"/>
        </w:rPr>
        <w:t xml:space="preserve"> тысяч рублей.</w:t>
      </w:r>
    </w:p>
    <w:p w:rsidR="006D2463" w:rsidRDefault="006D2463" w:rsidP="00BA27ED">
      <w:pPr>
        <w:pStyle w:val="1"/>
        <w:tabs>
          <w:tab w:val="left" w:pos="1258"/>
        </w:tabs>
        <w:jc w:val="both"/>
        <w:rPr>
          <w:sz w:val="28"/>
          <w:szCs w:val="28"/>
          <w:highlight w:val="yellow"/>
        </w:rPr>
      </w:pPr>
    </w:p>
    <w:p w:rsidR="006D2463" w:rsidRPr="006D2463" w:rsidRDefault="006D2463" w:rsidP="006D2463">
      <w:pPr>
        <w:rPr>
          <w:highlight w:val="yellow"/>
        </w:rPr>
      </w:pPr>
    </w:p>
    <w:p w:rsidR="006D2463" w:rsidRPr="006D2463" w:rsidRDefault="006D2463" w:rsidP="006D2463">
      <w:pPr>
        <w:rPr>
          <w:highlight w:val="yellow"/>
        </w:rPr>
      </w:pPr>
    </w:p>
    <w:p w:rsidR="006D2463" w:rsidRPr="006D2463" w:rsidRDefault="006D2463" w:rsidP="006D2463">
      <w:pPr>
        <w:rPr>
          <w:highlight w:val="yellow"/>
        </w:rPr>
      </w:pPr>
    </w:p>
    <w:p w:rsidR="006D2463" w:rsidRPr="006D2463" w:rsidRDefault="006D2463" w:rsidP="006D2463">
      <w:pPr>
        <w:rPr>
          <w:highlight w:val="yellow"/>
        </w:rPr>
      </w:pPr>
    </w:p>
    <w:p w:rsidR="006D2463" w:rsidRPr="006D2463" w:rsidRDefault="006D2463" w:rsidP="006D2463">
      <w:pPr>
        <w:rPr>
          <w:highlight w:val="yellow"/>
        </w:rPr>
      </w:pPr>
    </w:p>
    <w:p w:rsidR="006D2463" w:rsidRPr="006D2463" w:rsidRDefault="006D2463" w:rsidP="006D2463">
      <w:pPr>
        <w:rPr>
          <w:highlight w:val="yellow"/>
        </w:rPr>
      </w:pPr>
    </w:p>
    <w:p w:rsidR="006D2463" w:rsidRDefault="006D2463" w:rsidP="006D2463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2463" w:rsidRPr="00EC4F29" w:rsidRDefault="006D2463" w:rsidP="006D2463">
      <w:pPr>
        <w:tabs>
          <w:tab w:val="left" w:pos="1634"/>
        </w:tabs>
        <w:rPr>
          <w:rFonts w:ascii="Times New Roman" w:eastAsia="Times New Roman" w:hAnsi="Times New Roman" w:cs="Times New Roman"/>
          <w:sz w:val="28"/>
          <w:szCs w:val="28"/>
        </w:rPr>
        <w:sectPr w:rsidR="006D2463" w:rsidRPr="00EC4F29" w:rsidSect="00B54058">
          <w:headerReference w:type="default" r:id="rId8"/>
          <w:pgSz w:w="11909" w:h="16838"/>
          <w:pgMar w:top="1135" w:right="852" w:bottom="1418" w:left="1701" w:header="0" w:footer="3" w:gutter="0"/>
          <w:cols w:space="720"/>
          <w:noEndnote/>
          <w:docGrid w:linePitch="360"/>
        </w:sectPr>
      </w:pPr>
      <w:r w:rsidRPr="00EC4F2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D2463" w:rsidRPr="00EC4F29" w:rsidRDefault="006D2463" w:rsidP="00B54058">
      <w:pPr>
        <w:pStyle w:val="1"/>
        <w:shd w:val="clear" w:color="auto" w:fill="auto"/>
        <w:tabs>
          <w:tab w:val="left" w:pos="1258"/>
          <w:tab w:val="left" w:pos="6973"/>
          <w:tab w:val="right" w:pos="9335"/>
        </w:tabs>
        <w:spacing w:line="240" w:lineRule="auto"/>
        <w:ind w:right="23"/>
        <w:jc w:val="right"/>
        <w:rPr>
          <w:sz w:val="24"/>
          <w:szCs w:val="24"/>
        </w:rPr>
      </w:pPr>
      <w:r w:rsidRPr="00EC4F29">
        <w:rPr>
          <w:sz w:val="24"/>
          <w:szCs w:val="24"/>
        </w:rPr>
        <w:lastRenderedPageBreak/>
        <w:t>Приложение № 2</w:t>
      </w:r>
    </w:p>
    <w:p w:rsidR="006D2463" w:rsidRPr="00EC4F29" w:rsidRDefault="006D2463" w:rsidP="00B54058">
      <w:pPr>
        <w:pStyle w:val="1"/>
        <w:shd w:val="clear" w:color="auto" w:fill="auto"/>
        <w:tabs>
          <w:tab w:val="left" w:pos="1258"/>
          <w:tab w:val="left" w:pos="5210"/>
          <w:tab w:val="right" w:pos="9335"/>
        </w:tabs>
        <w:spacing w:line="240" w:lineRule="auto"/>
        <w:ind w:right="23"/>
        <w:jc w:val="right"/>
        <w:rPr>
          <w:sz w:val="24"/>
          <w:szCs w:val="24"/>
        </w:rPr>
      </w:pPr>
      <w:r w:rsidRPr="00EC4F29">
        <w:rPr>
          <w:sz w:val="24"/>
          <w:szCs w:val="24"/>
        </w:rPr>
        <w:tab/>
        <w:t xml:space="preserve">                                                                            </w:t>
      </w:r>
      <w:r w:rsidRPr="00EC4F29">
        <w:rPr>
          <w:sz w:val="24"/>
          <w:szCs w:val="24"/>
        </w:rPr>
        <w:tab/>
        <w:t xml:space="preserve">                   к Решению Думы городского округа        </w:t>
      </w:r>
    </w:p>
    <w:p w:rsidR="006D2463" w:rsidRPr="00EC4F29" w:rsidRDefault="006D2463" w:rsidP="00B54058">
      <w:pPr>
        <w:pStyle w:val="1"/>
        <w:shd w:val="clear" w:color="auto" w:fill="auto"/>
        <w:tabs>
          <w:tab w:val="left" w:pos="1258"/>
          <w:tab w:val="left" w:pos="5210"/>
          <w:tab w:val="right" w:pos="9335"/>
        </w:tabs>
        <w:spacing w:line="240" w:lineRule="auto"/>
        <w:ind w:right="23"/>
        <w:jc w:val="right"/>
        <w:rPr>
          <w:sz w:val="24"/>
          <w:szCs w:val="24"/>
        </w:rPr>
      </w:pPr>
      <w:bookmarkStart w:id="2" w:name="_GoBack"/>
      <w:bookmarkEnd w:id="2"/>
      <w:r w:rsidRPr="00EC4F29">
        <w:rPr>
          <w:sz w:val="24"/>
          <w:szCs w:val="24"/>
        </w:rPr>
        <w:t xml:space="preserve">       «Город Петровск-Забайкальский»</w:t>
      </w:r>
    </w:p>
    <w:p w:rsidR="006D2463" w:rsidRDefault="006D2463" w:rsidP="00B54058">
      <w:pPr>
        <w:pStyle w:val="1"/>
        <w:shd w:val="clear" w:color="auto" w:fill="auto"/>
        <w:tabs>
          <w:tab w:val="left" w:pos="1258"/>
        </w:tabs>
        <w:spacing w:line="240" w:lineRule="auto"/>
        <w:ind w:right="23"/>
        <w:jc w:val="center"/>
        <w:rPr>
          <w:sz w:val="24"/>
          <w:szCs w:val="24"/>
        </w:rPr>
      </w:pPr>
      <w:r w:rsidRPr="00EC4F2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от </w:t>
      </w:r>
      <w:r w:rsidR="00B54058">
        <w:rPr>
          <w:sz w:val="24"/>
          <w:szCs w:val="24"/>
        </w:rPr>
        <w:t>17</w:t>
      </w:r>
      <w:r w:rsidRPr="00EC4F29">
        <w:rPr>
          <w:sz w:val="24"/>
          <w:szCs w:val="24"/>
        </w:rPr>
        <w:t xml:space="preserve"> февраля 202</w:t>
      </w:r>
      <w:r w:rsidR="00063FA1">
        <w:rPr>
          <w:sz w:val="24"/>
          <w:szCs w:val="24"/>
        </w:rPr>
        <w:t>3</w:t>
      </w:r>
      <w:r w:rsidRPr="00EC4F29">
        <w:rPr>
          <w:sz w:val="24"/>
          <w:szCs w:val="24"/>
        </w:rPr>
        <w:t xml:space="preserve"> г. №</w:t>
      </w:r>
      <w:r w:rsidR="00B54058">
        <w:rPr>
          <w:sz w:val="24"/>
          <w:szCs w:val="24"/>
        </w:rPr>
        <w:t xml:space="preserve"> 22</w:t>
      </w:r>
    </w:p>
    <w:p w:rsidR="00B54058" w:rsidRDefault="00B54058" w:rsidP="00B54058">
      <w:pPr>
        <w:pStyle w:val="1"/>
        <w:shd w:val="clear" w:color="auto" w:fill="auto"/>
        <w:tabs>
          <w:tab w:val="left" w:pos="1258"/>
        </w:tabs>
        <w:spacing w:line="240" w:lineRule="auto"/>
        <w:ind w:right="23"/>
        <w:jc w:val="center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637"/>
        <w:gridCol w:w="5028"/>
        <w:gridCol w:w="2877"/>
        <w:gridCol w:w="2510"/>
        <w:gridCol w:w="3515"/>
      </w:tblGrid>
      <w:tr w:rsidR="006D2463" w:rsidRPr="00063FA1" w:rsidTr="00B54058">
        <w:tc>
          <w:tcPr>
            <w:tcW w:w="637" w:type="dxa"/>
          </w:tcPr>
          <w:p w:rsidR="006D2463" w:rsidRPr="00063FA1" w:rsidRDefault="006D2463" w:rsidP="006D2463">
            <w:pPr>
              <w:pStyle w:val="1"/>
              <w:shd w:val="clear" w:color="auto" w:fill="auto"/>
              <w:tabs>
                <w:tab w:val="left" w:pos="1258"/>
              </w:tabs>
              <w:spacing w:line="341" w:lineRule="exact"/>
              <w:ind w:right="20"/>
              <w:jc w:val="center"/>
              <w:rPr>
                <w:b/>
                <w:sz w:val="24"/>
                <w:szCs w:val="24"/>
              </w:rPr>
            </w:pPr>
            <w:r w:rsidRPr="00063F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028" w:type="dxa"/>
          </w:tcPr>
          <w:p w:rsidR="006D2463" w:rsidRPr="00063FA1" w:rsidRDefault="006D2463" w:rsidP="006D2463">
            <w:pPr>
              <w:pStyle w:val="1"/>
              <w:shd w:val="clear" w:color="auto" w:fill="auto"/>
              <w:tabs>
                <w:tab w:val="left" w:pos="1258"/>
              </w:tabs>
              <w:spacing w:line="341" w:lineRule="exact"/>
              <w:ind w:right="20"/>
              <w:jc w:val="center"/>
              <w:rPr>
                <w:b/>
                <w:sz w:val="24"/>
                <w:szCs w:val="24"/>
              </w:rPr>
            </w:pPr>
            <w:r w:rsidRPr="00063FA1">
              <w:rPr>
                <w:b/>
                <w:sz w:val="24"/>
                <w:szCs w:val="24"/>
              </w:rPr>
              <w:t>Наименование и характеристики объекта</w:t>
            </w:r>
          </w:p>
        </w:tc>
        <w:tc>
          <w:tcPr>
            <w:tcW w:w="2877" w:type="dxa"/>
          </w:tcPr>
          <w:p w:rsidR="006D2463" w:rsidRPr="00063FA1" w:rsidRDefault="006D2463" w:rsidP="006D2463">
            <w:pPr>
              <w:pStyle w:val="1"/>
              <w:shd w:val="clear" w:color="auto" w:fill="auto"/>
              <w:tabs>
                <w:tab w:val="left" w:pos="1258"/>
              </w:tabs>
              <w:spacing w:line="341" w:lineRule="exact"/>
              <w:ind w:right="20"/>
              <w:jc w:val="center"/>
              <w:rPr>
                <w:b/>
                <w:sz w:val="24"/>
                <w:szCs w:val="24"/>
              </w:rPr>
            </w:pPr>
            <w:r w:rsidRPr="00063FA1">
              <w:rPr>
                <w:b/>
                <w:sz w:val="24"/>
                <w:szCs w:val="24"/>
              </w:rPr>
              <w:t>Способ продажи</w:t>
            </w:r>
          </w:p>
        </w:tc>
        <w:tc>
          <w:tcPr>
            <w:tcW w:w="2510" w:type="dxa"/>
          </w:tcPr>
          <w:p w:rsidR="006D2463" w:rsidRPr="00063FA1" w:rsidRDefault="006D2463" w:rsidP="006D2463">
            <w:pPr>
              <w:pStyle w:val="1"/>
              <w:shd w:val="clear" w:color="auto" w:fill="auto"/>
              <w:tabs>
                <w:tab w:val="left" w:pos="1258"/>
              </w:tabs>
              <w:spacing w:line="341" w:lineRule="exact"/>
              <w:ind w:right="20"/>
              <w:jc w:val="center"/>
              <w:rPr>
                <w:b/>
                <w:sz w:val="24"/>
                <w:szCs w:val="24"/>
              </w:rPr>
            </w:pPr>
            <w:r w:rsidRPr="00063FA1">
              <w:rPr>
                <w:b/>
                <w:sz w:val="24"/>
                <w:szCs w:val="24"/>
              </w:rPr>
              <w:t xml:space="preserve"> Сумма поступления, рублей</w:t>
            </w:r>
          </w:p>
        </w:tc>
        <w:tc>
          <w:tcPr>
            <w:tcW w:w="3515" w:type="dxa"/>
          </w:tcPr>
          <w:p w:rsidR="006D2463" w:rsidRPr="00063FA1" w:rsidRDefault="006D2463" w:rsidP="006D2463">
            <w:pPr>
              <w:pStyle w:val="1"/>
              <w:shd w:val="clear" w:color="auto" w:fill="auto"/>
              <w:tabs>
                <w:tab w:val="left" w:pos="1258"/>
              </w:tabs>
              <w:spacing w:line="341" w:lineRule="exact"/>
              <w:ind w:right="20"/>
              <w:jc w:val="center"/>
              <w:rPr>
                <w:b/>
                <w:sz w:val="24"/>
                <w:szCs w:val="24"/>
              </w:rPr>
            </w:pPr>
            <w:r w:rsidRPr="00063FA1">
              <w:rPr>
                <w:b/>
                <w:sz w:val="24"/>
                <w:szCs w:val="24"/>
              </w:rPr>
              <w:t>Примечание</w:t>
            </w:r>
          </w:p>
        </w:tc>
      </w:tr>
      <w:tr w:rsidR="006D2463" w:rsidRPr="00063FA1" w:rsidTr="00B54058">
        <w:tc>
          <w:tcPr>
            <w:tcW w:w="637" w:type="dxa"/>
          </w:tcPr>
          <w:p w:rsidR="006D2463" w:rsidRPr="00063FA1" w:rsidRDefault="006D2463" w:rsidP="006D2463">
            <w:pPr>
              <w:pStyle w:val="1"/>
              <w:shd w:val="clear" w:color="auto" w:fill="auto"/>
              <w:tabs>
                <w:tab w:val="left" w:pos="1258"/>
              </w:tabs>
              <w:spacing w:line="341" w:lineRule="exact"/>
              <w:ind w:right="20"/>
              <w:rPr>
                <w:sz w:val="24"/>
                <w:szCs w:val="24"/>
              </w:rPr>
            </w:pPr>
            <w:r w:rsidRPr="00063FA1">
              <w:rPr>
                <w:sz w:val="24"/>
                <w:szCs w:val="24"/>
              </w:rPr>
              <w:t>1</w:t>
            </w:r>
          </w:p>
        </w:tc>
        <w:tc>
          <w:tcPr>
            <w:tcW w:w="5028" w:type="dxa"/>
          </w:tcPr>
          <w:p w:rsidR="006D2463" w:rsidRPr="00063FA1" w:rsidRDefault="006D2463" w:rsidP="00B54058">
            <w:pPr>
              <w:pStyle w:val="a7"/>
              <w:spacing w:after="0"/>
              <w:ind w:left="-35" w:firstLine="35"/>
              <w:jc w:val="both"/>
              <w:rPr>
                <w:sz w:val="24"/>
                <w:szCs w:val="24"/>
              </w:rPr>
            </w:pPr>
            <w:r w:rsidRPr="00063FA1">
              <w:rPr>
                <w:sz w:val="24"/>
                <w:szCs w:val="24"/>
                <w:lang w:val="ru-RU"/>
              </w:rPr>
              <w:t>Объект, состоящий из 8 нежилых зданий (кадастровые номера: 75:16:310239:6, 75:16:310239:13, 75:16:310239:12, 75:16:310239:9, 75:16:310239:7, 75:16:310239:8, 75:16:310239:10, 75:16:310239:11), общей площадью 1785,8, расположенный по адресу: Забайкальский край, Петровск-Забайкальский район, г. Петровск-Забайкальский, ул. Верхняя д. 101 а.</w:t>
            </w:r>
          </w:p>
        </w:tc>
        <w:tc>
          <w:tcPr>
            <w:tcW w:w="2877" w:type="dxa"/>
          </w:tcPr>
          <w:p w:rsidR="006D2463" w:rsidRPr="00063FA1" w:rsidRDefault="0039109E" w:rsidP="00B54058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063FA1">
              <w:rPr>
                <w:sz w:val="24"/>
                <w:szCs w:val="24"/>
              </w:rPr>
              <w:t>а</w:t>
            </w:r>
            <w:r w:rsidR="006D2463" w:rsidRPr="00063FA1">
              <w:rPr>
                <w:sz w:val="24"/>
                <w:szCs w:val="24"/>
              </w:rPr>
              <w:t xml:space="preserve">укцион в электронной форме (начальная цена </w:t>
            </w:r>
          </w:p>
          <w:p w:rsidR="006D2463" w:rsidRPr="00063FA1" w:rsidRDefault="00611B50" w:rsidP="00B540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3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5 789 074</w:t>
            </w:r>
            <w:r w:rsidR="006D2463" w:rsidRPr="00063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063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  <w:r w:rsidR="006D2463" w:rsidRPr="00063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рубл</w:t>
            </w:r>
            <w:r w:rsidRPr="00063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="006D2463" w:rsidRPr="00063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39109E" w:rsidRPr="00063FA1" w:rsidRDefault="0039109E" w:rsidP="00B540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9109E" w:rsidRPr="00063FA1" w:rsidRDefault="0039109E" w:rsidP="00B540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2463" w:rsidRPr="00063FA1" w:rsidRDefault="006D2463" w:rsidP="00B5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EC4F29" w:rsidRPr="00063FA1" w:rsidRDefault="00EC4F29" w:rsidP="00B54058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  <w:p w:rsidR="00EC4F29" w:rsidRPr="00063FA1" w:rsidRDefault="00EC4F29" w:rsidP="00B54058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  <w:p w:rsidR="006D2463" w:rsidRPr="00063FA1" w:rsidRDefault="00EC4F29" w:rsidP="00B54058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063FA1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3515" w:type="dxa"/>
          </w:tcPr>
          <w:p w:rsidR="006D2463" w:rsidRPr="00063FA1" w:rsidRDefault="0039109E" w:rsidP="00B54058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063FA1">
              <w:rPr>
                <w:sz w:val="24"/>
                <w:szCs w:val="24"/>
              </w:rPr>
              <w:t xml:space="preserve">не состоялся в виду отсутствия заявок </w:t>
            </w:r>
          </w:p>
          <w:p w:rsidR="0039109E" w:rsidRPr="00063FA1" w:rsidRDefault="0039109E" w:rsidP="00B54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9E" w:rsidRPr="00063FA1" w:rsidRDefault="0039109E" w:rsidP="00B540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09E" w:rsidRPr="00063FA1" w:rsidRDefault="0039109E" w:rsidP="00B540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09E" w:rsidRPr="00063FA1" w:rsidRDefault="0039109E" w:rsidP="00B5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9E" w:rsidRPr="00063FA1" w:rsidRDefault="0039109E" w:rsidP="00B5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463" w:rsidRPr="00063FA1" w:rsidTr="00B54058">
        <w:tc>
          <w:tcPr>
            <w:tcW w:w="637" w:type="dxa"/>
          </w:tcPr>
          <w:p w:rsidR="006D2463" w:rsidRPr="00063FA1" w:rsidRDefault="006D2463" w:rsidP="006D2463">
            <w:pPr>
              <w:pStyle w:val="1"/>
              <w:shd w:val="clear" w:color="auto" w:fill="auto"/>
              <w:tabs>
                <w:tab w:val="left" w:pos="1258"/>
              </w:tabs>
              <w:spacing w:line="341" w:lineRule="exact"/>
              <w:ind w:right="20"/>
              <w:rPr>
                <w:sz w:val="24"/>
                <w:szCs w:val="24"/>
              </w:rPr>
            </w:pPr>
            <w:r w:rsidRPr="00063FA1">
              <w:rPr>
                <w:sz w:val="24"/>
                <w:szCs w:val="24"/>
              </w:rPr>
              <w:t>2</w:t>
            </w:r>
          </w:p>
        </w:tc>
        <w:tc>
          <w:tcPr>
            <w:tcW w:w="5028" w:type="dxa"/>
          </w:tcPr>
          <w:p w:rsidR="006D2463" w:rsidRPr="00063FA1" w:rsidRDefault="00300898" w:rsidP="00B54058">
            <w:pPr>
              <w:pStyle w:val="a7"/>
              <w:spacing w:after="0"/>
              <w:ind w:firstLine="107"/>
              <w:jc w:val="both"/>
              <w:rPr>
                <w:sz w:val="24"/>
                <w:szCs w:val="24"/>
                <w:lang w:val="ru-RU"/>
              </w:rPr>
            </w:pPr>
            <w:r w:rsidRPr="00063FA1">
              <w:rPr>
                <w:sz w:val="24"/>
                <w:szCs w:val="24"/>
                <w:lang w:val="ru-RU"/>
              </w:rPr>
              <w:t>Помещение, назначение: нежилое, общая площадь 271,4 м</w:t>
            </w:r>
            <w:r w:rsidRPr="00063FA1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063FA1">
              <w:rPr>
                <w:sz w:val="24"/>
                <w:szCs w:val="24"/>
                <w:lang w:val="ru-RU"/>
              </w:rPr>
              <w:t>, расположенное по адресу: Забайкальский край, Петровск-Забайкальский район, г. Петровск-Забайкальский, ул. 50 лет ВЛКСМ, д.10а, пом.1 (кадастровый номер 75:16:310412:343)</w:t>
            </w:r>
            <w:r w:rsidR="006D2463" w:rsidRPr="00063FA1">
              <w:rPr>
                <w:sz w:val="24"/>
                <w:szCs w:val="24"/>
                <w:lang w:val="ru-RU"/>
              </w:rPr>
              <w:t>).</w:t>
            </w:r>
          </w:p>
          <w:p w:rsidR="006D2463" w:rsidRPr="00063FA1" w:rsidRDefault="006D2463" w:rsidP="00B54058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:rsidR="00611B50" w:rsidRPr="00063FA1" w:rsidRDefault="00300898" w:rsidP="00B54058">
            <w:pPr>
              <w:jc w:val="center"/>
              <w:rPr>
                <w:sz w:val="24"/>
                <w:szCs w:val="24"/>
              </w:rPr>
            </w:pPr>
            <w:r w:rsidRPr="00063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реализация в</w:t>
            </w:r>
            <w:r w:rsidRPr="00063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соответствии с </w:t>
            </w:r>
            <w:r w:rsidRPr="00063F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Федеральным законом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от 22.07.2008 N 159-ФЗ, </w:t>
            </w:r>
            <w:r w:rsidRPr="00063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63F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преимущественн</w:t>
            </w:r>
            <w:r w:rsidRPr="00063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063F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право арендатора на </w:t>
            </w:r>
            <w:r w:rsidRPr="00063F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приобретение </w:t>
            </w:r>
            <w:r w:rsidRPr="00063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арендуемого </w:t>
            </w:r>
            <w:r w:rsidRPr="00063F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имущества</w:t>
            </w:r>
            <w:r w:rsidRPr="00063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10" w:type="dxa"/>
          </w:tcPr>
          <w:p w:rsidR="00EC4F29" w:rsidRPr="00063FA1" w:rsidRDefault="00EC4F29" w:rsidP="00B54058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</w:p>
          <w:p w:rsidR="00EC4F29" w:rsidRPr="00063FA1" w:rsidRDefault="00EC4F29" w:rsidP="00B54058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</w:p>
          <w:p w:rsidR="006D2463" w:rsidRPr="00063FA1" w:rsidRDefault="004F2E3C" w:rsidP="00B54058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063FA1">
              <w:rPr>
                <w:sz w:val="24"/>
                <w:szCs w:val="24"/>
              </w:rPr>
              <w:t>390 000,00</w:t>
            </w:r>
          </w:p>
        </w:tc>
        <w:tc>
          <w:tcPr>
            <w:tcW w:w="3515" w:type="dxa"/>
          </w:tcPr>
          <w:p w:rsidR="006D2463" w:rsidRPr="00063FA1" w:rsidRDefault="00300898" w:rsidP="00B5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A1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B852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63FA1">
              <w:rPr>
                <w:rFonts w:ascii="Times New Roman" w:hAnsi="Times New Roman" w:cs="Times New Roman"/>
                <w:sz w:val="24"/>
                <w:szCs w:val="24"/>
              </w:rPr>
              <w:t xml:space="preserve"> преимущественного права  </w:t>
            </w:r>
            <w:r w:rsidR="00B85273">
              <w:rPr>
                <w:rFonts w:ascii="Times New Roman" w:hAnsi="Times New Roman" w:cs="Times New Roman"/>
                <w:sz w:val="24"/>
                <w:szCs w:val="24"/>
              </w:rPr>
              <w:t xml:space="preserve">арендатора на </w:t>
            </w:r>
            <w:r w:rsidRPr="00063FA1">
              <w:rPr>
                <w:rFonts w:ascii="Times New Roman" w:hAnsi="Times New Roman" w:cs="Times New Roman"/>
                <w:sz w:val="24"/>
                <w:szCs w:val="24"/>
              </w:rPr>
              <w:t>приобретени</w:t>
            </w:r>
            <w:r w:rsidR="00B852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3FA1">
              <w:rPr>
                <w:rFonts w:ascii="Times New Roman" w:hAnsi="Times New Roman" w:cs="Times New Roman"/>
                <w:sz w:val="24"/>
                <w:szCs w:val="24"/>
              </w:rPr>
              <w:t xml:space="preserve"> арендуемого имущества</w:t>
            </w:r>
          </w:p>
          <w:p w:rsidR="00611B50" w:rsidRPr="00063FA1" w:rsidRDefault="00611B50" w:rsidP="00B54058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</w:p>
          <w:p w:rsidR="00611B50" w:rsidRPr="00063FA1" w:rsidRDefault="00611B50" w:rsidP="00B54058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</w:p>
          <w:p w:rsidR="00611B50" w:rsidRPr="00063FA1" w:rsidRDefault="00611B50" w:rsidP="00B54058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</w:p>
          <w:p w:rsidR="00611B50" w:rsidRPr="00063FA1" w:rsidRDefault="00611B50" w:rsidP="00B54058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</w:p>
          <w:p w:rsidR="00611B50" w:rsidRPr="00063FA1" w:rsidRDefault="00611B50" w:rsidP="00B54058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6D2463" w:rsidRPr="00063FA1" w:rsidTr="00B54058">
        <w:tc>
          <w:tcPr>
            <w:tcW w:w="637" w:type="dxa"/>
          </w:tcPr>
          <w:p w:rsidR="006D2463" w:rsidRPr="00063FA1" w:rsidRDefault="006D2463" w:rsidP="006D2463">
            <w:pPr>
              <w:pStyle w:val="1"/>
              <w:shd w:val="clear" w:color="auto" w:fill="auto"/>
              <w:tabs>
                <w:tab w:val="left" w:pos="1258"/>
              </w:tabs>
              <w:spacing w:line="341" w:lineRule="exact"/>
              <w:ind w:right="20"/>
              <w:rPr>
                <w:sz w:val="24"/>
                <w:szCs w:val="24"/>
              </w:rPr>
            </w:pPr>
            <w:r w:rsidRPr="00063FA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028" w:type="dxa"/>
          </w:tcPr>
          <w:p w:rsidR="006D2463" w:rsidRPr="00063FA1" w:rsidRDefault="00300898" w:rsidP="00B54058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63FA1">
              <w:rPr>
                <w:sz w:val="24"/>
                <w:szCs w:val="24"/>
              </w:rPr>
              <w:t>Помещение, назначение: нежилое, общая площадь 31,7 м2, расположенное по адресу: Забайкальский край, Петровск-Забайкальский район, г. Петровск-Забайкальский,  ул. Спортивная, 3а, пом.1 (кадастровый номер 75:16:310446:528)</w:t>
            </w:r>
          </w:p>
        </w:tc>
        <w:tc>
          <w:tcPr>
            <w:tcW w:w="2877" w:type="dxa"/>
          </w:tcPr>
          <w:p w:rsidR="00300898" w:rsidRPr="00063FA1" w:rsidRDefault="00300898" w:rsidP="00B54058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063FA1">
              <w:rPr>
                <w:sz w:val="24"/>
                <w:szCs w:val="24"/>
              </w:rPr>
              <w:t xml:space="preserve">аукцион в электронной форме (начальная цена </w:t>
            </w:r>
          </w:p>
          <w:p w:rsidR="00300898" w:rsidRPr="00063FA1" w:rsidRDefault="00EC13B3" w:rsidP="00B540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3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170 000</w:t>
            </w:r>
            <w:r w:rsidR="00300898" w:rsidRPr="00063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рубл</w:t>
            </w:r>
            <w:r w:rsidRPr="00063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ей</w:t>
            </w:r>
            <w:r w:rsidR="00300898" w:rsidRPr="00063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39109E" w:rsidRPr="00063FA1" w:rsidRDefault="0039109E" w:rsidP="00B54058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:rsidR="00EC4F29" w:rsidRPr="00063FA1" w:rsidRDefault="00EC13B3" w:rsidP="00B54058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063FA1">
              <w:rPr>
                <w:sz w:val="24"/>
                <w:szCs w:val="24"/>
              </w:rPr>
              <w:t>170 000,00</w:t>
            </w:r>
          </w:p>
        </w:tc>
        <w:tc>
          <w:tcPr>
            <w:tcW w:w="3515" w:type="dxa"/>
          </w:tcPr>
          <w:p w:rsidR="006D2463" w:rsidRPr="00063FA1" w:rsidRDefault="00EC13B3" w:rsidP="00B54058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063FA1">
              <w:rPr>
                <w:sz w:val="24"/>
                <w:szCs w:val="24"/>
              </w:rPr>
              <w:t>Подана одна заявка, имущество реализовано по начальной цене</w:t>
            </w:r>
          </w:p>
        </w:tc>
      </w:tr>
      <w:tr w:rsidR="006D2463" w:rsidRPr="00063FA1" w:rsidTr="00B54058">
        <w:tc>
          <w:tcPr>
            <w:tcW w:w="637" w:type="dxa"/>
          </w:tcPr>
          <w:p w:rsidR="006D2463" w:rsidRPr="00063FA1" w:rsidRDefault="006D2463" w:rsidP="006D2463">
            <w:pPr>
              <w:pStyle w:val="1"/>
              <w:shd w:val="clear" w:color="auto" w:fill="auto"/>
              <w:tabs>
                <w:tab w:val="left" w:pos="1258"/>
              </w:tabs>
              <w:spacing w:line="341" w:lineRule="exact"/>
              <w:ind w:right="20"/>
              <w:rPr>
                <w:sz w:val="24"/>
                <w:szCs w:val="24"/>
              </w:rPr>
            </w:pPr>
            <w:r w:rsidRPr="00063FA1">
              <w:rPr>
                <w:sz w:val="24"/>
                <w:szCs w:val="24"/>
              </w:rPr>
              <w:t>4</w:t>
            </w:r>
          </w:p>
        </w:tc>
        <w:tc>
          <w:tcPr>
            <w:tcW w:w="5028" w:type="dxa"/>
          </w:tcPr>
          <w:p w:rsidR="006D2463" w:rsidRPr="00063FA1" w:rsidRDefault="004F2E3C" w:rsidP="00B54058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63FA1">
              <w:rPr>
                <w:sz w:val="24"/>
                <w:szCs w:val="24"/>
              </w:rPr>
              <w:t>Здание, назначение: нежилое, общая площадь 318,2 м</w:t>
            </w:r>
            <w:r w:rsidRPr="00063FA1">
              <w:rPr>
                <w:sz w:val="24"/>
                <w:szCs w:val="24"/>
                <w:vertAlign w:val="superscript"/>
              </w:rPr>
              <w:t>2</w:t>
            </w:r>
            <w:r w:rsidRPr="00063FA1">
              <w:rPr>
                <w:sz w:val="24"/>
                <w:szCs w:val="24"/>
              </w:rPr>
              <w:t>, расположенное по адресу: г. Петровск-Забайкальский, ул. Спортивная, 3в, (кадастровый номер 75:16:310446:530)</w:t>
            </w:r>
          </w:p>
        </w:tc>
        <w:tc>
          <w:tcPr>
            <w:tcW w:w="2877" w:type="dxa"/>
          </w:tcPr>
          <w:p w:rsidR="006D2463" w:rsidRPr="00063FA1" w:rsidRDefault="00063FA1" w:rsidP="00B54058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063FA1">
              <w:rPr>
                <w:sz w:val="24"/>
                <w:szCs w:val="24"/>
              </w:rPr>
              <w:t>в 2022 г. аукцион не объявлялся</w:t>
            </w:r>
          </w:p>
        </w:tc>
        <w:tc>
          <w:tcPr>
            <w:tcW w:w="2510" w:type="dxa"/>
          </w:tcPr>
          <w:p w:rsidR="006D2463" w:rsidRPr="00063FA1" w:rsidRDefault="006D2463" w:rsidP="00B54058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</w:p>
          <w:p w:rsidR="00063FA1" w:rsidRPr="00063FA1" w:rsidRDefault="00063FA1" w:rsidP="00B54058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</w:p>
          <w:p w:rsidR="00063FA1" w:rsidRPr="00063FA1" w:rsidRDefault="00063FA1" w:rsidP="00B54058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063FA1">
              <w:rPr>
                <w:sz w:val="24"/>
                <w:szCs w:val="24"/>
              </w:rPr>
              <w:t>___________</w:t>
            </w:r>
          </w:p>
        </w:tc>
        <w:tc>
          <w:tcPr>
            <w:tcW w:w="3515" w:type="dxa"/>
          </w:tcPr>
          <w:p w:rsidR="00063FA1" w:rsidRPr="00063FA1" w:rsidRDefault="0024208B" w:rsidP="00B54058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г. проведены работы по оформлению технической документации. Ввиду отсутствия лимитов на проведение оценки, объект в 2022 г. на торги не выставлялся. Оценка проведена в январе 2023 г.</w:t>
            </w:r>
          </w:p>
          <w:p w:rsidR="00063FA1" w:rsidRPr="00063FA1" w:rsidRDefault="00063FA1" w:rsidP="00B54058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rPr>
                <w:sz w:val="24"/>
                <w:szCs w:val="24"/>
              </w:rPr>
            </w:pPr>
          </w:p>
        </w:tc>
      </w:tr>
      <w:tr w:rsidR="0024208B" w:rsidRPr="00063FA1" w:rsidTr="00B54058">
        <w:tc>
          <w:tcPr>
            <w:tcW w:w="637" w:type="dxa"/>
          </w:tcPr>
          <w:p w:rsidR="0024208B" w:rsidRPr="00063FA1" w:rsidRDefault="0024208B" w:rsidP="006D2463">
            <w:pPr>
              <w:pStyle w:val="1"/>
              <w:shd w:val="clear" w:color="auto" w:fill="auto"/>
              <w:tabs>
                <w:tab w:val="left" w:pos="1258"/>
              </w:tabs>
              <w:spacing w:line="341" w:lineRule="exact"/>
              <w:ind w:right="20"/>
              <w:rPr>
                <w:sz w:val="24"/>
                <w:szCs w:val="24"/>
              </w:rPr>
            </w:pPr>
            <w:r w:rsidRPr="00063FA1">
              <w:rPr>
                <w:sz w:val="24"/>
                <w:szCs w:val="24"/>
              </w:rPr>
              <w:t>5</w:t>
            </w:r>
          </w:p>
        </w:tc>
        <w:tc>
          <w:tcPr>
            <w:tcW w:w="5028" w:type="dxa"/>
          </w:tcPr>
          <w:p w:rsidR="0024208B" w:rsidRPr="00063FA1" w:rsidRDefault="0024208B" w:rsidP="00B54058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63FA1">
              <w:rPr>
                <w:sz w:val="24"/>
                <w:szCs w:val="24"/>
              </w:rPr>
              <w:t>Здание, назначение: нежилое (гараж), общая площадь 72  м</w:t>
            </w:r>
            <w:r w:rsidRPr="00063FA1">
              <w:rPr>
                <w:sz w:val="24"/>
                <w:szCs w:val="24"/>
                <w:vertAlign w:val="superscript"/>
              </w:rPr>
              <w:t>2</w:t>
            </w:r>
            <w:r w:rsidRPr="00063FA1">
              <w:rPr>
                <w:sz w:val="24"/>
                <w:szCs w:val="24"/>
              </w:rPr>
              <w:t>, расположенное по адресу: г. Петровск-Забайкальский,  микрорайон-1, № 24б-2 (кадастровый номер 75:16:310441:1549)</w:t>
            </w:r>
          </w:p>
        </w:tc>
        <w:tc>
          <w:tcPr>
            <w:tcW w:w="2877" w:type="dxa"/>
          </w:tcPr>
          <w:p w:rsidR="0024208B" w:rsidRPr="00063FA1" w:rsidRDefault="0024208B" w:rsidP="00B54058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063FA1">
              <w:rPr>
                <w:sz w:val="24"/>
                <w:szCs w:val="24"/>
              </w:rPr>
              <w:t>в 2022 г. аукцион не объявлялся</w:t>
            </w:r>
          </w:p>
        </w:tc>
        <w:tc>
          <w:tcPr>
            <w:tcW w:w="2510" w:type="dxa"/>
          </w:tcPr>
          <w:p w:rsidR="0024208B" w:rsidRPr="00063FA1" w:rsidRDefault="0024208B" w:rsidP="00B54058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</w:p>
          <w:p w:rsidR="0024208B" w:rsidRPr="00063FA1" w:rsidRDefault="0024208B" w:rsidP="00B54058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</w:p>
          <w:p w:rsidR="0024208B" w:rsidRPr="00063FA1" w:rsidRDefault="0024208B" w:rsidP="00B54058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063FA1">
              <w:rPr>
                <w:sz w:val="24"/>
                <w:szCs w:val="24"/>
              </w:rPr>
              <w:t>___________</w:t>
            </w:r>
          </w:p>
        </w:tc>
        <w:tc>
          <w:tcPr>
            <w:tcW w:w="3515" w:type="dxa"/>
          </w:tcPr>
          <w:p w:rsidR="0024208B" w:rsidRPr="00063FA1" w:rsidRDefault="0024208B" w:rsidP="00B54058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2022 г. проведены работы по оформлению технической документации. Оценка проведена в </w:t>
            </w:r>
            <w:r w:rsidR="00FE3796">
              <w:rPr>
                <w:sz w:val="24"/>
                <w:szCs w:val="24"/>
              </w:rPr>
              <w:t>декабре</w:t>
            </w:r>
            <w:r>
              <w:rPr>
                <w:sz w:val="24"/>
                <w:szCs w:val="24"/>
              </w:rPr>
              <w:t xml:space="preserve"> 202</w:t>
            </w:r>
            <w:r w:rsidR="00FE379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  <w:r w:rsidR="00FE3796">
              <w:rPr>
                <w:sz w:val="24"/>
                <w:szCs w:val="24"/>
              </w:rPr>
              <w:t xml:space="preserve">, заключен договор аренды по новой оценочной стоимости. </w:t>
            </w:r>
          </w:p>
        </w:tc>
      </w:tr>
      <w:tr w:rsidR="0024208B" w:rsidRPr="00063FA1" w:rsidTr="00B54058">
        <w:trPr>
          <w:trHeight w:val="2259"/>
        </w:trPr>
        <w:tc>
          <w:tcPr>
            <w:tcW w:w="637" w:type="dxa"/>
          </w:tcPr>
          <w:p w:rsidR="0024208B" w:rsidRPr="00063FA1" w:rsidRDefault="0024208B" w:rsidP="006D2463">
            <w:pPr>
              <w:pStyle w:val="1"/>
              <w:shd w:val="clear" w:color="auto" w:fill="auto"/>
              <w:tabs>
                <w:tab w:val="left" w:pos="1258"/>
              </w:tabs>
              <w:spacing w:line="341" w:lineRule="exact"/>
              <w:ind w:right="20"/>
              <w:rPr>
                <w:sz w:val="24"/>
                <w:szCs w:val="24"/>
              </w:rPr>
            </w:pPr>
            <w:r w:rsidRPr="00063FA1">
              <w:rPr>
                <w:sz w:val="24"/>
                <w:szCs w:val="24"/>
              </w:rPr>
              <w:t>6</w:t>
            </w:r>
          </w:p>
        </w:tc>
        <w:tc>
          <w:tcPr>
            <w:tcW w:w="5028" w:type="dxa"/>
          </w:tcPr>
          <w:p w:rsidR="0024208B" w:rsidRPr="00063FA1" w:rsidRDefault="0024208B" w:rsidP="00B54058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063FA1">
              <w:rPr>
                <w:sz w:val="24"/>
                <w:szCs w:val="24"/>
              </w:rPr>
              <w:t>Объект незавершенного строительства (кадастровый номер 75:16:310444:90) общей  площадью 943,5 с земельным участком 75:16:310444:174, общей площадью 2 810 м</w:t>
            </w:r>
            <w:r w:rsidRPr="00063FA1">
              <w:rPr>
                <w:sz w:val="24"/>
                <w:szCs w:val="24"/>
                <w:vertAlign w:val="superscript"/>
              </w:rPr>
              <w:t>2</w:t>
            </w:r>
            <w:r w:rsidRPr="00063FA1">
              <w:rPr>
                <w:sz w:val="24"/>
                <w:szCs w:val="24"/>
              </w:rPr>
              <w:t>, расположенные по адресу: г. Петровск-Забайкальский, ул. Спортивная, д. 27</w:t>
            </w:r>
          </w:p>
        </w:tc>
        <w:tc>
          <w:tcPr>
            <w:tcW w:w="2877" w:type="dxa"/>
          </w:tcPr>
          <w:p w:rsidR="0024208B" w:rsidRPr="00063FA1" w:rsidRDefault="0024208B" w:rsidP="00B54058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063FA1">
              <w:rPr>
                <w:sz w:val="24"/>
                <w:szCs w:val="24"/>
              </w:rPr>
              <w:t>в 2022 г. аукцион не объявлялся</w:t>
            </w:r>
          </w:p>
        </w:tc>
        <w:tc>
          <w:tcPr>
            <w:tcW w:w="2510" w:type="dxa"/>
          </w:tcPr>
          <w:p w:rsidR="0024208B" w:rsidRPr="00063FA1" w:rsidRDefault="0024208B" w:rsidP="00B54058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</w:p>
          <w:p w:rsidR="0024208B" w:rsidRPr="00063FA1" w:rsidRDefault="0024208B" w:rsidP="00B54058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</w:p>
          <w:p w:rsidR="0024208B" w:rsidRPr="00063FA1" w:rsidRDefault="0024208B" w:rsidP="00B54058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063FA1">
              <w:rPr>
                <w:sz w:val="24"/>
                <w:szCs w:val="24"/>
              </w:rPr>
              <w:t>___________</w:t>
            </w:r>
          </w:p>
        </w:tc>
        <w:tc>
          <w:tcPr>
            <w:tcW w:w="3515" w:type="dxa"/>
          </w:tcPr>
          <w:p w:rsidR="0024208B" w:rsidRPr="00063FA1" w:rsidRDefault="0024208B" w:rsidP="00B54058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г. проведены работы по оформлению технической документации. Ввиду отсутствия лимитов на проведение оценки, объект в 2022 г. на торги не выставлялся. Оценка проведена в январе 2023 г.</w:t>
            </w:r>
          </w:p>
        </w:tc>
      </w:tr>
    </w:tbl>
    <w:p w:rsidR="006D2463" w:rsidRDefault="006D2463" w:rsidP="00B54058">
      <w:pPr>
        <w:pStyle w:val="1"/>
        <w:shd w:val="clear" w:color="auto" w:fill="auto"/>
        <w:tabs>
          <w:tab w:val="left" w:pos="1258"/>
        </w:tabs>
        <w:spacing w:line="341" w:lineRule="exact"/>
        <w:ind w:right="20"/>
        <w:rPr>
          <w:sz w:val="20"/>
          <w:szCs w:val="20"/>
        </w:rPr>
      </w:pPr>
    </w:p>
    <w:sectPr w:rsidR="006D2463" w:rsidSect="00B54058">
      <w:pgSz w:w="16838" w:h="11906" w:orient="landscape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008" w:rsidRDefault="005F3008" w:rsidP="00E44F39">
      <w:pPr>
        <w:spacing w:after="0" w:line="240" w:lineRule="auto"/>
      </w:pPr>
      <w:r>
        <w:separator/>
      </w:r>
    </w:p>
  </w:endnote>
  <w:endnote w:type="continuationSeparator" w:id="1">
    <w:p w:rsidR="005F3008" w:rsidRDefault="005F3008" w:rsidP="00E44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008" w:rsidRDefault="005F3008" w:rsidP="00E44F39">
      <w:pPr>
        <w:spacing w:after="0" w:line="240" w:lineRule="auto"/>
      </w:pPr>
      <w:r>
        <w:separator/>
      </w:r>
    </w:p>
  </w:footnote>
  <w:footnote w:type="continuationSeparator" w:id="1">
    <w:p w:rsidR="005F3008" w:rsidRDefault="005F3008" w:rsidP="00E44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7ED" w:rsidRDefault="00BA27E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56C12"/>
    <w:multiLevelType w:val="multilevel"/>
    <w:tmpl w:val="13CE1F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726760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360"/>
      </w:p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720"/>
      </w:pPr>
    </w:lvl>
    <w:lvl w:ilvl="3">
      <w:start w:val="1"/>
      <w:numFmt w:val="decimal"/>
      <w:lvlText w:val="%1.%2.%3.%4"/>
      <w:lvlJc w:val="left"/>
      <w:pPr>
        <w:tabs>
          <w:tab w:val="num" w:pos="3465"/>
        </w:tabs>
        <w:ind w:left="3465" w:hanging="108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4260"/>
        </w:tabs>
        <w:ind w:left="4260" w:hanging="1080"/>
      </w:pPr>
    </w:lvl>
    <w:lvl w:ilvl="5">
      <w:start w:val="1"/>
      <w:numFmt w:val="decimal"/>
      <w:lvlText w:val="%1.%2.%3.%4.%5.%6"/>
      <w:lvlJc w:val="left"/>
      <w:pPr>
        <w:tabs>
          <w:tab w:val="num" w:pos="5415"/>
        </w:tabs>
        <w:ind w:left="54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365"/>
        </w:tabs>
        <w:ind w:left="736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03344"/>
    <w:rsid w:val="00033C15"/>
    <w:rsid w:val="00063FA1"/>
    <w:rsid w:val="000B240A"/>
    <w:rsid w:val="000C12DF"/>
    <w:rsid w:val="00103344"/>
    <w:rsid w:val="0012759B"/>
    <w:rsid w:val="001348F7"/>
    <w:rsid w:val="00154DB2"/>
    <w:rsid w:val="0024208B"/>
    <w:rsid w:val="002B192E"/>
    <w:rsid w:val="002F2A38"/>
    <w:rsid w:val="00300898"/>
    <w:rsid w:val="0039109E"/>
    <w:rsid w:val="004204AF"/>
    <w:rsid w:val="00471415"/>
    <w:rsid w:val="004F2E3C"/>
    <w:rsid w:val="005F3008"/>
    <w:rsid w:val="00611B50"/>
    <w:rsid w:val="0066154F"/>
    <w:rsid w:val="006D2463"/>
    <w:rsid w:val="007A2D51"/>
    <w:rsid w:val="00823EAF"/>
    <w:rsid w:val="00865089"/>
    <w:rsid w:val="008C4A2B"/>
    <w:rsid w:val="008D6BF8"/>
    <w:rsid w:val="00A01926"/>
    <w:rsid w:val="00B402E1"/>
    <w:rsid w:val="00B42F42"/>
    <w:rsid w:val="00B54058"/>
    <w:rsid w:val="00B85273"/>
    <w:rsid w:val="00BA27ED"/>
    <w:rsid w:val="00CD5B3B"/>
    <w:rsid w:val="00CD60EB"/>
    <w:rsid w:val="00D8030A"/>
    <w:rsid w:val="00E44F39"/>
    <w:rsid w:val="00EC13B3"/>
    <w:rsid w:val="00EC4F29"/>
    <w:rsid w:val="00FD409B"/>
    <w:rsid w:val="00FE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39"/>
  </w:style>
  <w:style w:type="paragraph" w:styleId="5">
    <w:name w:val="heading 5"/>
    <w:basedOn w:val="a"/>
    <w:next w:val="a"/>
    <w:link w:val="50"/>
    <w:qFormat/>
    <w:rsid w:val="006D2463"/>
    <w:pPr>
      <w:keepNext/>
      <w:widowControl w:val="0"/>
      <w:numPr>
        <w:ilvl w:val="4"/>
        <w:numId w:val="2"/>
      </w:numPr>
      <w:suppressAutoHyphens/>
      <w:autoSpaceDE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8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A27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A27E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BA27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A27ED"/>
    <w:pPr>
      <w:ind w:left="720"/>
      <w:contextualSpacing/>
    </w:pPr>
  </w:style>
  <w:style w:type="table" w:styleId="a6">
    <w:name w:val="Table Grid"/>
    <w:basedOn w:val="a1"/>
    <w:uiPriority w:val="39"/>
    <w:rsid w:val="006D2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6D2463"/>
    <w:rPr>
      <w:rFonts w:ascii="Arial" w:eastAsia="Times New Roman" w:hAnsi="Arial" w:cs="Arial"/>
      <w:b/>
      <w:bCs/>
      <w:sz w:val="28"/>
      <w:szCs w:val="28"/>
      <w:lang w:val="en-US" w:eastAsia="hi-IN" w:bidi="hi-IN"/>
    </w:rPr>
  </w:style>
  <w:style w:type="paragraph" w:styleId="a7">
    <w:name w:val="Body Text"/>
    <w:basedOn w:val="a"/>
    <w:link w:val="a8"/>
    <w:unhideWhenUsed/>
    <w:rsid w:val="006D246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customStyle="1" w:styleId="a8">
    <w:name w:val="Основной текст Знак"/>
    <w:basedOn w:val="a0"/>
    <w:link w:val="a7"/>
    <w:rsid w:val="006D2463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8E510-6652-4DEA-8675-8590F196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2023-02-22T05:22:00Z</cp:lastPrinted>
  <dcterms:created xsi:type="dcterms:W3CDTF">2023-02-22T05:22:00Z</dcterms:created>
  <dcterms:modified xsi:type="dcterms:W3CDTF">2023-02-22T05:22:00Z</dcterms:modified>
</cp:coreProperties>
</file>