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5E" w:rsidRPr="001405E1" w:rsidRDefault="009C1E5E" w:rsidP="001405E1">
      <w:pPr>
        <w:pStyle w:val="a5"/>
        <w:shd w:val="clear" w:color="auto" w:fill="auto"/>
        <w:spacing w:after="120" w:line="240" w:lineRule="auto"/>
        <w:ind w:left="851" w:right="133" w:firstLine="567"/>
        <w:jc w:val="center"/>
      </w:pPr>
      <w:r w:rsidRPr="001405E1">
        <w:t>Акт плановой проверки</w:t>
      </w:r>
    </w:p>
    <w:p w:rsidR="00FE06D5" w:rsidRPr="00FE06D5" w:rsidRDefault="00FE06D5" w:rsidP="00FE06D5">
      <w:pPr>
        <w:shd w:val="clear" w:color="auto" w:fill="FFFFFF"/>
        <w:spacing w:line="370" w:lineRule="exact"/>
        <w:ind w:left="851" w:right="540"/>
        <w:jc w:val="center"/>
        <w:rPr>
          <w:rFonts w:ascii="Times New Roman" w:hAnsi="Times New Roman" w:cs="Times New Roman"/>
          <w:sz w:val="28"/>
          <w:szCs w:val="28"/>
        </w:rPr>
      </w:pPr>
      <w:r w:rsidRPr="00FE06D5">
        <w:rPr>
          <w:rFonts w:ascii="Times New Roman" w:hAnsi="Times New Roman" w:cs="Times New Roman"/>
          <w:sz w:val="28"/>
          <w:szCs w:val="28"/>
        </w:rPr>
        <w:t xml:space="preserve"> целевого использования средств федерального бюджета на реализацию</w:t>
      </w:r>
      <w:r w:rsidR="00847483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Pr="00FE06D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847483">
        <w:rPr>
          <w:rFonts w:ascii="Times New Roman" w:hAnsi="Times New Roman" w:cs="Times New Roman"/>
          <w:sz w:val="28"/>
          <w:szCs w:val="28"/>
        </w:rPr>
        <w:t>«Плана социального развития центров экономического роста Забайкальского края»</w:t>
      </w:r>
      <w:r w:rsidR="001F0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18" w:rsidRDefault="00177E18" w:rsidP="001405E1">
      <w:pPr>
        <w:pStyle w:val="21"/>
        <w:shd w:val="clear" w:color="auto" w:fill="auto"/>
        <w:spacing w:after="0" w:line="240" w:lineRule="auto"/>
        <w:ind w:left="851" w:right="133" w:firstLine="567"/>
        <w:rPr>
          <w:rFonts w:eastAsia="Times New Roman"/>
          <w:color w:val="auto"/>
        </w:rPr>
      </w:pPr>
    </w:p>
    <w:p w:rsidR="009C1E5E" w:rsidRPr="004A580F" w:rsidRDefault="004C230D" w:rsidP="001405E1">
      <w:pPr>
        <w:pStyle w:val="21"/>
        <w:shd w:val="clear" w:color="auto" w:fill="auto"/>
        <w:spacing w:after="0" w:line="240" w:lineRule="auto"/>
        <w:ind w:left="851" w:right="133" w:firstLine="567"/>
        <w:jc w:val="left"/>
        <w:rPr>
          <w:color w:val="auto"/>
        </w:rPr>
      </w:pPr>
      <w:r>
        <w:rPr>
          <w:color w:val="auto"/>
        </w:rPr>
        <w:t>30</w:t>
      </w:r>
      <w:r w:rsidR="00002C89">
        <w:rPr>
          <w:color w:val="auto"/>
        </w:rPr>
        <w:t xml:space="preserve"> </w:t>
      </w:r>
      <w:r>
        <w:rPr>
          <w:color w:val="auto"/>
        </w:rPr>
        <w:t>марта</w:t>
      </w:r>
      <w:r w:rsidR="009C1E5E">
        <w:t xml:space="preserve"> 202</w:t>
      </w:r>
      <w:r w:rsidR="00002C89">
        <w:t>3</w:t>
      </w:r>
      <w:r w:rsidR="009C1E5E">
        <w:t xml:space="preserve"> года</w:t>
      </w:r>
      <w:r w:rsidR="00E050A3">
        <w:tab/>
      </w:r>
      <w:r w:rsidR="00177E18">
        <w:tab/>
      </w:r>
      <w:r w:rsidR="00177E18">
        <w:tab/>
      </w:r>
      <w:r w:rsidR="00177E18">
        <w:tab/>
      </w:r>
      <w:r w:rsidR="00E31077">
        <w:t xml:space="preserve">      </w:t>
      </w:r>
      <w:r w:rsidR="00177E18">
        <w:tab/>
      </w:r>
      <w:r w:rsidR="00846727">
        <w:t>г. Петровск-Забайкальски</w:t>
      </w:r>
      <w:r w:rsidR="00E31077">
        <w:t>й</w:t>
      </w:r>
    </w:p>
    <w:p w:rsidR="009C1E5E" w:rsidRDefault="009C1E5E" w:rsidP="001405E1">
      <w:pPr>
        <w:pStyle w:val="21"/>
        <w:shd w:val="clear" w:color="auto" w:fill="auto"/>
        <w:tabs>
          <w:tab w:val="left" w:pos="7800"/>
        </w:tabs>
        <w:spacing w:line="240" w:lineRule="auto"/>
        <w:ind w:left="851" w:right="133" w:firstLine="567"/>
      </w:pPr>
    </w:p>
    <w:p w:rsidR="00FE06D5" w:rsidRDefault="009C1E5E" w:rsidP="00FE06D5">
      <w:pPr>
        <w:pStyle w:val="21"/>
        <w:spacing w:line="276" w:lineRule="auto"/>
        <w:ind w:left="851" w:right="133" w:firstLine="567"/>
        <w:jc w:val="both"/>
      </w:pPr>
      <w:r>
        <w:t xml:space="preserve">В соответствии с </w:t>
      </w:r>
      <w:r w:rsidRPr="001405E1">
        <w:t>Постановлением Администрации городского округа «Город Петровск-Забайкальский»</w:t>
      </w:r>
      <w:r w:rsidR="001405E1" w:rsidRPr="001405E1">
        <w:t xml:space="preserve"> от 24 мая 2021 г. № 314 «</w:t>
      </w:r>
      <w:r w:rsidR="001405E1" w:rsidRPr="001405E1">
        <w:rPr>
          <w:rFonts w:eastAsia="Times New Roman"/>
          <w:color w:val="auto"/>
        </w:rPr>
        <w:t>Об утверждении Порядка осуществления полномочий по внутреннему муниципальному финансовому контролю и стандартов осуществления внутреннего муниципального финансового контроля в городском округе «Город Петровск-Забайкальский»</w:t>
      </w:r>
      <w:r w:rsidRPr="001405E1">
        <w:t xml:space="preserve"> и приказом Комитета по финансам Администрации городского округа «Город Петровск-Забайкальский» </w:t>
      </w:r>
      <w:r w:rsidR="00E31EC9" w:rsidRPr="001405E1">
        <w:t xml:space="preserve">от </w:t>
      </w:r>
      <w:r w:rsidR="00523320">
        <w:t>23</w:t>
      </w:r>
      <w:r w:rsidR="00E31EC9">
        <w:t xml:space="preserve"> </w:t>
      </w:r>
      <w:r w:rsidR="00523320">
        <w:t>марта 2023</w:t>
      </w:r>
      <w:r w:rsidR="00E31EC9" w:rsidRPr="001405E1">
        <w:t xml:space="preserve"> года № </w:t>
      </w:r>
      <w:r w:rsidR="00523320">
        <w:t>30</w:t>
      </w:r>
      <w:r w:rsidR="00E31EC9" w:rsidRPr="001405E1">
        <w:rPr>
          <w:color w:val="auto"/>
        </w:rPr>
        <w:t>-пд</w:t>
      </w:r>
      <w:r w:rsidR="00E31EC9" w:rsidRPr="001405E1">
        <w:t xml:space="preserve"> </w:t>
      </w:r>
      <w:r w:rsidR="00E31EC9">
        <w:t>главным специалистом</w:t>
      </w:r>
      <w:r w:rsidRPr="001405E1">
        <w:t xml:space="preserve"> </w:t>
      </w:r>
      <w:r w:rsidR="00E31EC9">
        <w:t>(</w:t>
      </w:r>
      <w:r w:rsidRPr="001405E1">
        <w:t xml:space="preserve">в сфере закупок </w:t>
      </w:r>
      <w:r w:rsidR="00E31EC9">
        <w:t xml:space="preserve">для работы в </w:t>
      </w:r>
      <w:r w:rsidRPr="001405E1">
        <w:t>ЕИС</w:t>
      </w:r>
      <w:r w:rsidR="00E31EC9">
        <w:t>)</w:t>
      </w:r>
      <w:r w:rsidRPr="001405E1">
        <w:t xml:space="preserve"> Комитета по финансам </w:t>
      </w:r>
      <w:r w:rsidR="00523320">
        <w:t>О.И.Казаковой</w:t>
      </w:r>
      <w:r w:rsidRPr="001405E1">
        <w:t xml:space="preserve">, проведена проверка </w:t>
      </w:r>
      <w:r w:rsidR="00FE06D5" w:rsidRPr="00FE06D5">
        <w:t xml:space="preserve">целевого использования средств федерального бюджета на реализацию мероприятий </w:t>
      </w:r>
      <w:r w:rsidR="00002C89">
        <w:t>«Плана социального развития центров экономического роста Забайкальского края»</w:t>
      </w:r>
      <w:r w:rsidR="00FE06D5" w:rsidRPr="00FE06D5">
        <w:t>.</w:t>
      </w:r>
    </w:p>
    <w:p w:rsidR="00E050A3" w:rsidRPr="002F6F55" w:rsidRDefault="00E050A3" w:rsidP="00FE06D5">
      <w:pPr>
        <w:pStyle w:val="21"/>
        <w:spacing w:line="276" w:lineRule="auto"/>
        <w:ind w:left="851" w:right="133" w:firstLine="567"/>
        <w:jc w:val="both"/>
        <w:rPr>
          <w:b/>
        </w:rPr>
      </w:pPr>
      <w:r w:rsidRPr="002F6F55">
        <w:rPr>
          <w:b/>
        </w:rPr>
        <w:t>Правовые основания проведения проверки:</w:t>
      </w:r>
    </w:p>
    <w:p w:rsidR="00382380" w:rsidRDefault="00382380" w:rsidP="001405E1">
      <w:pPr>
        <w:pStyle w:val="21"/>
        <w:numPr>
          <w:ilvl w:val="0"/>
          <w:numId w:val="14"/>
        </w:numPr>
        <w:shd w:val="clear" w:color="auto" w:fill="auto"/>
        <w:spacing w:after="0" w:line="276" w:lineRule="auto"/>
        <w:ind w:left="851" w:right="133" w:firstLine="0"/>
        <w:jc w:val="both"/>
      </w:pPr>
      <w:r>
        <w:t xml:space="preserve">план проведения плановых поверок </w:t>
      </w:r>
      <w:r w:rsidR="00E31EC9">
        <w:t xml:space="preserve">в целях осуществления внутреннего финансового контроля, </w:t>
      </w:r>
      <w:r w:rsidR="002F1238">
        <w:t xml:space="preserve">утвержденный приказом Комитета по финансам </w:t>
      </w:r>
      <w:r w:rsidR="003D55A9">
        <w:t>ад</w:t>
      </w:r>
      <w:r w:rsidR="000E4C07">
        <w:t>министрации городского округа «Г</w:t>
      </w:r>
      <w:r w:rsidR="003D55A9">
        <w:t>ород Петровск-Забайкальский» от 2</w:t>
      </w:r>
      <w:r w:rsidR="000E4C07">
        <w:t>2</w:t>
      </w:r>
      <w:r w:rsidR="003D55A9">
        <w:t xml:space="preserve"> декабря 202</w:t>
      </w:r>
      <w:r w:rsidR="000E4C07">
        <w:t>2 года № 171</w:t>
      </w:r>
      <w:r w:rsidR="003D55A9">
        <w:t>-пд.</w:t>
      </w:r>
    </w:p>
    <w:p w:rsidR="00177E18" w:rsidRDefault="002F6F55" w:rsidP="003E5BD3">
      <w:pPr>
        <w:pStyle w:val="21"/>
        <w:ind w:left="851" w:right="133" w:firstLine="567"/>
        <w:jc w:val="both"/>
        <w:rPr>
          <w:rFonts w:eastAsia="Times New Roman"/>
          <w:color w:val="auto"/>
        </w:rPr>
      </w:pPr>
      <w:r w:rsidRPr="002F6F55">
        <w:rPr>
          <w:b/>
        </w:rPr>
        <w:t>Субъект контроля:</w:t>
      </w:r>
      <w:r>
        <w:t xml:space="preserve"> </w:t>
      </w:r>
      <w:r w:rsidR="003E5BD3">
        <w:t xml:space="preserve">Комитет </w:t>
      </w:r>
      <w:r w:rsidR="000E4C07">
        <w:t>экономики, управления муниципальным имуществом и земельных отношений</w:t>
      </w:r>
      <w:r w:rsidR="003E5BD3">
        <w:t xml:space="preserve"> администрации городского округа «Город Петровск-Забайкальский»</w:t>
      </w:r>
    </w:p>
    <w:p w:rsidR="00FE06D5" w:rsidRDefault="00FE06D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  <w:rPr>
          <w:b/>
        </w:rPr>
      </w:pPr>
      <w:r>
        <w:rPr>
          <w:b/>
        </w:rPr>
        <w:t>Задачи</w:t>
      </w:r>
      <w:r w:rsidR="002F6F55" w:rsidRPr="002F6F55">
        <w:rPr>
          <w:b/>
        </w:rPr>
        <w:t xml:space="preserve"> проверки:</w:t>
      </w:r>
    </w:p>
    <w:p w:rsidR="00FE06D5" w:rsidRPr="00FE06D5" w:rsidRDefault="00FE06D5" w:rsidP="00FE06D5">
      <w:pPr>
        <w:numPr>
          <w:ilvl w:val="0"/>
          <w:numId w:val="30"/>
        </w:numPr>
        <w:tabs>
          <w:tab w:val="left" w:pos="1701"/>
        </w:tabs>
        <w:spacing w:line="370" w:lineRule="exact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E06D5">
        <w:rPr>
          <w:rFonts w:ascii="Times New Roman" w:hAnsi="Times New Roman" w:cs="Times New Roman"/>
          <w:sz w:val="28"/>
          <w:szCs w:val="28"/>
        </w:rPr>
        <w:t xml:space="preserve">проверка целевого использования средств </w:t>
      </w:r>
      <w:r w:rsidR="000E4C07">
        <w:rPr>
          <w:rFonts w:ascii="Times New Roman" w:hAnsi="Times New Roman" w:cs="Times New Roman"/>
          <w:sz w:val="28"/>
          <w:szCs w:val="28"/>
        </w:rPr>
        <w:t>федерального бюджета на реализацию мероприятий</w:t>
      </w:r>
      <w:r w:rsidR="00A72EB1">
        <w:rPr>
          <w:rFonts w:ascii="Times New Roman" w:hAnsi="Times New Roman" w:cs="Times New Roman"/>
          <w:sz w:val="28"/>
          <w:szCs w:val="28"/>
        </w:rPr>
        <w:t xml:space="preserve"> «Плана социального развития центров экономического роста Забайкальского края».</w:t>
      </w:r>
    </w:p>
    <w:p w:rsidR="002F6F55" w:rsidRDefault="002F6F55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Начало проверки:</w:t>
      </w:r>
      <w:r>
        <w:t xml:space="preserve"> </w:t>
      </w:r>
      <w:r w:rsidR="00A72EB1">
        <w:t>23</w:t>
      </w:r>
      <w:r w:rsidR="00FD26BC">
        <w:t xml:space="preserve"> </w:t>
      </w:r>
      <w:r w:rsidR="00A72EB1">
        <w:t>марта 2023</w:t>
      </w:r>
      <w:r w:rsidR="00FD26BC">
        <w:t xml:space="preserve"> года.</w:t>
      </w:r>
    </w:p>
    <w:p w:rsidR="00FD26BC" w:rsidRDefault="00FD26BC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Окончание проверки:</w:t>
      </w:r>
      <w:r w:rsidR="003E5BD3">
        <w:rPr>
          <w:b/>
        </w:rPr>
        <w:t xml:space="preserve"> </w:t>
      </w:r>
      <w:r w:rsidR="00A72EB1">
        <w:t>05 апреля</w:t>
      </w:r>
      <w:r w:rsidR="00E31EC9">
        <w:t xml:space="preserve"> </w:t>
      </w:r>
      <w:r w:rsidR="00A72EB1">
        <w:t>2023</w:t>
      </w:r>
      <w:r>
        <w:t xml:space="preserve"> года.</w:t>
      </w:r>
    </w:p>
    <w:p w:rsidR="00FD26BC" w:rsidRPr="003E5BD3" w:rsidRDefault="00FD26BC" w:rsidP="001405E1">
      <w:pPr>
        <w:pStyle w:val="21"/>
        <w:shd w:val="clear" w:color="auto" w:fill="auto"/>
        <w:spacing w:after="0" w:line="276" w:lineRule="auto"/>
        <w:ind w:left="851" w:right="133" w:firstLine="567"/>
        <w:jc w:val="both"/>
      </w:pPr>
      <w:r>
        <w:rPr>
          <w:b/>
        </w:rPr>
        <w:t>Проверяемый период:</w:t>
      </w:r>
      <w:r>
        <w:t xml:space="preserve"> 202</w:t>
      </w:r>
      <w:r w:rsidR="00FE06D5">
        <w:t>2</w:t>
      </w:r>
      <w:r>
        <w:t xml:space="preserve"> год</w:t>
      </w:r>
      <w:r w:rsidR="00FE06D5">
        <w:t>.</w:t>
      </w:r>
    </w:p>
    <w:p w:rsidR="003E5BD3" w:rsidRPr="00072227" w:rsidRDefault="009C1E5E" w:rsidP="00072227">
      <w:pPr>
        <w:pStyle w:val="21"/>
        <w:ind w:left="851" w:right="133" w:firstLine="567"/>
        <w:jc w:val="both"/>
        <w:rPr>
          <w:rFonts w:eastAsia="Times New Roman"/>
          <w:color w:val="auto"/>
        </w:rPr>
      </w:pPr>
      <w:r>
        <w:t>Проверка проведена по докум</w:t>
      </w:r>
      <w:r w:rsidR="003E5BD3">
        <w:t xml:space="preserve">ентам, представленными </w:t>
      </w:r>
      <w:r w:rsidR="00FE06D5">
        <w:t xml:space="preserve">Комитетом </w:t>
      </w:r>
      <w:r w:rsidR="00072227">
        <w:t>экономики, управления муниципальным имуществом и земельных отношений администрации городского округа «Город Петровск-Забайкальский»</w:t>
      </w:r>
      <w:r>
        <w:t xml:space="preserve">, </w:t>
      </w:r>
      <w:r w:rsidR="00FE06D5">
        <w:t xml:space="preserve">а также информации </w:t>
      </w:r>
      <w:r>
        <w:t>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</w:t>
      </w:r>
      <w:r w:rsidR="00FE06D5">
        <w:t xml:space="preserve">Единой информационной системы (ЕИС) </w:t>
      </w:r>
      <w:r>
        <w:t xml:space="preserve">по адресу </w:t>
      </w:r>
      <w:hyperlink r:id="rId8" w:history="1">
        <w:r w:rsidR="00FE06D5" w:rsidRPr="008341A6">
          <w:rPr>
            <w:rStyle w:val="a3"/>
            <w:lang w:val="en-US"/>
          </w:rPr>
          <w:t>www</w:t>
        </w:r>
        <w:r w:rsidR="00FE06D5" w:rsidRPr="008341A6">
          <w:rPr>
            <w:rStyle w:val="a3"/>
          </w:rPr>
          <w:t>.</w:t>
        </w:r>
        <w:r w:rsidR="00FE06D5" w:rsidRPr="008341A6">
          <w:rPr>
            <w:rStyle w:val="a3"/>
            <w:lang w:val="en-US"/>
          </w:rPr>
          <w:t>zakupki</w:t>
        </w:r>
        <w:r w:rsidR="00FE06D5" w:rsidRPr="008341A6">
          <w:rPr>
            <w:rStyle w:val="a3"/>
          </w:rPr>
          <w:t>.gov.ru</w:t>
        </w:r>
      </w:hyperlink>
      <w:r w:rsidR="003E5BD3">
        <w:t>.</w:t>
      </w:r>
    </w:p>
    <w:p w:rsidR="005635BA" w:rsidRDefault="00072227" w:rsidP="005635BA">
      <w:pPr>
        <w:pStyle w:val="21"/>
        <w:spacing w:after="0" w:line="276" w:lineRule="auto"/>
        <w:ind w:left="851" w:right="141"/>
        <w:jc w:val="both"/>
      </w:pPr>
      <w:r>
        <w:lastRenderedPageBreak/>
        <w:t xml:space="preserve">        </w:t>
      </w:r>
      <w:r w:rsidR="00C22455">
        <w:t xml:space="preserve">В 2022 году </w:t>
      </w:r>
      <w:r w:rsidR="0019559E">
        <w:t>в соответствии</w:t>
      </w:r>
      <w:r w:rsidR="00C24520">
        <w:t xml:space="preserve"> с</w:t>
      </w:r>
      <w:r w:rsidR="0019559E">
        <w:t xml:space="preserve"> </w:t>
      </w:r>
      <w:r>
        <w:t>Бюджетным кодексом Российской Федерации, Законом Забайкальского края от 27.12.2021 г. № 2007-33К «О бюджете Забайкальского края на 2022 год и плановый период 2023 и 2024 годов», постановлением Правительства Забайкальского края от 22.05.2020 г. № 172 « Об утверждении Методики распределения иных межбюджетных трансфертов из бюджета Забайкальского края на реализацию отдельных мероприятий Плана социального развития центров экономического роста Забайкальского края»</w:t>
      </w:r>
      <w:r w:rsidR="00C24520">
        <w:t xml:space="preserve">, распоряжением Правительства Забайкальского края  от 16.12.2021 г. № 448-р «О внесении изменений в План социального развития центров экономического роста Забайкальского края» Министерство жилищно-коммунального хозяйства, энергетики, цифровизации и связи Забайкальского края и Администрация городского округа «Город Петровск-Забайкальский» заключили Соглашение о предоставлении иного межбюджетного трансферта, имеющего целевое назначение, из бюджета Забайкальского края бюджету городского округа «Город Петровск-Забайкальский» на благоустройство дворовых территорий в рамках реализации мероприятий Плана социального развития центров экономического роста Забайкальского края </w:t>
      </w:r>
      <w:r w:rsidR="005635BA">
        <w:t xml:space="preserve">№ 76715000-1-2019-012 от 03.02.2022 года и Дополнительное соглашение № 76715000-1-2019-012/1 от 21.12.2022 г. </w:t>
      </w:r>
    </w:p>
    <w:p w:rsidR="00B454DD" w:rsidRDefault="005635BA" w:rsidP="00BE39E7">
      <w:pPr>
        <w:pStyle w:val="21"/>
        <w:spacing w:after="0" w:line="276" w:lineRule="auto"/>
        <w:ind w:left="851" w:right="141"/>
        <w:jc w:val="both"/>
      </w:pPr>
      <w:r>
        <w:t xml:space="preserve">      </w:t>
      </w:r>
      <w:r w:rsidR="00E452AB">
        <w:t xml:space="preserve">Комитету экономики, управления муниципальным имуществом и земельных отношений администрации городского округа «Город Петровск-Забайкальский» доведены лимиты в сумме 20953845,00 (Двадцать миллионов девятьсот пятьдесят три тысячи триста сорок пять рублей 00 копеек) уведомлением о бюджетных ассигнованиях № 23 от 31.01.2022 г. на основании уведомления о бюджетных ассигнованиях Министерства жилищно-коммунального хозяйства, энергетики, цифровизации и связи Забайкальского края № 871 от  01.01.2022 г. </w:t>
      </w:r>
    </w:p>
    <w:p w:rsidR="004D4F3D" w:rsidRDefault="00BE39E7" w:rsidP="004D4F3D">
      <w:pPr>
        <w:pStyle w:val="21"/>
        <w:tabs>
          <w:tab w:val="left" w:pos="1985"/>
        </w:tabs>
        <w:spacing w:after="0" w:line="276" w:lineRule="auto"/>
        <w:ind w:left="851" w:right="141" w:hanging="851"/>
        <w:jc w:val="both"/>
      </w:pPr>
      <w:r>
        <w:t xml:space="preserve">                 </w:t>
      </w:r>
      <w:r w:rsidR="00803EC3">
        <w:t xml:space="preserve">Министерством </w:t>
      </w:r>
      <w:r w:rsidR="00EA19FA">
        <w:t>жилищно-коммунального хозяйства, энергетики, цифровизации и связи</w:t>
      </w:r>
      <w:r w:rsidR="00803EC3">
        <w:t xml:space="preserve"> Забайкальского края </w:t>
      </w:r>
      <w:r w:rsidR="00620E97">
        <w:t>расходным</w:t>
      </w:r>
      <w:r>
        <w:t>и расписаниями</w:t>
      </w:r>
      <w:r w:rsidR="00620E97">
        <w:t xml:space="preserve"> №</w:t>
      </w:r>
      <w:r>
        <w:t xml:space="preserve"> 099/2-1 от 23.05</w:t>
      </w:r>
      <w:r w:rsidR="00620E97">
        <w:t>.2022 г., №</w:t>
      </w:r>
      <w:r>
        <w:t xml:space="preserve"> 099/11 от 19.07</w:t>
      </w:r>
      <w:r w:rsidR="00620E97">
        <w:t>.2022 г.</w:t>
      </w:r>
      <w:r>
        <w:t>, № 099/9 от 26.08.2022 г., № 099/14-1 от 30.08.2023 г., № 099/25-6 от 15.09.2022 г.</w:t>
      </w:r>
      <w:r w:rsidR="00620E97">
        <w:t xml:space="preserve"> отправлены на</w:t>
      </w:r>
      <w:r>
        <w:t xml:space="preserve"> счет 14912002680</w:t>
      </w:r>
      <w:r w:rsidR="00620E97">
        <w:t xml:space="preserve">  лимиты бюджетных обязательств и предельные объемы финансирования с</w:t>
      </w:r>
      <w:r>
        <w:t xml:space="preserve">оответственно на сумму 20953843,16 </w:t>
      </w:r>
      <w:r w:rsidR="00620E97">
        <w:t xml:space="preserve"> руб.</w:t>
      </w:r>
      <w:r>
        <w:t xml:space="preserve"> Комитетом по финансам городского округа «Город Петровск-Забайкальский» Распоряжениями № </w:t>
      </w:r>
      <w:r w:rsidR="004D4F3D">
        <w:t xml:space="preserve">482 от 23.05.2022 г, № 719 от 22.07.2022 г., № 841 от 26.08.2023 г., № 852 от 31.08.2022 г., № 930 от 15.09.2023 г. денежные средства были отправлены </w:t>
      </w:r>
      <w:r>
        <w:t xml:space="preserve"> </w:t>
      </w:r>
      <w:r w:rsidR="004D4F3D">
        <w:t>Комитету экономики, управления муниципальным имуществом и земельных отношений администрации городского округа «Город Петровск-Забайкальский».</w:t>
      </w:r>
    </w:p>
    <w:p w:rsidR="00FA50D1" w:rsidRDefault="00A164C9" w:rsidP="00A164C9">
      <w:pPr>
        <w:pStyle w:val="21"/>
        <w:tabs>
          <w:tab w:val="left" w:pos="1985"/>
        </w:tabs>
        <w:spacing w:after="0" w:line="276" w:lineRule="auto"/>
        <w:ind w:left="851" w:right="141" w:hanging="851"/>
        <w:jc w:val="both"/>
      </w:pPr>
      <w:r>
        <w:t xml:space="preserve">                      Н</w:t>
      </w:r>
      <w:r w:rsidR="00FA50D1" w:rsidRPr="00A10FBC">
        <w:t xml:space="preserve">а основании протокола проведения итогов электронного аукциона № </w:t>
      </w:r>
      <w:hyperlink r:id="rId9" w:tgtFrame="_blank" w:history="1">
        <w:r w:rsidRPr="00A164C9">
          <w:rPr>
            <w:rStyle w:val="a3"/>
            <w:rFonts w:ascii="Roboto" w:hAnsi="Roboto"/>
            <w:color w:val="auto"/>
            <w:sz w:val="29"/>
            <w:szCs w:val="29"/>
            <w:u w:val="none"/>
            <w:bdr w:val="none" w:sz="0" w:space="0" w:color="auto" w:frame="1"/>
            <w:shd w:val="clear" w:color="auto" w:fill="FFFFFF"/>
          </w:rPr>
          <w:t>0891200000622000420</w:t>
        </w:r>
      </w:hyperlink>
      <w:r w:rsidR="00A84A7E">
        <w:t>-2</w:t>
      </w:r>
      <w:r w:rsidR="00A84A7E">
        <w:rPr>
          <w:bCs/>
        </w:rPr>
        <w:t xml:space="preserve"> от 25</w:t>
      </w:r>
      <w:r w:rsidR="00FA50D1" w:rsidRPr="00A10FBC">
        <w:rPr>
          <w:bCs/>
        </w:rPr>
        <w:t>.02.2022 г.,</w:t>
      </w:r>
      <w:bookmarkStart w:id="0" w:name="_Hlk90545392"/>
      <w:r>
        <w:t xml:space="preserve"> заключили</w:t>
      </w:r>
      <w:r w:rsidR="00FA50D1" w:rsidRPr="00A10FBC">
        <w:t xml:space="preserve"> контракт с участником электронного аукциона, подавшим заявку на участие в электронном аукционе</w:t>
      </w:r>
      <w:bookmarkStart w:id="1" w:name="_Hlk94705240"/>
      <w:r w:rsidR="00FA50D1" w:rsidRPr="00A10FBC">
        <w:t xml:space="preserve">, </w:t>
      </w:r>
      <w:bookmarkEnd w:id="1"/>
      <w:r w:rsidR="00FA50D1" w:rsidRPr="00A10FBC">
        <w:t xml:space="preserve">в соответствии с </w:t>
      </w:r>
      <w:hyperlink w:anchor="Par1925" w:tooltip="25) заключение контракта в соответствии с пунктом 6 части 2, пунктом 6 части 3, пунктом 2 части 4, частями 5 - 7 статьи 52 настоящего Федерального закона в случае признания определения поставщика (подрядчика, исполнителя) несостоявшимся в соответствии с настоя" w:history="1">
        <w:r w:rsidR="00FA50D1" w:rsidRPr="00A10FBC">
          <w:t>пунктом 25 части 1 статьи 93</w:t>
        </w:r>
      </w:hyperlink>
      <w:r w:rsidR="00FA50D1" w:rsidRPr="00A10FBC">
        <w:t xml:space="preserve"> Федерального закона № 44-ФЗ в </w:t>
      </w:r>
      <w:r w:rsidR="00FA50D1" w:rsidRPr="00A10FBC">
        <w:lastRenderedPageBreak/>
        <w:t>порядке, установленном Федеральным законом № 44-ФЗ</w:t>
      </w:r>
      <w:bookmarkStart w:id="2" w:name="_Hlk91577582"/>
      <w:bookmarkEnd w:id="0"/>
      <w:r w:rsidR="00FA50D1" w:rsidRPr="00A10FBC">
        <w:t>, по цене к</w:t>
      </w:r>
      <w:r w:rsidR="00A10FBC">
        <w:t>онтракта –</w:t>
      </w:r>
      <w:r w:rsidR="00FA50D1" w:rsidRPr="00A10FBC">
        <w:t xml:space="preserve"> </w:t>
      </w:r>
      <w:r w:rsidR="00945D11">
        <w:rPr>
          <w:lang w:eastAsia="en-US"/>
        </w:rPr>
        <w:t>5 768 263,96</w:t>
      </w:r>
      <w:r w:rsidR="00FA50D1" w:rsidRPr="00A10FBC">
        <w:rPr>
          <w:lang w:eastAsia="en-US"/>
        </w:rPr>
        <w:t xml:space="preserve"> руб</w:t>
      </w:r>
      <w:r w:rsidR="00FA50D1" w:rsidRPr="00A10FBC">
        <w:t>.</w:t>
      </w:r>
      <w:r>
        <w:t xml:space="preserve"> </w:t>
      </w:r>
    </w:p>
    <w:p w:rsidR="00451C13" w:rsidRDefault="00A164C9" w:rsidP="00F93163">
      <w:pPr>
        <w:pStyle w:val="21"/>
        <w:tabs>
          <w:tab w:val="left" w:pos="1985"/>
        </w:tabs>
        <w:spacing w:after="0" w:line="276" w:lineRule="auto"/>
        <w:ind w:left="851" w:right="141" w:hanging="851"/>
        <w:jc w:val="both"/>
      </w:pPr>
      <w:r>
        <w:t xml:space="preserve">      </w:t>
      </w:r>
      <w:r w:rsidR="00F93163">
        <w:t xml:space="preserve">               </w:t>
      </w:r>
      <w:r>
        <w:t xml:space="preserve"> </w:t>
      </w:r>
      <w:r w:rsidR="009C6E09">
        <w:t>Комитет</w:t>
      </w:r>
      <w:r w:rsidR="00F93163">
        <w:t xml:space="preserve"> экономики, управления муниципальным имуществом и земельных отношений администрации городского округа «Город Петровск-Забайкальский» заключил </w:t>
      </w:r>
      <w:r w:rsidR="00A10FBC" w:rsidRPr="00E05D24">
        <w:t xml:space="preserve"> </w:t>
      </w:r>
      <w:r w:rsidR="00E05D24" w:rsidRPr="00E05D24">
        <w:t xml:space="preserve">муниципальный </w:t>
      </w:r>
      <w:r w:rsidR="00F93163">
        <w:t xml:space="preserve">контракт № 3 от 09.03.2022г. </w:t>
      </w:r>
      <w:r w:rsidR="00A10FBC" w:rsidRPr="00E05D24">
        <w:t xml:space="preserve"> </w:t>
      </w:r>
      <w:r w:rsidR="00E05D24" w:rsidRPr="00E05D24">
        <w:t xml:space="preserve">на </w:t>
      </w:r>
      <w:r w:rsidR="00F93163">
        <w:rPr>
          <w:color w:val="auto"/>
          <w:shd w:val="clear" w:color="auto" w:fill="FFFFFF"/>
        </w:rPr>
        <w:t>б</w:t>
      </w:r>
      <w:r w:rsidR="00F93163" w:rsidRPr="00F93163">
        <w:rPr>
          <w:color w:val="auto"/>
          <w:shd w:val="clear" w:color="auto" w:fill="FFFFFF"/>
        </w:rPr>
        <w:t>лагоустройство дворовой территории жилых домов в Микрорайоне 1 №12, №13, №16 в г.</w:t>
      </w:r>
      <w:r w:rsidR="000876CA">
        <w:rPr>
          <w:color w:val="auto"/>
          <w:shd w:val="clear" w:color="auto" w:fill="FFFFFF"/>
        </w:rPr>
        <w:t xml:space="preserve"> </w:t>
      </w:r>
      <w:r w:rsidR="00F93163" w:rsidRPr="00F93163">
        <w:rPr>
          <w:color w:val="auto"/>
          <w:shd w:val="clear" w:color="auto" w:fill="FFFFFF"/>
        </w:rPr>
        <w:t>Петровск-Забайкальский</w:t>
      </w:r>
      <w:r w:rsidR="00F93163">
        <w:rPr>
          <w:rFonts w:ascii="Roboto" w:hAnsi="Roboto"/>
          <w:color w:val="334059"/>
          <w:sz w:val="20"/>
          <w:szCs w:val="20"/>
          <w:shd w:val="clear" w:color="auto" w:fill="FFFFFF"/>
        </w:rPr>
        <w:t> </w:t>
      </w:r>
      <w:r w:rsidR="00C85D15">
        <w:t>с</w:t>
      </w:r>
      <w:r w:rsidR="00F93163">
        <w:t xml:space="preserve"> О</w:t>
      </w:r>
      <w:r w:rsidR="00C85D15" w:rsidRPr="00C85D15">
        <w:t>бществом с ограниченной возможностью «</w:t>
      </w:r>
      <w:r w:rsidR="00F93163">
        <w:t>Талисман</w:t>
      </w:r>
      <w:r w:rsidR="00C85D15" w:rsidRPr="00C85D15">
        <w:t>»</w:t>
      </w:r>
      <w:r w:rsidR="00375D89">
        <w:t xml:space="preserve">, цена контракта составляла </w:t>
      </w:r>
      <w:r w:rsidR="00F93163">
        <w:t>5 768 263,96</w:t>
      </w:r>
      <w:r w:rsidR="00872654">
        <w:t xml:space="preserve"> руб., и установлен срок исполнения </w:t>
      </w:r>
      <w:r w:rsidR="00F93163">
        <w:t>до 15.09</w:t>
      </w:r>
      <w:r w:rsidR="00375D89">
        <w:t xml:space="preserve">.2022 г. Также </w:t>
      </w:r>
      <w:r w:rsidR="00F93163">
        <w:t>28.06</w:t>
      </w:r>
      <w:r w:rsidR="006E4DA2">
        <w:t>.2022 г. было зак</w:t>
      </w:r>
      <w:r w:rsidR="00A80167">
        <w:t>лючено дополнительное соглашение</w:t>
      </w:r>
      <w:r w:rsidR="006E4DA2">
        <w:t xml:space="preserve"> №1 к муниципальному контракту №1, в котором были внесены изменения </w:t>
      </w:r>
      <w:r w:rsidR="000876CA">
        <w:t>в цену</w:t>
      </w:r>
      <w:r w:rsidR="006E4DA2">
        <w:t xml:space="preserve"> контракта</w:t>
      </w:r>
      <w:r w:rsidR="000876CA">
        <w:t>, и она  составила 6 345 090,36 руб. И</w:t>
      </w:r>
      <w:r w:rsidR="006E4DA2">
        <w:t xml:space="preserve">зменения были внесены в связи с </w:t>
      </w:r>
      <w:r w:rsidR="000876CA">
        <w:t>увеличением</w:t>
      </w:r>
      <w:r w:rsidR="006E4DA2">
        <w:t xml:space="preserve"> объема работ, по обоюдно</w:t>
      </w:r>
      <w:r w:rsidR="00555908">
        <w:t xml:space="preserve">му согласию, </w:t>
      </w:r>
      <w:r w:rsidR="00876939">
        <w:t>на основании обращения Министерства жилищно-коммунального хозяйства, энергетики, цифровизации и связи Забайкальского края в Минвостокразвития России для рассмотрения на заседании Президиума Правительственной комиссии по вопросам социально-экономического развития Дальнего Востока вопроса о выделении дополнительных средств для финансового обеспечения роста стоимости строительных материалов и оборудования, применяемых для реализации мероприятий по благоустройству дворовых территорий в рамках проекта «1000 дворов».</w:t>
      </w:r>
    </w:p>
    <w:p w:rsidR="000876CA" w:rsidRDefault="000876CA" w:rsidP="00F93163">
      <w:pPr>
        <w:pStyle w:val="21"/>
        <w:tabs>
          <w:tab w:val="left" w:pos="1985"/>
        </w:tabs>
        <w:spacing w:after="0" w:line="276" w:lineRule="auto"/>
        <w:ind w:left="851" w:right="141" w:hanging="851"/>
        <w:jc w:val="both"/>
        <w:rPr>
          <w:color w:val="auto"/>
        </w:rPr>
      </w:pPr>
      <w:r>
        <w:t xml:space="preserve">                   </w:t>
      </w:r>
      <w:r>
        <w:rPr>
          <w:color w:val="auto"/>
        </w:rPr>
        <w:t xml:space="preserve">Оплату по  муниципальному контракту №3 от 09.03.2022 г. произвели </w:t>
      </w:r>
      <w:r w:rsidR="00EC3859">
        <w:rPr>
          <w:color w:val="auto"/>
        </w:rPr>
        <w:t>согласно счет - фактуре № 2 от 15.08.2022 г. на сумму 5 768 263,96 руб. и счет – фактуре № 3 от 15.08.2022 на сумму 576 826,40 платежным поручением № 113669 от 19.09.2022 г. (5 768 263,96 руб.) и платежным пору</w:t>
      </w:r>
      <w:r w:rsidR="00CE5C8B">
        <w:rPr>
          <w:color w:val="auto"/>
        </w:rPr>
        <w:t>чением № 113670 от 19.09.2022 (</w:t>
      </w:r>
      <w:r w:rsidR="00EC3859">
        <w:rPr>
          <w:color w:val="auto"/>
        </w:rPr>
        <w:t>576 826,40</w:t>
      </w:r>
      <w:r w:rsidR="008150E7">
        <w:rPr>
          <w:color w:val="auto"/>
        </w:rPr>
        <w:t xml:space="preserve"> руб.</w:t>
      </w:r>
      <w:r w:rsidR="00EC3859">
        <w:rPr>
          <w:color w:val="auto"/>
        </w:rPr>
        <w:t>)</w:t>
      </w:r>
      <w:r>
        <w:rPr>
          <w:color w:val="auto"/>
        </w:rPr>
        <w:t xml:space="preserve"> по акт</w:t>
      </w:r>
      <w:r w:rsidR="00EC3859">
        <w:rPr>
          <w:color w:val="auto"/>
        </w:rPr>
        <w:t>у о приемке выполненных работ от 08.09</w:t>
      </w:r>
      <w:r w:rsidR="00CE5C8B">
        <w:rPr>
          <w:color w:val="auto"/>
        </w:rPr>
        <w:t>.2022</w:t>
      </w:r>
      <w:r>
        <w:rPr>
          <w:color w:val="auto"/>
        </w:rPr>
        <w:t xml:space="preserve">г. на сумму </w:t>
      </w:r>
      <w:r w:rsidR="00EC3859">
        <w:rPr>
          <w:color w:val="auto"/>
        </w:rPr>
        <w:t>6 345 090,36 руб.</w:t>
      </w:r>
      <w:r>
        <w:rPr>
          <w:color w:val="auto"/>
        </w:rPr>
        <w:t xml:space="preserve"> </w:t>
      </w:r>
    </w:p>
    <w:p w:rsidR="00737F0C" w:rsidRDefault="00737F0C" w:rsidP="00F93163">
      <w:pPr>
        <w:pStyle w:val="21"/>
        <w:tabs>
          <w:tab w:val="left" w:pos="1985"/>
        </w:tabs>
        <w:spacing w:after="0" w:line="276" w:lineRule="auto"/>
        <w:ind w:left="851" w:right="141" w:hanging="851"/>
        <w:jc w:val="both"/>
        <w:rPr>
          <w:color w:val="auto"/>
        </w:rPr>
      </w:pPr>
      <w:r>
        <w:rPr>
          <w:color w:val="auto"/>
        </w:rPr>
        <w:t xml:space="preserve">                     Согласно акта о приемке выполненных работ от 08.09.2022 г</w:t>
      </w:r>
      <w:r w:rsidR="00CE5C8B">
        <w:rPr>
          <w:color w:val="auto"/>
        </w:rPr>
        <w:t xml:space="preserve">., </w:t>
      </w:r>
      <w:r>
        <w:rPr>
          <w:color w:val="auto"/>
        </w:rPr>
        <w:t xml:space="preserve">при обследовании объема работ выявлены недостатки, которые подрядчику ООО «Талисман» необходимо исправить </w:t>
      </w:r>
      <w:r w:rsidR="009B78F4">
        <w:rPr>
          <w:color w:val="auto"/>
        </w:rPr>
        <w:t>в срок да 16.09.2022 г. ООО «Талисман» дает гарантийное письмо от 08.09.2022 г. об устранении выявленных недостатков выполненной работы в срок до 16.09.2022 г. С наступление холодов, что отрицательно могло повлиять на качество работ, недостатки не были устранены, ООО «Талисман»  предоставил гарантийное письмо от 27.10.2022 г. об устранении недостатков в срок до 15.06.2023 г.</w:t>
      </w:r>
    </w:p>
    <w:p w:rsidR="009C6E09" w:rsidRDefault="009C6E09" w:rsidP="009C6E09">
      <w:pPr>
        <w:pStyle w:val="21"/>
        <w:tabs>
          <w:tab w:val="left" w:pos="1985"/>
        </w:tabs>
        <w:spacing w:after="0" w:line="276" w:lineRule="auto"/>
        <w:ind w:left="851" w:right="141" w:hanging="851"/>
        <w:jc w:val="both"/>
      </w:pPr>
      <w:r>
        <w:rPr>
          <w:color w:val="auto"/>
        </w:rPr>
        <w:t xml:space="preserve">                     </w:t>
      </w:r>
      <w:r>
        <w:t>Н</w:t>
      </w:r>
      <w:r w:rsidRPr="00A10FBC">
        <w:t xml:space="preserve">а основании протокола проведения итогов электронного аукциона № </w:t>
      </w:r>
      <w:hyperlink r:id="rId10" w:tgtFrame="_blank" w:history="1">
        <w:r w:rsidRPr="009C6E09">
          <w:rPr>
            <w:rStyle w:val="a3"/>
            <w:rFonts w:ascii="Roboto" w:hAnsi="Roboto"/>
            <w:color w:val="auto"/>
            <w:sz w:val="29"/>
            <w:szCs w:val="29"/>
            <w:u w:val="none"/>
            <w:bdr w:val="none" w:sz="0" w:space="0" w:color="auto" w:frame="1"/>
            <w:shd w:val="clear" w:color="auto" w:fill="FFFFFF"/>
          </w:rPr>
          <w:t>0891200000622000422</w:t>
        </w:r>
      </w:hyperlink>
      <w:r>
        <w:t>-2</w:t>
      </w:r>
      <w:r>
        <w:rPr>
          <w:bCs/>
        </w:rPr>
        <w:t xml:space="preserve"> от 25</w:t>
      </w:r>
      <w:r w:rsidRPr="00A10FBC">
        <w:rPr>
          <w:bCs/>
        </w:rPr>
        <w:t>.02.2022 г.,</w:t>
      </w:r>
      <w:r>
        <w:t xml:space="preserve"> заключили</w:t>
      </w:r>
      <w:r w:rsidRPr="00A10FBC">
        <w:t xml:space="preserve"> контракт с участником электронного аукциона, подавшим заявку на участие в электронном аукционе, в соответствии с </w:t>
      </w:r>
      <w:hyperlink w:anchor="Par1925" w:tooltip="25) заключение контракта в соответствии с пунктом 6 части 2, пунктом 6 части 3, пунктом 2 части 4, частями 5 - 7 статьи 52 настоящего Федерального закона в случае признания определения поставщика (подрядчика, исполнителя) несостоявшимся в соответствии с настоя" w:history="1">
        <w:r w:rsidRPr="00A10FBC">
          <w:t>пунктом 25 части 1 статьи 93</w:t>
        </w:r>
      </w:hyperlink>
      <w:r w:rsidRPr="00A10FBC">
        <w:t xml:space="preserve"> Федерального закона № 44-ФЗ в порядке, установленном Федеральным законом № 44-ФЗ, по цене к</w:t>
      </w:r>
      <w:r>
        <w:t>онтракта –</w:t>
      </w:r>
      <w:r w:rsidRPr="00A10FBC">
        <w:t xml:space="preserve"> </w:t>
      </w:r>
      <w:r>
        <w:rPr>
          <w:lang w:eastAsia="en-US"/>
        </w:rPr>
        <w:t>4 783 533,60</w:t>
      </w:r>
      <w:r w:rsidRPr="00A10FBC">
        <w:rPr>
          <w:lang w:eastAsia="en-US"/>
        </w:rPr>
        <w:t xml:space="preserve"> руб</w:t>
      </w:r>
      <w:r w:rsidRPr="00A10FBC">
        <w:t>.</w:t>
      </w:r>
      <w:r>
        <w:t xml:space="preserve"> </w:t>
      </w:r>
    </w:p>
    <w:p w:rsidR="009C6E09" w:rsidRDefault="009C6E09" w:rsidP="009C6E09">
      <w:pPr>
        <w:pStyle w:val="21"/>
        <w:tabs>
          <w:tab w:val="left" w:pos="1985"/>
        </w:tabs>
        <w:spacing w:after="0" w:line="276" w:lineRule="auto"/>
        <w:ind w:left="851" w:right="141"/>
        <w:jc w:val="both"/>
      </w:pPr>
      <w:r>
        <w:lastRenderedPageBreak/>
        <w:t xml:space="preserve">          Комитет экономики, управления муниципальным имуществом и земельных отношений администрации городского округа «Город Петровск-Забайкальский» заключил </w:t>
      </w:r>
      <w:r w:rsidRPr="00E05D24">
        <w:t xml:space="preserve"> муниципальный </w:t>
      </w:r>
      <w:r>
        <w:t xml:space="preserve">контракт № 4 от 09.03.2022г. </w:t>
      </w:r>
      <w:r w:rsidRPr="00E05D24">
        <w:t xml:space="preserve"> на </w:t>
      </w:r>
      <w:r>
        <w:rPr>
          <w:color w:val="auto"/>
          <w:shd w:val="clear" w:color="auto" w:fill="FFFFFF"/>
        </w:rPr>
        <w:t>б</w:t>
      </w:r>
      <w:r w:rsidRPr="00F93163">
        <w:rPr>
          <w:color w:val="auto"/>
          <w:shd w:val="clear" w:color="auto" w:fill="FFFFFF"/>
        </w:rPr>
        <w:t>лагоустройство дворовой территории жилых домов в Микрорай</w:t>
      </w:r>
      <w:r>
        <w:rPr>
          <w:color w:val="auto"/>
          <w:shd w:val="clear" w:color="auto" w:fill="FFFFFF"/>
        </w:rPr>
        <w:t>оне 1 № 9, №10, №24</w:t>
      </w:r>
      <w:r w:rsidRPr="00F93163">
        <w:rPr>
          <w:color w:val="auto"/>
          <w:shd w:val="clear" w:color="auto" w:fill="FFFFFF"/>
        </w:rPr>
        <w:t xml:space="preserve"> в г.</w:t>
      </w:r>
      <w:r>
        <w:rPr>
          <w:color w:val="auto"/>
          <w:shd w:val="clear" w:color="auto" w:fill="FFFFFF"/>
        </w:rPr>
        <w:t xml:space="preserve"> </w:t>
      </w:r>
      <w:r w:rsidRPr="00F93163">
        <w:rPr>
          <w:color w:val="auto"/>
          <w:shd w:val="clear" w:color="auto" w:fill="FFFFFF"/>
        </w:rPr>
        <w:t>Петровск-Забайкальский</w:t>
      </w:r>
      <w:r>
        <w:rPr>
          <w:rFonts w:ascii="Roboto" w:hAnsi="Roboto"/>
          <w:color w:val="334059"/>
          <w:sz w:val="20"/>
          <w:szCs w:val="20"/>
          <w:shd w:val="clear" w:color="auto" w:fill="FFFFFF"/>
        </w:rPr>
        <w:t> </w:t>
      </w:r>
      <w:r>
        <w:t>с О</w:t>
      </w:r>
      <w:r w:rsidRPr="00C85D15">
        <w:t>бществом с ограниченной возможностью «</w:t>
      </w:r>
      <w:r>
        <w:t>Талисман</w:t>
      </w:r>
      <w:r w:rsidRPr="00C85D15">
        <w:t>»</w:t>
      </w:r>
      <w:r>
        <w:t xml:space="preserve">, цена контракта составляла </w:t>
      </w:r>
      <w:r w:rsidR="008150E7">
        <w:t>4 783 533,</w:t>
      </w:r>
      <w:r>
        <w:t>6</w:t>
      </w:r>
      <w:r w:rsidR="008150E7">
        <w:t>0</w:t>
      </w:r>
      <w:r w:rsidR="00872654">
        <w:t xml:space="preserve"> руб., и установлен срок исполнения</w:t>
      </w:r>
      <w:r>
        <w:t xml:space="preserve"> до 15.09.2022 г.</w:t>
      </w:r>
    </w:p>
    <w:p w:rsidR="008150E7" w:rsidRDefault="008150E7" w:rsidP="009C6E09">
      <w:pPr>
        <w:pStyle w:val="21"/>
        <w:tabs>
          <w:tab w:val="left" w:pos="1985"/>
        </w:tabs>
        <w:spacing w:after="0" w:line="276" w:lineRule="auto"/>
        <w:ind w:left="851" w:right="141"/>
        <w:jc w:val="both"/>
        <w:rPr>
          <w:color w:val="auto"/>
        </w:rPr>
      </w:pPr>
      <w:r>
        <w:rPr>
          <w:color w:val="auto"/>
        </w:rPr>
        <w:t xml:space="preserve">        Оплату по  муниципальному контракту №4 от 09.03.2022 г. произвели согласно счет - фактуре № 1 от 15.08.2022 г. на сумму 4 783 533,60 руб. платежным поручением № 874786 от 31.08.2022 г. (4 639 121,11 руб.) и платежным поручением № 882762 от 01.09.2022 (144 412,49 руб.) по акту о приемке выполненных работ от 29.08.2022 г. на сумму 4 783 533,60 руб. </w:t>
      </w:r>
    </w:p>
    <w:p w:rsidR="008150E7" w:rsidRDefault="008150E7" w:rsidP="009C6E09">
      <w:pPr>
        <w:pStyle w:val="21"/>
        <w:tabs>
          <w:tab w:val="left" w:pos="1985"/>
        </w:tabs>
        <w:spacing w:after="0" w:line="276" w:lineRule="auto"/>
        <w:ind w:left="851" w:right="141"/>
        <w:jc w:val="both"/>
        <w:rPr>
          <w:color w:val="auto"/>
        </w:rPr>
      </w:pPr>
      <w:r>
        <w:rPr>
          <w:color w:val="auto"/>
        </w:rPr>
        <w:t xml:space="preserve">       Согласно акта о приемке выполненных работ от 29.08.2022 г., объем и качество выполненных работ соответствуют условиям контракта</w:t>
      </w:r>
      <w:r w:rsidR="008B0ADF">
        <w:rPr>
          <w:color w:val="auto"/>
        </w:rPr>
        <w:t xml:space="preserve"> и локально сметного расчета.</w:t>
      </w:r>
    </w:p>
    <w:p w:rsidR="008B0ADF" w:rsidRDefault="008B0ADF" w:rsidP="008B0ADF">
      <w:pPr>
        <w:pStyle w:val="21"/>
        <w:tabs>
          <w:tab w:val="left" w:pos="1985"/>
        </w:tabs>
        <w:spacing w:after="0" w:line="276" w:lineRule="auto"/>
        <w:ind w:left="851" w:right="141" w:hanging="851"/>
        <w:jc w:val="both"/>
      </w:pPr>
      <w:r>
        <w:rPr>
          <w:color w:val="auto"/>
        </w:rPr>
        <w:t xml:space="preserve">                    </w:t>
      </w:r>
      <w:r>
        <w:t>Н</w:t>
      </w:r>
      <w:r w:rsidRPr="00A10FBC">
        <w:t xml:space="preserve">а основании протокола проведения итогов электронного аукциона № </w:t>
      </w:r>
      <w:hyperlink r:id="rId11" w:tgtFrame="_blank" w:history="1">
        <w:r w:rsidR="00715861" w:rsidRPr="00715861">
          <w:rPr>
            <w:rStyle w:val="a3"/>
            <w:rFonts w:ascii="Roboto" w:hAnsi="Roboto"/>
            <w:color w:val="auto"/>
            <w:sz w:val="29"/>
            <w:szCs w:val="29"/>
            <w:u w:val="none"/>
            <w:bdr w:val="none" w:sz="0" w:space="0" w:color="auto" w:frame="1"/>
            <w:shd w:val="clear" w:color="auto" w:fill="FFFFFF"/>
          </w:rPr>
          <w:t>0891200000622000424</w:t>
        </w:r>
      </w:hyperlink>
      <w:r w:rsidR="00715861">
        <w:rPr>
          <w:bCs/>
        </w:rPr>
        <w:t>-2 от 25</w:t>
      </w:r>
      <w:r w:rsidRPr="00A10FBC">
        <w:rPr>
          <w:bCs/>
        </w:rPr>
        <w:t>.02.2022 г.,</w:t>
      </w:r>
      <w:r>
        <w:t xml:space="preserve"> заключили</w:t>
      </w:r>
      <w:r w:rsidRPr="00A10FBC">
        <w:t xml:space="preserve"> контракт с участником электронного аукциона, подавшим заявку на участие в электронном аукционе, в соответствии с </w:t>
      </w:r>
      <w:hyperlink w:anchor="Par1925" w:tooltip="25) заключение контракта в соответствии с пунктом 6 части 2, пунктом 6 части 3, пунктом 2 части 4, частями 5 - 7 статьи 52 настоящего Федерального закона в случае признания определения поставщика (подрядчика, исполнителя) несостоявшимся в соответствии с настоя" w:history="1">
        <w:r w:rsidRPr="00A10FBC">
          <w:t>пунктом 25 части 1 статьи 93</w:t>
        </w:r>
      </w:hyperlink>
      <w:r w:rsidRPr="00A10FBC">
        <w:t xml:space="preserve"> Федерального закона № 44-ФЗ в порядке, установленном Федеральным законом № 44-ФЗ, по цене к</w:t>
      </w:r>
      <w:r>
        <w:t>онтракта –</w:t>
      </w:r>
      <w:r w:rsidRPr="00A10FBC">
        <w:t xml:space="preserve"> </w:t>
      </w:r>
      <w:r w:rsidR="00715861">
        <w:rPr>
          <w:lang w:eastAsia="en-US"/>
        </w:rPr>
        <w:t>8 347 605,95</w:t>
      </w:r>
      <w:r w:rsidRPr="00A10FBC">
        <w:rPr>
          <w:lang w:eastAsia="en-US"/>
        </w:rPr>
        <w:t xml:space="preserve"> руб</w:t>
      </w:r>
      <w:r w:rsidRPr="00A10FBC">
        <w:t>.</w:t>
      </w:r>
      <w:r>
        <w:t xml:space="preserve"> </w:t>
      </w:r>
    </w:p>
    <w:p w:rsidR="00715861" w:rsidRDefault="008B0ADF" w:rsidP="008B0ADF">
      <w:pPr>
        <w:pStyle w:val="21"/>
        <w:tabs>
          <w:tab w:val="left" w:pos="1985"/>
        </w:tabs>
        <w:spacing w:after="0" w:line="276" w:lineRule="auto"/>
        <w:ind w:left="851" w:right="141" w:hanging="851"/>
        <w:jc w:val="both"/>
      </w:pPr>
      <w:r>
        <w:t xml:space="preserve">                      Комитет экономики, управления муниципальным имуществом и земельных отношений администрации городского округа «Город Петровск-Забайкальский» заключил </w:t>
      </w:r>
      <w:r w:rsidRPr="00E05D24">
        <w:t xml:space="preserve"> муниципальный </w:t>
      </w:r>
      <w:r w:rsidR="00715861">
        <w:t>контракт № 5</w:t>
      </w:r>
      <w:r>
        <w:t xml:space="preserve"> от 09.03.2022г. </w:t>
      </w:r>
      <w:r w:rsidRPr="00E05D24">
        <w:t xml:space="preserve"> на </w:t>
      </w:r>
      <w:r>
        <w:rPr>
          <w:color w:val="auto"/>
          <w:shd w:val="clear" w:color="auto" w:fill="FFFFFF"/>
        </w:rPr>
        <w:t>б</w:t>
      </w:r>
      <w:r w:rsidRPr="00F93163">
        <w:rPr>
          <w:color w:val="auto"/>
          <w:shd w:val="clear" w:color="auto" w:fill="FFFFFF"/>
        </w:rPr>
        <w:t>лагоустройство дворовой территории жилых домов в Микрорай</w:t>
      </w:r>
      <w:r w:rsidR="00112DDB">
        <w:rPr>
          <w:color w:val="auto"/>
          <w:shd w:val="clear" w:color="auto" w:fill="FFFFFF"/>
        </w:rPr>
        <w:t xml:space="preserve">оне 1 № 6, № 7, № </w:t>
      </w:r>
      <w:r w:rsidR="00715861">
        <w:rPr>
          <w:color w:val="auto"/>
          <w:shd w:val="clear" w:color="auto" w:fill="FFFFFF"/>
        </w:rPr>
        <w:t>8</w:t>
      </w:r>
      <w:r w:rsidRPr="00F93163">
        <w:rPr>
          <w:color w:val="auto"/>
          <w:shd w:val="clear" w:color="auto" w:fill="FFFFFF"/>
        </w:rPr>
        <w:t xml:space="preserve"> в г.Петровск-Забайкальский</w:t>
      </w:r>
      <w:r>
        <w:rPr>
          <w:rFonts w:ascii="Roboto" w:hAnsi="Roboto"/>
          <w:color w:val="334059"/>
          <w:sz w:val="20"/>
          <w:szCs w:val="20"/>
          <w:shd w:val="clear" w:color="auto" w:fill="FFFFFF"/>
        </w:rPr>
        <w:t> </w:t>
      </w:r>
      <w:r>
        <w:t>с О</w:t>
      </w:r>
      <w:r w:rsidRPr="00C85D15">
        <w:t>бществом с ограниченной возможностью «</w:t>
      </w:r>
      <w:r w:rsidR="00715861">
        <w:t>Сити-Строй</w:t>
      </w:r>
      <w:r w:rsidRPr="00C85D15">
        <w:t>»</w:t>
      </w:r>
      <w:r>
        <w:t xml:space="preserve">, цена контракта составляла </w:t>
      </w:r>
      <w:r w:rsidR="00715861">
        <w:t>8 347 605,95</w:t>
      </w:r>
      <w:r w:rsidR="00112DDB">
        <w:t xml:space="preserve"> руб., и установлен срок</w:t>
      </w:r>
      <w:r>
        <w:t xml:space="preserve"> </w:t>
      </w:r>
      <w:r w:rsidR="00112DDB">
        <w:t>исполнения</w:t>
      </w:r>
      <w:r>
        <w:t xml:space="preserve"> до 15.09.2022 г. Также </w:t>
      </w:r>
      <w:r w:rsidR="00715861">
        <w:t>к муниципальному контракту №5 были заключены три дополнительных соглашения:</w:t>
      </w:r>
    </w:p>
    <w:p w:rsidR="00715861" w:rsidRDefault="00715861" w:rsidP="008B0ADF">
      <w:pPr>
        <w:pStyle w:val="21"/>
        <w:tabs>
          <w:tab w:val="left" w:pos="1985"/>
        </w:tabs>
        <w:spacing w:after="0" w:line="276" w:lineRule="auto"/>
        <w:ind w:left="851" w:right="141" w:hanging="851"/>
        <w:jc w:val="both"/>
      </w:pPr>
      <w:r>
        <w:t xml:space="preserve">            - Дополнитель</w:t>
      </w:r>
      <w:r w:rsidR="000E025A">
        <w:t>ное соглашение № 1 от 14.03.2022</w:t>
      </w:r>
      <w:r>
        <w:t xml:space="preserve"> г. </w:t>
      </w:r>
      <w:r w:rsidR="00ED4193">
        <w:t>– внесены изменения в «График производства работ» в связи с невозможностью начать работы (разборка грунта, планировка площадей) по причине низкого температурного режима наружного воздуха.</w:t>
      </w:r>
    </w:p>
    <w:p w:rsidR="00ED4193" w:rsidRDefault="00ED4193" w:rsidP="00ED4193">
      <w:pPr>
        <w:pStyle w:val="21"/>
        <w:tabs>
          <w:tab w:val="left" w:pos="1985"/>
        </w:tabs>
        <w:spacing w:after="0" w:line="276" w:lineRule="auto"/>
        <w:ind w:left="851" w:right="141" w:hanging="851"/>
        <w:jc w:val="both"/>
      </w:pPr>
      <w:r>
        <w:t xml:space="preserve">            </w:t>
      </w:r>
      <w:r w:rsidR="00E452AB">
        <w:t xml:space="preserve">- Дополнительное соглашение № 2 от 29.04.2022 г. – внесены изменения в цену контракта, и она  составила 9 110 610,71 руб. Изменения были внесены в связи с увеличением объема работ, по обоюдному согласию, на основании обращения Министерства жилищно-коммунального хозяйства, энергетики, цифровизации и связи Забайкальского края в Минвостокразвития России для рассмотрения на заседании Президиума Правительственной комиссии по вопросам социально-экономического развития Дальнего Востока вопроса о </w:t>
      </w:r>
      <w:r>
        <w:t xml:space="preserve">выделении </w:t>
      </w:r>
      <w:r>
        <w:lastRenderedPageBreak/>
        <w:t>дополнительных средств для финансового обеспечения роста стоимости строительных материалов и оборудования, применяемых для реализации мероприятий по благоустройству дворовых территорий в рамках проекта «1000 дворов».</w:t>
      </w:r>
    </w:p>
    <w:p w:rsidR="000E025A" w:rsidRDefault="000E025A" w:rsidP="000E025A">
      <w:pPr>
        <w:pStyle w:val="21"/>
        <w:tabs>
          <w:tab w:val="left" w:pos="1985"/>
        </w:tabs>
        <w:spacing w:after="0" w:line="276" w:lineRule="auto"/>
        <w:ind w:left="851" w:right="141"/>
        <w:jc w:val="both"/>
      </w:pPr>
      <w:r>
        <w:t xml:space="preserve">  - Дополнительное соглашение № 3 от 15.07.2022 г. – Стороны пришли к соглашению о замене материалов устройства водосточной системы вдоль дороги </w:t>
      </w:r>
      <w:r w:rsidR="00217D32">
        <w:t>на более качественные, технические и функциональные характеристики (потребительские свойства) которого являются улучшенными по сравнению с характеристиками, указанными в муниципальном контракте.</w:t>
      </w:r>
      <w:r>
        <w:t xml:space="preserve">          </w:t>
      </w:r>
    </w:p>
    <w:p w:rsidR="008B0ADF" w:rsidRPr="00F40DC2" w:rsidRDefault="00217D32" w:rsidP="00217D32">
      <w:pPr>
        <w:pStyle w:val="21"/>
        <w:tabs>
          <w:tab w:val="left" w:pos="1985"/>
        </w:tabs>
        <w:spacing w:after="0" w:line="276" w:lineRule="auto"/>
        <w:ind w:left="851" w:right="141"/>
        <w:jc w:val="both"/>
      </w:pPr>
      <w:r>
        <w:t xml:space="preserve">      </w:t>
      </w:r>
      <w:r w:rsidR="008B0ADF">
        <w:t xml:space="preserve">  </w:t>
      </w:r>
      <w:r w:rsidR="008B0ADF">
        <w:rPr>
          <w:color w:val="auto"/>
        </w:rPr>
        <w:t>Оплату</w:t>
      </w:r>
      <w:r>
        <w:rPr>
          <w:color w:val="auto"/>
        </w:rPr>
        <w:t xml:space="preserve"> по  муниципальному контракту №5</w:t>
      </w:r>
      <w:r w:rsidR="008B0ADF">
        <w:rPr>
          <w:color w:val="auto"/>
        </w:rPr>
        <w:t xml:space="preserve"> от 09.03.2022 г. произвели </w:t>
      </w:r>
      <w:r>
        <w:rPr>
          <w:color w:val="auto"/>
        </w:rPr>
        <w:t>согласно счета № 1 от 25.04</w:t>
      </w:r>
      <w:r w:rsidR="008B0ADF">
        <w:rPr>
          <w:color w:val="auto"/>
        </w:rPr>
        <w:t xml:space="preserve">.2022 г. на сумму </w:t>
      </w:r>
      <w:r>
        <w:rPr>
          <w:color w:val="auto"/>
        </w:rPr>
        <w:t>3 939 001,69 руб., счета</w:t>
      </w:r>
      <w:r w:rsidR="008B0ADF">
        <w:rPr>
          <w:color w:val="auto"/>
        </w:rPr>
        <w:t xml:space="preserve"> </w:t>
      </w:r>
      <w:r>
        <w:rPr>
          <w:color w:val="auto"/>
        </w:rPr>
        <w:t>№ 5 от 04.07</w:t>
      </w:r>
      <w:r w:rsidR="008B0ADF">
        <w:rPr>
          <w:color w:val="auto"/>
        </w:rPr>
        <w:t xml:space="preserve">.2022 на сумму </w:t>
      </w:r>
      <w:r>
        <w:rPr>
          <w:color w:val="auto"/>
        </w:rPr>
        <w:t>2 169 024,34 руб., счета № 11 от 11.08.2022 г. на сумму 2239579,92 руб., счета № 12 от 11.08.2022 г. на сумму 763 044,76 руб.</w:t>
      </w:r>
      <w:r w:rsidR="008B0ADF">
        <w:rPr>
          <w:color w:val="auto"/>
        </w:rPr>
        <w:t xml:space="preserve"> платежным поручением № </w:t>
      </w:r>
      <w:r w:rsidR="00D87DCB">
        <w:rPr>
          <w:color w:val="auto"/>
        </w:rPr>
        <w:t>41119 от 25.05</w:t>
      </w:r>
      <w:r w:rsidR="008B0ADF">
        <w:rPr>
          <w:color w:val="auto"/>
        </w:rPr>
        <w:t>.2022 г. (</w:t>
      </w:r>
      <w:r w:rsidR="00D87DCB">
        <w:rPr>
          <w:color w:val="auto"/>
        </w:rPr>
        <w:t>3 939 001,69 руб.),</w:t>
      </w:r>
      <w:r w:rsidR="008B0ADF">
        <w:rPr>
          <w:color w:val="auto"/>
        </w:rPr>
        <w:t xml:space="preserve"> платежным поручением</w:t>
      </w:r>
      <w:r w:rsidR="00D87DCB">
        <w:t xml:space="preserve"> № 620492</w:t>
      </w:r>
      <w:r w:rsidR="00D87DCB">
        <w:rPr>
          <w:color w:val="auto"/>
        </w:rPr>
        <w:t xml:space="preserve"> от 25.07.2022 (2 169 024,34 </w:t>
      </w:r>
      <w:r w:rsidR="008B0ADF">
        <w:rPr>
          <w:color w:val="auto"/>
        </w:rPr>
        <w:t>руб.)</w:t>
      </w:r>
      <w:r w:rsidR="00D87DCB">
        <w:rPr>
          <w:color w:val="auto"/>
        </w:rPr>
        <w:t>, платежным поручение № 863466 от 30.08.2022 г. (763 004,76 руб.), платежным поручением № 863467 от 30.08.2022 г. (2 239 579,92 руб.)</w:t>
      </w:r>
      <w:r w:rsidR="008B0ADF">
        <w:rPr>
          <w:color w:val="auto"/>
        </w:rPr>
        <w:t xml:space="preserve"> по акту о приемке выполненных работ</w:t>
      </w:r>
      <w:r w:rsidR="00D87DCB">
        <w:rPr>
          <w:color w:val="auto"/>
        </w:rPr>
        <w:t xml:space="preserve"> № 1</w:t>
      </w:r>
      <w:r w:rsidR="00F40DC2">
        <w:rPr>
          <w:color w:val="auto"/>
        </w:rPr>
        <w:t xml:space="preserve"> от 11.05</w:t>
      </w:r>
      <w:r w:rsidR="008B0ADF">
        <w:rPr>
          <w:color w:val="auto"/>
        </w:rPr>
        <w:t xml:space="preserve">.2022 г. на сумму </w:t>
      </w:r>
      <w:r w:rsidR="00F40DC2">
        <w:rPr>
          <w:color w:val="auto"/>
        </w:rPr>
        <w:t>3 939 001,69</w:t>
      </w:r>
      <w:r w:rsidR="008B0ADF">
        <w:rPr>
          <w:color w:val="auto"/>
        </w:rPr>
        <w:t xml:space="preserve"> руб.</w:t>
      </w:r>
      <w:r w:rsidR="00F40DC2">
        <w:rPr>
          <w:color w:val="auto"/>
        </w:rPr>
        <w:t>, акту № 2 от 13.07.2022 г. на сумму 2 169 024,34 руб., акту № 3 от 24.08.2022 г. на сумму 2 239 579,92 руб., и акту № 4 от 24.08.2022 г. на сумму 763 044,76 руб.</w:t>
      </w:r>
    </w:p>
    <w:p w:rsidR="00F40DC2" w:rsidRDefault="00F40DC2" w:rsidP="00F40DC2">
      <w:pPr>
        <w:pStyle w:val="21"/>
        <w:tabs>
          <w:tab w:val="left" w:pos="1985"/>
        </w:tabs>
        <w:spacing w:after="0" w:line="276" w:lineRule="auto"/>
        <w:ind w:left="851" w:right="141"/>
        <w:jc w:val="both"/>
        <w:rPr>
          <w:color w:val="auto"/>
        </w:rPr>
      </w:pPr>
      <w:r>
        <w:rPr>
          <w:color w:val="auto"/>
        </w:rPr>
        <w:t xml:space="preserve">         </w:t>
      </w:r>
      <w:r w:rsidR="008B0ADF">
        <w:rPr>
          <w:color w:val="auto"/>
        </w:rPr>
        <w:t>Согласно акт</w:t>
      </w:r>
      <w:r>
        <w:rPr>
          <w:color w:val="auto"/>
        </w:rPr>
        <w:t>ов</w:t>
      </w:r>
      <w:r w:rsidR="008B0ADF">
        <w:rPr>
          <w:color w:val="auto"/>
        </w:rPr>
        <w:t xml:space="preserve"> о приемке выполненных работ</w:t>
      </w:r>
      <w:r w:rsidR="00112DDB">
        <w:rPr>
          <w:color w:val="auto"/>
        </w:rPr>
        <w:t>,</w:t>
      </w:r>
      <w:r w:rsidR="008B0ADF">
        <w:rPr>
          <w:color w:val="auto"/>
        </w:rPr>
        <w:t xml:space="preserve"> </w:t>
      </w:r>
      <w:r>
        <w:rPr>
          <w:color w:val="auto"/>
        </w:rPr>
        <w:t>объем и качество выполненных работ соответствуют условиям контракта и локально сметного расчета.</w:t>
      </w:r>
    </w:p>
    <w:p w:rsidR="00E05D24" w:rsidRDefault="00F4178F" w:rsidP="00F4178F">
      <w:pPr>
        <w:pStyle w:val="aa"/>
        <w:spacing w:line="276" w:lineRule="auto"/>
        <w:ind w:left="851" w:right="141" w:hanging="851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Н</w:t>
      </w:r>
      <w:r w:rsidR="00555908">
        <w:rPr>
          <w:sz w:val="28"/>
          <w:szCs w:val="28"/>
        </w:rPr>
        <w:t xml:space="preserve">а оставшиеся лимиты </w:t>
      </w:r>
      <w:r>
        <w:rPr>
          <w:sz w:val="28"/>
          <w:szCs w:val="28"/>
        </w:rPr>
        <w:t>714 608,49</w:t>
      </w:r>
      <w:r w:rsidR="00A80167">
        <w:rPr>
          <w:sz w:val="28"/>
          <w:szCs w:val="28"/>
        </w:rPr>
        <w:t xml:space="preserve"> руб. </w:t>
      </w:r>
      <w:r w:rsidR="00555908">
        <w:rPr>
          <w:sz w:val="28"/>
          <w:szCs w:val="28"/>
        </w:rPr>
        <w:t xml:space="preserve">были заключены договора </w:t>
      </w:r>
      <w:r>
        <w:rPr>
          <w:sz w:val="28"/>
          <w:szCs w:val="28"/>
        </w:rPr>
        <w:t>подряда на выполнение дополнительных работ по благоустройству дворовой территории жилых домов в г. Петровск-Забайкальский</w:t>
      </w:r>
      <w:r w:rsidR="000840DD" w:rsidRPr="000840DD">
        <w:rPr>
          <w:sz w:val="28"/>
          <w:szCs w:val="28"/>
        </w:rPr>
        <w:t>.</w:t>
      </w:r>
    </w:p>
    <w:p w:rsidR="00F4178F" w:rsidRPr="00F4178F" w:rsidRDefault="00415E2C" w:rsidP="00F4178F">
      <w:pPr>
        <w:pStyle w:val="aa"/>
        <w:spacing w:line="276" w:lineRule="auto"/>
        <w:ind w:left="851" w:right="141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</w:t>
      </w:r>
      <w:r w:rsidR="00F4178F">
        <w:rPr>
          <w:rFonts w:eastAsia="Arial Unicode MS"/>
          <w:color w:val="000000"/>
          <w:sz w:val="28"/>
          <w:szCs w:val="28"/>
        </w:rPr>
        <w:t xml:space="preserve"> </w:t>
      </w:r>
      <w:r w:rsidR="00F4178F" w:rsidRPr="00F4178F">
        <w:rPr>
          <w:sz w:val="28"/>
          <w:szCs w:val="28"/>
        </w:rPr>
        <w:t>Комитет экономики, управления муниципальным имуществом и земельных отношений администрации городского округа «Город Петровск-Забайкальский» заключил</w:t>
      </w:r>
      <w:r w:rsidR="00F4178F" w:rsidRPr="00F4178F">
        <w:rPr>
          <w:rFonts w:eastAsia="Arial Unicode MS"/>
          <w:color w:val="000000"/>
          <w:sz w:val="28"/>
          <w:szCs w:val="28"/>
        </w:rPr>
        <w:t xml:space="preserve"> </w:t>
      </w:r>
      <w:r w:rsidR="00F4178F">
        <w:rPr>
          <w:rFonts w:eastAsia="Arial Unicode MS"/>
          <w:color w:val="000000"/>
          <w:sz w:val="28"/>
          <w:szCs w:val="28"/>
        </w:rPr>
        <w:t xml:space="preserve">Договор </w:t>
      </w:r>
      <w:r w:rsidR="00F4178F" w:rsidRPr="00F4178F">
        <w:rPr>
          <w:rFonts w:eastAsia="Arial Unicode MS"/>
          <w:color w:val="000000"/>
          <w:sz w:val="28"/>
          <w:szCs w:val="28"/>
        </w:rPr>
        <w:t xml:space="preserve">  </w:t>
      </w:r>
      <w:r w:rsidR="00F4178F">
        <w:rPr>
          <w:sz w:val="28"/>
          <w:szCs w:val="28"/>
        </w:rPr>
        <w:t>подряда на выполнение дополнительных работ по благоустройству дворовой территории жилых домов в Микрорайоне 1 № 6, № 7, № 8 в г. Петровск-Забайкальский</w:t>
      </w:r>
      <w:r w:rsidR="00F4178F" w:rsidRPr="00F4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16-05/2022 </w:t>
      </w:r>
      <w:r w:rsidR="00F4178F">
        <w:rPr>
          <w:sz w:val="28"/>
          <w:szCs w:val="28"/>
        </w:rPr>
        <w:t xml:space="preserve">от 25.05.2022г. с </w:t>
      </w:r>
      <w:r w:rsidR="00F4178F" w:rsidRPr="00F4178F">
        <w:rPr>
          <w:sz w:val="28"/>
          <w:szCs w:val="28"/>
        </w:rPr>
        <w:t>Обществом с ограниченной возможностью «Сити-Строй»</w:t>
      </w:r>
      <w:r>
        <w:rPr>
          <w:sz w:val="28"/>
          <w:szCs w:val="28"/>
        </w:rPr>
        <w:t xml:space="preserve"> на сумму 429 510,49 руб. и </w:t>
      </w:r>
      <w:r>
        <w:rPr>
          <w:rFonts w:eastAsia="Arial Unicode MS"/>
          <w:color w:val="000000"/>
          <w:sz w:val="28"/>
          <w:szCs w:val="28"/>
        </w:rPr>
        <w:t xml:space="preserve">Договор </w:t>
      </w:r>
      <w:r w:rsidRPr="00F4178F">
        <w:rPr>
          <w:rFonts w:eastAsia="Arial Unicode MS"/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подряда на выполнение дополнительных работ по благоустройству дворовой территории жилых домов в Микрорайоне 1 № 12, № 13, № 16 в г. Петровск-Забайкальский № 20-06/2022</w:t>
      </w:r>
      <w:r w:rsidRPr="00F4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28.07.2022г. с </w:t>
      </w:r>
      <w:r w:rsidRPr="00F4178F">
        <w:rPr>
          <w:sz w:val="28"/>
          <w:szCs w:val="28"/>
        </w:rPr>
        <w:t>Обществом с ограниченной возможностью «</w:t>
      </w:r>
      <w:r>
        <w:rPr>
          <w:sz w:val="28"/>
          <w:szCs w:val="28"/>
        </w:rPr>
        <w:t>Талисман</w:t>
      </w:r>
      <w:r w:rsidRPr="00F4178F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285 098,00 руб.</w:t>
      </w:r>
    </w:p>
    <w:p w:rsidR="00F4178F" w:rsidRPr="000840DD" w:rsidRDefault="00415E2C" w:rsidP="00415E2C">
      <w:pPr>
        <w:pStyle w:val="aa"/>
        <w:spacing w:line="276" w:lineRule="auto"/>
        <w:ind w:left="851" w:right="141"/>
        <w:rPr>
          <w:sz w:val="28"/>
          <w:szCs w:val="28"/>
        </w:rPr>
      </w:pPr>
      <w:r>
        <w:rPr>
          <w:sz w:val="28"/>
          <w:szCs w:val="28"/>
        </w:rPr>
        <w:t xml:space="preserve">       Оплату по договору подряда №  16-05/2022 от 25.05.2022 г. произвели согласно УПД № 14 от 11.08.2022 г. платежным поручением № 863468 от 30.08.2022 г. по акту о приемке выполненных работ № 1 от 11.08.2022 г.</w:t>
      </w:r>
      <w:r w:rsidR="00A568CC" w:rsidRPr="00A568CC">
        <w:rPr>
          <w:sz w:val="28"/>
          <w:szCs w:val="28"/>
        </w:rPr>
        <w:t xml:space="preserve"> </w:t>
      </w:r>
      <w:r w:rsidR="00A568CC">
        <w:rPr>
          <w:sz w:val="28"/>
          <w:szCs w:val="28"/>
        </w:rPr>
        <w:t xml:space="preserve">По договору подряда №  20-06/2022 от 28.07.2022 г. оплата прошла согласно </w:t>
      </w:r>
      <w:r w:rsidR="00A568CC">
        <w:rPr>
          <w:sz w:val="28"/>
          <w:szCs w:val="28"/>
        </w:rPr>
        <w:lastRenderedPageBreak/>
        <w:t xml:space="preserve">счет-фактуре № 1 от 15.08.2022 г. платежным поручением № 882766 от 01.09.2022г. по акту о приемке выполненных работ № 1 от 15.08.2022 г. </w:t>
      </w:r>
    </w:p>
    <w:p w:rsidR="000840DD" w:rsidRPr="00A71AC5" w:rsidRDefault="00AD30B1" w:rsidP="00AD30B1">
      <w:pPr>
        <w:pStyle w:val="21"/>
        <w:tabs>
          <w:tab w:val="left" w:pos="1985"/>
        </w:tabs>
        <w:spacing w:after="0" w:line="276" w:lineRule="auto"/>
        <w:ind w:left="851" w:right="130"/>
        <w:jc w:val="both"/>
        <w:rPr>
          <w:color w:val="auto"/>
        </w:rPr>
      </w:pPr>
      <w:r>
        <w:rPr>
          <w:color w:val="auto"/>
        </w:rPr>
        <w:t xml:space="preserve">     </w:t>
      </w:r>
      <w:r w:rsidR="00A71AC5">
        <w:rPr>
          <w:color w:val="auto"/>
        </w:rPr>
        <w:t>В соответствии с Федеральным законом №44-ФЗ согласно информации, размещенной на официальном сайте Российской Федерации для размещения заказов</w:t>
      </w:r>
      <w:r w:rsidR="00A71AC5" w:rsidRPr="00A71AC5">
        <w:rPr>
          <w:color w:val="auto"/>
        </w:rPr>
        <w:t xml:space="preserve"> </w:t>
      </w:r>
      <w:r w:rsidR="00A71AC5">
        <w:rPr>
          <w:color w:val="auto"/>
          <w:lang w:val="en-US"/>
        </w:rPr>
        <w:t>zakupki</w:t>
      </w:r>
      <w:r w:rsidR="00A71AC5" w:rsidRPr="00A71AC5">
        <w:rPr>
          <w:color w:val="auto"/>
        </w:rPr>
        <w:t>.</w:t>
      </w:r>
      <w:r w:rsidR="00A71AC5">
        <w:rPr>
          <w:color w:val="auto"/>
          <w:lang w:val="en-US"/>
        </w:rPr>
        <w:t>gov</w:t>
      </w:r>
      <w:r w:rsidR="00A71AC5" w:rsidRPr="00A71AC5">
        <w:rPr>
          <w:color w:val="auto"/>
        </w:rPr>
        <w:t>.</w:t>
      </w:r>
      <w:r w:rsidR="00A71AC5">
        <w:rPr>
          <w:color w:val="auto"/>
          <w:lang w:val="en-US"/>
        </w:rPr>
        <w:t>ru</w:t>
      </w:r>
      <w:r w:rsidR="004C230D">
        <w:rPr>
          <w:color w:val="auto"/>
        </w:rPr>
        <w:t>, муниципальный контракт №</w:t>
      </w:r>
      <w:r w:rsidR="00112DDB">
        <w:rPr>
          <w:color w:val="auto"/>
        </w:rPr>
        <w:t xml:space="preserve"> </w:t>
      </w:r>
      <w:r w:rsidR="004C230D">
        <w:rPr>
          <w:color w:val="auto"/>
        </w:rPr>
        <w:t xml:space="preserve">3, 4, 5 </w:t>
      </w:r>
      <w:r w:rsidR="00A71AC5">
        <w:rPr>
          <w:color w:val="auto"/>
        </w:rPr>
        <w:t xml:space="preserve">и дополнительные соглашения к </w:t>
      </w:r>
      <w:r w:rsidR="004C230D">
        <w:rPr>
          <w:color w:val="auto"/>
        </w:rPr>
        <w:t>контрактам</w:t>
      </w:r>
      <w:r w:rsidR="00A71AC5">
        <w:rPr>
          <w:color w:val="auto"/>
        </w:rPr>
        <w:t xml:space="preserve"> размещены в установ</w:t>
      </w:r>
      <w:r w:rsidR="00512523">
        <w:rPr>
          <w:color w:val="auto"/>
        </w:rPr>
        <w:t xml:space="preserve">ленные сроки. </w:t>
      </w:r>
      <w:r w:rsidR="00D916F2">
        <w:rPr>
          <w:color w:val="auto"/>
        </w:rPr>
        <w:t>Также в</w:t>
      </w:r>
      <w:bookmarkStart w:id="3" w:name="_GoBack"/>
      <w:bookmarkEnd w:id="3"/>
      <w:r w:rsidR="00512523">
        <w:rPr>
          <w:color w:val="auto"/>
        </w:rPr>
        <w:t xml:space="preserve"> соответствии с частью 3 статьи 103 Федерального закона №44-ФЗ информация об исполнении контрактов направлена в срок.</w:t>
      </w:r>
    </w:p>
    <w:bookmarkEnd w:id="2"/>
    <w:p w:rsidR="004C230D" w:rsidRDefault="004C230D" w:rsidP="004C230D">
      <w:pPr>
        <w:pStyle w:val="21"/>
        <w:tabs>
          <w:tab w:val="left" w:pos="1701"/>
        </w:tabs>
        <w:spacing w:before="60" w:after="60" w:line="276" w:lineRule="auto"/>
        <w:ind w:left="851" w:right="130"/>
        <w:jc w:val="both"/>
      </w:pPr>
    </w:p>
    <w:p w:rsidR="003132B1" w:rsidRDefault="00512523" w:rsidP="004C230D">
      <w:pPr>
        <w:pStyle w:val="21"/>
        <w:tabs>
          <w:tab w:val="left" w:pos="1701"/>
        </w:tabs>
        <w:spacing w:before="60" w:after="60" w:line="276" w:lineRule="auto"/>
        <w:ind w:left="851" w:right="130"/>
        <w:jc w:val="both"/>
      </w:pPr>
      <w:r>
        <w:t>Выводы: в ходе проверки замечаний не выявлено.</w:t>
      </w:r>
    </w:p>
    <w:p w:rsidR="004C230D" w:rsidRDefault="004C230D" w:rsidP="00512523">
      <w:pPr>
        <w:pStyle w:val="21"/>
        <w:shd w:val="clear" w:color="auto" w:fill="auto"/>
        <w:spacing w:before="60" w:after="60" w:line="360" w:lineRule="auto"/>
        <w:ind w:left="851" w:right="130"/>
        <w:jc w:val="both"/>
      </w:pPr>
    </w:p>
    <w:p w:rsidR="00962DF1" w:rsidRDefault="004C230D" w:rsidP="004C230D">
      <w:pPr>
        <w:pStyle w:val="21"/>
        <w:shd w:val="clear" w:color="auto" w:fill="auto"/>
        <w:spacing w:before="60" w:after="60" w:line="360" w:lineRule="auto"/>
        <w:ind w:left="851" w:right="130"/>
        <w:jc w:val="both"/>
      </w:pPr>
      <w:r>
        <w:t xml:space="preserve">           </w:t>
      </w:r>
      <w:r w:rsidR="00962DF1">
        <w:t>А</w:t>
      </w:r>
      <w:r w:rsidR="00962DF1" w:rsidRPr="002903CD">
        <w:t>кт составлен в 2-х экземплярах, один из которых передан Учреждению.</w:t>
      </w:r>
    </w:p>
    <w:p w:rsidR="00962DF1" w:rsidRPr="002903CD" w:rsidRDefault="00962DF1" w:rsidP="004C230D">
      <w:pPr>
        <w:pStyle w:val="21"/>
        <w:shd w:val="clear" w:color="auto" w:fill="auto"/>
        <w:spacing w:after="0" w:line="360" w:lineRule="auto"/>
        <w:ind w:left="851" w:right="133"/>
        <w:jc w:val="both"/>
      </w:pPr>
      <w:r w:rsidRPr="002903CD"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447617" w:rsidRDefault="00447617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512523" w:rsidRDefault="0051252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512523" w:rsidRDefault="0051252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512523" w:rsidRDefault="00512523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</w:p>
    <w:p w:rsidR="007978D3" w:rsidRDefault="00E452AB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>Главный специалист  (в сфере закупок ЕИС)</w:t>
      </w:r>
    </w:p>
    <w:p w:rsidR="007978D3" w:rsidRDefault="00112DDB" w:rsidP="001405E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>К</w:t>
      </w:r>
      <w:r w:rsidR="007978D3">
        <w:t>омитета по финансам администрации</w:t>
      </w:r>
    </w:p>
    <w:p w:rsidR="0076103A" w:rsidRPr="002903CD" w:rsidRDefault="007978D3" w:rsidP="004A5F71">
      <w:pPr>
        <w:pStyle w:val="21"/>
        <w:shd w:val="clear" w:color="auto" w:fill="auto"/>
        <w:spacing w:after="0" w:line="360" w:lineRule="auto"/>
        <w:ind w:left="851" w:right="133"/>
        <w:jc w:val="both"/>
      </w:pPr>
      <w:r>
        <w:t xml:space="preserve">городского округа «Город Петровск-Забайкальский» </w:t>
      </w:r>
      <w:r w:rsidR="00F519EA">
        <w:tab/>
      </w:r>
      <w:r w:rsidR="00F519EA">
        <w:tab/>
      </w:r>
      <w:r w:rsidR="00112DDB">
        <w:t>О.И. Казакова</w:t>
      </w:r>
    </w:p>
    <w:sectPr w:rsidR="0076103A" w:rsidRPr="002903CD" w:rsidSect="00512523">
      <w:pgSz w:w="11900" w:h="16840"/>
      <w:pgMar w:top="851" w:right="567" w:bottom="992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6E6" w:rsidRDefault="007656E6">
      <w:r>
        <w:separator/>
      </w:r>
    </w:p>
  </w:endnote>
  <w:endnote w:type="continuationSeparator" w:id="0">
    <w:p w:rsidR="007656E6" w:rsidRDefault="0076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6E6" w:rsidRDefault="007656E6"/>
  </w:footnote>
  <w:footnote w:type="continuationSeparator" w:id="0">
    <w:p w:rsidR="007656E6" w:rsidRDefault="007656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7EC"/>
    <w:multiLevelType w:val="hybridMultilevel"/>
    <w:tmpl w:val="A168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F13185"/>
    <w:multiLevelType w:val="hybridMultilevel"/>
    <w:tmpl w:val="FEF803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FC016D"/>
    <w:multiLevelType w:val="hybridMultilevel"/>
    <w:tmpl w:val="C22CB5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">
    <w:nsid w:val="190D34F9"/>
    <w:multiLevelType w:val="hybridMultilevel"/>
    <w:tmpl w:val="F946957C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92317D5"/>
    <w:multiLevelType w:val="hybridMultilevel"/>
    <w:tmpl w:val="4DE832C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28E6574"/>
    <w:multiLevelType w:val="hybridMultilevel"/>
    <w:tmpl w:val="BEA8E40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31C1B5C"/>
    <w:multiLevelType w:val="hybridMultilevel"/>
    <w:tmpl w:val="A20406AA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CBC659C"/>
    <w:multiLevelType w:val="hybridMultilevel"/>
    <w:tmpl w:val="C7A8FEF4"/>
    <w:lvl w:ilvl="0" w:tplc="5810D81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EDE2EDB"/>
    <w:multiLevelType w:val="hybridMultilevel"/>
    <w:tmpl w:val="0DBE87A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1387F40"/>
    <w:multiLevelType w:val="hybridMultilevel"/>
    <w:tmpl w:val="616868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16B1DA4"/>
    <w:multiLevelType w:val="hybridMultilevel"/>
    <w:tmpl w:val="1E32EDE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4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B803EE"/>
    <w:multiLevelType w:val="hybridMultilevel"/>
    <w:tmpl w:val="BDB0A33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44476DA"/>
    <w:multiLevelType w:val="hybridMultilevel"/>
    <w:tmpl w:val="C52E1A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565A1221"/>
    <w:multiLevelType w:val="hybridMultilevel"/>
    <w:tmpl w:val="7EE21C24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8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AE07DED"/>
    <w:multiLevelType w:val="multilevel"/>
    <w:tmpl w:val="8C947A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B870798"/>
    <w:multiLevelType w:val="hybridMultilevel"/>
    <w:tmpl w:val="127EC0CC"/>
    <w:lvl w:ilvl="0" w:tplc="45D0AA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CF6692"/>
    <w:multiLevelType w:val="hybridMultilevel"/>
    <w:tmpl w:val="4F40CCA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D1F4221"/>
    <w:multiLevelType w:val="hybridMultilevel"/>
    <w:tmpl w:val="6178A90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3">
    <w:nsid w:val="620054B7"/>
    <w:multiLevelType w:val="hybridMultilevel"/>
    <w:tmpl w:val="65E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97D05"/>
    <w:multiLevelType w:val="hybridMultilevel"/>
    <w:tmpl w:val="2D2EAEB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6DB62414"/>
    <w:multiLevelType w:val="hybridMultilevel"/>
    <w:tmpl w:val="72BC1B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707E6792"/>
    <w:multiLevelType w:val="hybridMultilevel"/>
    <w:tmpl w:val="1C0404A8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732476C1"/>
    <w:multiLevelType w:val="hybridMultilevel"/>
    <w:tmpl w:val="C93219DE"/>
    <w:lvl w:ilvl="0" w:tplc="5810D81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>
    <w:nsid w:val="74EA74D3"/>
    <w:multiLevelType w:val="hybridMultilevel"/>
    <w:tmpl w:val="DBB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CA76F59"/>
    <w:multiLevelType w:val="hybridMultilevel"/>
    <w:tmpl w:val="D2884B76"/>
    <w:lvl w:ilvl="0" w:tplc="5810D8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3"/>
  </w:num>
  <w:num w:numId="5">
    <w:abstractNumId w:val="25"/>
  </w:num>
  <w:num w:numId="6">
    <w:abstractNumId w:val="29"/>
  </w:num>
  <w:num w:numId="7">
    <w:abstractNumId w:val="3"/>
  </w:num>
  <w:num w:numId="8">
    <w:abstractNumId w:val="23"/>
  </w:num>
  <w:num w:numId="9">
    <w:abstractNumId w:val="0"/>
  </w:num>
  <w:num w:numId="10">
    <w:abstractNumId w:val="16"/>
  </w:num>
  <w:num w:numId="11">
    <w:abstractNumId w:val="17"/>
  </w:num>
  <w:num w:numId="12">
    <w:abstractNumId w:val="10"/>
  </w:num>
  <w:num w:numId="13">
    <w:abstractNumId w:val="28"/>
  </w:num>
  <w:num w:numId="14">
    <w:abstractNumId w:val="24"/>
  </w:num>
  <w:num w:numId="15">
    <w:abstractNumId w:val="26"/>
  </w:num>
  <w:num w:numId="16">
    <w:abstractNumId w:val="15"/>
  </w:num>
  <w:num w:numId="17">
    <w:abstractNumId w:val="1"/>
  </w:num>
  <w:num w:numId="18">
    <w:abstractNumId w:val="2"/>
  </w:num>
  <w:num w:numId="19">
    <w:abstractNumId w:val="4"/>
  </w:num>
  <w:num w:numId="20">
    <w:abstractNumId w:val="8"/>
  </w:num>
  <w:num w:numId="21">
    <w:abstractNumId w:val="21"/>
  </w:num>
  <w:num w:numId="22">
    <w:abstractNumId w:val="6"/>
  </w:num>
  <w:num w:numId="23">
    <w:abstractNumId w:val="9"/>
  </w:num>
  <w:num w:numId="24">
    <w:abstractNumId w:val="27"/>
  </w:num>
  <w:num w:numId="25">
    <w:abstractNumId w:val="11"/>
  </w:num>
  <w:num w:numId="26">
    <w:abstractNumId w:val="7"/>
  </w:num>
  <w:num w:numId="27">
    <w:abstractNumId w:val="30"/>
  </w:num>
  <w:num w:numId="28">
    <w:abstractNumId w:val="22"/>
  </w:num>
  <w:num w:numId="29">
    <w:abstractNumId w:val="19"/>
  </w:num>
  <w:num w:numId="30">
    <w:abstractNumId w:val="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B01BC"/>
    <w:rsid w:val="00002C89"/>
    <w:rsid w:val="00006FC4"/>
    <w:rsid w:val="000079AF"/>
    <w:rsid w:val="00007C4C"/>
    <w:rsid w:val="0001085D"/>
    <w:rsid w:val="00012B83"/>
    <w:rsid w:val="00014B37"/>
    <w:rsid w:val="000213A1"/>
    <w:rsid w:val="00021838"/>
    <w:rsid w:val="00022FA7"/>
    <w:rsid w:val="000517D7"/>
    <w:rsid w:val="00056809"/>
    <w:rsid w:val="00066AE9"/>
    <w:rsid w:val="00072227"/>
    <w:rsid w:val="00073BA7"/>
    <w:rsid w:val="000748BE"/>
    <w:rsid w:val="00081A8D"/>
    <w:rsid w:val="000840DD"/>
    <w:rsid w:val="000876CA"/>
    <w:rsid w:val="00097F14"/>
    <w:rsid w:val="000B4856"/>
    <w:rsid w:val="000C0616"/>
    <w:rsid w:val="000C0A2A"/>
    <w:rsid w:val="000C234A"/>
    <w:rsid w:val="000C5454"/>
    <w:rsid w:val="000D3858"/>
    <w:rsid w:val="000D6A6F"/>
    <w:rsid w:val="000E025A"/>
    <w:rsid w:val="000E2970"/>
    <w:rsid w:val="000E38F0"/>
    <w:rsid w:val="000E4C07"/>
    <w:rsid w:val="000E746F"/>
    <w:rsid w:val="000F1717"/>
    <w:rsid w:val="000F1BE3"/>
    <w:rsid w:val="000F77CF"/>
    <w:rsid w:val="00100861"/>
    <w:rsid w:val="00103A8E"/>
    <w:rsid w:val="00106850"/>
    <w:rsid w:val="00111C6D"/>
    <w:rsid w:val="00112DDB"/>
    <w:rsid w:val="001141C3"/>
    <w:rsid w:val="0012494C"/>
    <w:rsid w:val="001257A0"/>
    <w:rsid w:val="00131500"/>
    <w:rsid w:val="00135C00"/>
    <w:rsid w:val="0013683E"/>
    <w:rsid w:val="001405E1"/>
    <w:rsid w:val="0014186F"/>
    <w:rsid w:val="00145621"/>
    <w:rsid w:val="00154348"/>
    <w:rsid w:val="001634E5"/>
    <w:rsid w:val="00164B3D"/>
    <w:rsid w:val="00166531"/>
    <w:rsid w:val="00173C3E"/>
    <w:rsid w:val="00174054"/>
    <w:rsid w:val="00177E18"/>
    <w:rsid w:val="00184DC4"/>
    <w:rsid w:val="00186002"/>
    <w:rsid w:val="00190C87"/>
    <w:rsid w:val="0019559E"/>
    <w:rsid w:val="001A05EC"/>
    <w:rsid w:val="001A0C8E"/>
    <w:rsid w:val="001A1518"/>
    <w:rsid w:val="001B0B30"/>
    <w:rsid w:val="001B1305"/>
    <w:rsid w:val="001B1367"/>
    <w:rsid w:val="001C191F"/>
    <w:rsid w:val="001C2C66"/>
    <w:rsid w:val="001D1F10"/>
    <w:rsid w:val="001D2D2E"/>
    <w:rsid w:val="001D44E0"/>
    <w:rsid w:val="001E2F18"/>
    <w:rsid w:val="001F0EFB"/>
    <w:rsid w:val="001F5752"/>
    <w:rsid w:val="001F69FF"/>
    <w:rsid w:val="00202FFD"/>
    <w:rsid w:val="00206512"/>
    <w:rsid w:val="00210341"/>
    <w:rsid w:val="00211727"/>
    <w:rsid w:val="0021377E"/>
    <w:rsid w:val="00217D32"/>
    <w:rsid w:val="0022149B"/>
    <w:rsid w:val="0023076F"/>
    <w:rsid w:val="00234AE2"/>
    <w:rsid w:val="002456F3"/>
    <w:rsid w:val="00246694"/>
    <w:rsid w:val="0025728E"/>
    <w:rsid w:val="002609C6"/>
    <w:rsid w:val="00263701"/>
    <w:rsid w:val="00264053"/>
    <w:rsid w:val="00271F71"/>
    <w:rsid w:val="00281270"/>
    <w:rsid w:val="002903CD"/>
    <w:rsid w:val="002A1590"/>
    <w:rsid w:val="002A51C8"/>
    <w:rsid w:val="002B0403"/>
    <w:rsid w:val="002B11D0"/>
    <w:rsid w:val="002B1965"/>
    <w:rsid w:val="002B3366"/>
    <w:rsid w:val="002C17F3"/>
    <w:rsid w:val="002D1D10"/>
    <w:rsid w:val="002D2604"/>
    <w:rsid w:val="002D440F"/>
    <w:rsid w:val="002D44E6"/>
    <w:rsid w:val="002D523B"/>
    <w:rsid w:val="002E1E6D"/>
    <w:rsid w:val="002E1FF9"/>
    <w:rsid w:val="002E764F"/>
    <w:rsid w:val="002F1238"/>
    <w:rsid w:val="002F3581"/>
    <w:rsid w:val="002F6B07"/>
    <w:rsid w:val="002F6F55"/>
    <w:rsid w:val="0030156E"/>
    <w:rsid w:val="00301A43"/>
    <w:rsid w:val="003132B1"/>
    <w:rsid w:val="0031535F"/>
    <w:rsid w:val="003211B6"/>
    <w:rsid w:val="00323DED"/>
    <w:rsid w:val="00324682"/>
    <w:rsid w:val="00326FE1"/>
    <w:rsid w:val="00342408"/>
    <w:rsid w:val="00343D8D"/>
    <w:rsid w:val="00363DE4"/>
    <w:rsid w:val="00365AF3"/>
    <w:rsid w:val="003730B7"/>
    <w:rsid w:val="00375D89"/>
    <w:rsid w:val="0038206E"/>
    <w:rsid w:val="00382380"/>
    <w:rsid w:val="00382B76"/>
    <w:rsid w:val="00390E4D"/>
    <w:rsid w:val="00391739"/>
    <w:rsid w:val="003A560C"/>
    <w:rsid w:val="003B523E"/>
    <w:rsid w:val="003B7161"/>
    <w:rsid w:val="003C0CED"/>
    <w:rsid w:val="003C0E77"/>
    <w:rsid w:val="003C3816"/>
    <w:rsid w:val="003C6A76"/>
    <w:rsid w:val="003D4F8F"/>
    <w:rsid w:val="003D55A9"/>
    <w:rsid w:val="003D5934"/>
    <w:rsid w:val="003D72B7"/>
    <w:rsid w:val="003D79AE"/>
    <w:rsid w:val="003D7A4E"/>
    <w:rsid w:val="003D7F3E"/>
    <w:rsid w:val="003E5BD3"/>
    <w:rsid w:val="003E6237"/>
    <w:rsid w:val="0040105B"/>
    <w:rsid w:val="004100F8"/>
    <w:rsid w:val="00412FAA"/>
    <w:rsid w:val="00415E2C"/>
    <w:rsid w:val="00417086"/>
    <w:rsid w:val="004173F1"/>
    <w:rsid w:val="00426EE0"/>
    <w:rsid w:val="00430CDC"/>
    <w:rsid w:val="004343F8"/>
    <w:rsid w:val="00436832"/>
    <w:rsid w:val="00437E10"/>
    <w:rsid w:val="00441815"/>
    <w:rsid w:val="00447617"/>
    <w:rsid w:val="00451C13"/>
    <w:rsid w:val="004555C8"/>
    <w:rsid w:val="00461F95"/>
    <w:rsid w:val="004626A6"/>
    <w:rsid w:val="004644C3"/>
    <w:rsid w:val="00482113"/>
    <w:rsid w:val="0048262E"/>
    <w:rsid w:val="004965AC"/>
    <w:rsid w:val="004A3275"/>
    <w:rsid w:val="004A580F"/>
    <w:rsid w:val="004A5F71"/>
    <w:rsid w:val="004B3170"/>
    <w:rsid w:val="004B33FA"/>
    <w:rsid w:val="004C230D"/>
    <w:rsid w:val="004C6132"/>
    <w:rsid w:val="004C7347"/>
    <w:rsid w:val="004D1E75"/>
    <w:rsid w:val="004D34BC"/>
    <w:rsid w:val="004D4F3D"/>
    <w:rsid w:val="004D5DAE"/>
    <w:rsid w:val="004D5F7A"/>
    <w:rsid w:val="004E08EE"/>
    <w:rsid w:val="004E1E8F"/>
    <w:rsid w:val="004E72FF"/>
    <w:rsid w:val="00500113"/>
    <w:rsid w:val="00504389"/>
    <w:rsid w:val="00510562"/>
    <w:rsid w:val="00512523"/>
    <w:rsid w:val="00522511"/>
    <w:rsid w:val="00523320"/>
    <w:rsid w:val="005304E7"/>
    <w:rsid w:val="00533209"/>
    <w:rsid w:val="005404A7"/>
    <w:rsid w:val="0054156D"/>
    <w:rsid w:val="00543272"/>
    <w:rsid w:val="00545D97"/>
    <w:rsid w:val="00550340"/>
    <w:rsid w:val="005506B3"/>
    <w:rsid w:val="00555908"/>
    <w:rsid w:val="005635BA"/>
    <w:rsid w:val="00563E35"/>
    <w:rsid w:val="00576CC9"/>
    <w:rsid w:val="0059180F"/>
    <w:rsid w:val="0059605F"/>
    <w:rsid w:val="005B28AF"/>
    <w:rsid w:val="005B2B43"/>
    <w:rsid w:val="005B62B4"/>
    <w:rsid w:val="005B7AAE"/>
    <w:rsid w:val="005C14B5"/>
    <w:rsid w:val="005C672A"/>
    <w:rsid w:val="005D3CFA"/>
    <w:rsid w:val="005E18D8"/>
    <w:rsid w:val="005E4F60"/>
    <w:rsid w:val="005F38FE"/>
    <w:rsid w:val="00604574"/>
    <w:rsid w:val="006059DA"/>
    <w:rsid w:val="00620E97"/>
    <w:rsid w:val="006216EC"/>
    <w:rsid w:val="0062362C"/>
    <w:rsid w:val="00623FE1"/>
    <w:rsid w:val="00657B34"/>
    <w:rsid w:val="00674DE8"/>
    <w:rsid w:val="006834B7"/>
    <w:rsid w:val="00695DB8"/>
    <w:rsid w:val="006B01BC"/>
    <w:rsid w:val="006B1BD2"/>
    <w:rsid w:val="006B3D25"/>
    <w:rsid w:val="006C0702"/>
    <w:rsid w:val="006C74ED"/>
    <w:rsid w:val="006C77B3"/>
    <w:rsid w:val="006D13E4"/>
    <w:rsid w:val="006D1721"/>
    <w:rsid w:val="006D4CF4"/>
    <w:rsid w:val="006E05FE"/>
    <w:rsid w:val="006E1472"/>
    <w:rsid w:val="006E3774"/>
    <w:rsid w:val="006E47E6"/>
    <w:rsid w:val="006E4DA2"/>
    <w:rsid w:val="006E7F57"/>
    <w:rsid w:val="0070363A"/>
    <w:rsid w:val="00704172"/>
    <w:rsid w:val="00715861"/>
    <w:rsid w:val="00721D59"/>
    <w:rsid w:val="00722F98"/>
    <w:rsid w:val="00731B8D"/>
    <w:rsid w:val="00737F0C"/>
    <w:rsid w:val="00746014"/>
    <w:rsid w:val="00747E37"/>
    <w:rsid w:val="00751176"/>
    <w:rsid w:val="007570B0"/>
    <w:rsid w:val="0075713F"/>
    <w:rsid w:val="0076103A"/>
    <w:rsid w:val="0076463A"/>
    <w:rsid w:val="007656E6"/>
    <w:rsid w:val="00781740"/>
    <w:rsid w:val="00786FB0"/>
    <w:rsid w:val="00790DC0"/>
    <w:rsid w:val="007936C2"/>
    <w:rsid w:val="007978D3"/>
    <w:rsid w:val="007A1C7E"/>
    <w:rsid w:val="007A36C4"/>
    <w:rsid w:val="007A77A3"/>
    <w:rsid w:val="007B2255"/>
    <w:rsid w:val="007B2F4D"/>
    <w:rsid w:val="007C5DAA"/>
    <w:rsid w:val="007D2991"/>
    <w:rsid w:val="007D3EAC"/>
    <w:rsid w:val="007D4F16"/>
    <w:rsid w:val="007D5D59"/>
    <w:rsid w:val="007D6C25"/>
    <w:rsid w:val="007E4401"/>
    <w:rsid w:val="007E5A7F"/>
    <w:rsid w:val="007E7909"/>
    <w:rsid w:val="007F602D"/>
    <w:rsid w:val="007F72A2"/>
    <w:rsid w:val="007F72E0"/>
    <w:rsid w:val="00800C73"/>
    <w:rsid w:val="00803C59"/>
    <w:rsid w:val="00803EC3"/>
    <w:rsid w:val="008150E7"/>
    <w:rsid w:val="00817EB1"/>
    <w:rsid w:val="00820398"/>
    <w:rsid w:val="008224CE"/>
    <w:rsid w:val="008304C5"/>
    <w:rsid w:val="00830F45"/>
    <w:rsid w:val="008437E1"/>
    <w:rsid w:val="008463AB"/>
    <w:rsid w:val="00846727"/>
    <w:rsid w:val="00847483"/>
    <w:rsid w:val="008657AF"/>
    <w:rsid w:val="00872654"/>
    <w:rsid w:val="00876939"/>
    <w:rsid w:val="0088275B"/>
    <w:rsid w:val="008857FA"/>
    <w:rsid w:val="008A429D"/>
    <w:rsid w:val="008B030D"/>
    <w:rsid w:val="008B0ADF"/>
    <w:rsid w:val="008B3158"/>
    <w:rsid w:val="008C3881"/>
    <w:rsid w:val="008C6186"/>
    <w:rsid w:val="008D1E47"/>
    <w:rsid w:val="008D7D77"/>
    <w:rsid w:val="008E1AAB"/>
    <w:rsid w:val="008E253B"/>
    <w:rsid w:val="008E3613"/>
    <w:rsid w:val="008E5572"/>
    <w:rsid w:val="008F0C2A"/>
    <w:rsid w:val="008F312F"/>
    <w:rsid w:val="008F591B"/>
    <w:rsid w:val="008F7876"/>
    <w:rsid w:val="00902486"/>
    <w:rsid w:val="00905801"/>
    <w:rsid w:val="00905DEF"/>
    <w:rsid w:val="0091074A"/>
    <w:rsid w:val="00915228"/>
    <w:rsid w:val="00922701"/>
    <w:rsid w:val="00922778"/>
    <w:rsid w:val="0093515D"/>
    <w:rsid w:val="00941921"/>
    <w:rsid w:val="00942F00"/>
    <w:rsid w:val="00945D11"/>
    <w:rsid w:val="00950846"/>
    <w:rsid w:val="00953C34"/>
    <w:rsid w:val="009572C7"/>
    <w:rsid w:val="00962144"/>
    <w:rsid w:val="00962DF1"/>
    <w:rsid w:val="00964E88"/>
    <w:rsid w:val="009749E1"/>
    <w:rsid w:val="0098226C"/>
    <w:rsid w:val="00982381"/>
    <w:rsid w:val="00993FD0"/>
    <w:rsid w:val="00996A5B"/>
    <w:rsid w:val="009971BE"/>
    <w:rsid w:val="009972AB"/>
    <w:rsid w:val="009A02BB"/>
    <w:rsid w:val="009A31E5"/>
    <w:rsid w:val="009A6050"/>
    <w:rsid w:val="009A71D4"/>
    <w:rsid w:val="009A71D6"/>
    <w:rsid w:val="009B342A"/>
    <w:rsid w:val="009B416D"/>
    <w:rsid w:val="009B78F4"/>
    <w:rsid w:val="009C1E5E"/>
    <w:rsid w:val="009C6101"/>
    <w:rsid w:val="009C6ABB"/>
    <w:rsid w:val="009C6E09"/>
    <w:rsid w:val="009D4962"/>
    <w:rsid w:val="009E3B6A"/>
    <w:rsid w:val="00A013CC"/>
    <w:rsid w:val="00A01C21"/>
    <w:rsid w:val="00A038D7"/>
    <w:rsid w:val="00A03F8C"/>
    <w:rsid w:val="00A10FBC"/>
    <w:rsid w:val="00A164C9"/>
    <w:rsid w:val="00A16EFA"/>
    <w:rsid w:val="00A17F94"/>
    <w:rsid w:val="00A200BA"/>
    <w:rsid w:val="00A20FDA"/>
    <w:rsid w:val="00A21F3F"/>
    <w:rsid w:val="00A37499"/>
    <w:rsid w:val="00A40DA9"/>
    <w:rsid w:val="00A41B49"/>
    <w:rsid w:val="00A504ED"/>
    <w:rsid w:val="00A55D29"/>
    <w:rsid w:val="00A567C9"/>
    <w:rsid w:val="00A568CC"/>
    <w:rsid w:val="00A57D66"/>
    <w:rsid w:val="00A70BA5"/>
    <w:rsid w:val="00A71AC5"/>
    <w:rsid w:val="00A7249B"/>
    <w:rsid w:val="00A72EB1"/>
    <w:rsid w:val="00A80167"/>
    <w:rsid w:val="00A84A7E"/>
    <w:rsid w:val="00A960EE"/>
    <w:rsid w:val="00AA1EDB"/>
    <w:rsid w:val="00AB3511"/>
    <w:rsid w:val="00AB3B60"/>
    <w:rsid w:val="00AB66B7"/>
    <w:rsid w:val="00AB7E17"/>
    <w:rsid w:val="00AC2D77"/>
    <w:rsid w:val="00AC4EBB"/>
    <w:rsid w:val="00AD30B1"/>
    <w:rsid w:val="00AD4C62"/>
    <w:rsid w:val="00AE45D2"/>
    <w:rsid w:val="00AF25B1"/>
    <w:rsid w:val="00AF262D"/>
    <w:rsid w:val="00B0313B"/>
    <w:rsid w:val="00B04073"/>
    <w:rsid w:val="00B112B0"/>
    <w:rsid w:val="00B12C67"/>
    <w:rsid w:val="00B15831"/>
    <w:rsid w:val="00B174C0"/>
    <w:rsid w:val="00B30582"/>
    <w:rsid w:val="00B30FB4"/>
    <w:rsid w:val="00B358C5"/>
    <w:rsid w:val="00B400C1"/>
    <w:rsid w:val="00B454DD"/>
    <w:rsid w:val="00B455B8"/>
    <w:rsid w:val="00B50545"/>
    <w:rsid w:val="00B549F6"/>
    <w:rsid w:val="00B57D5F"/>
    <w:rsid w:val="00B6214B"/>
    <w:rsid w:val="00B629C4"/>
    <w:rsid w:val="00B634DE"/>
    <w:rsid w:val="00B65866"/>
    <w:rsid w:val="00B702E5"/>
    <w:rsid w:val="00B7205F"/>
    <w:rsid w:val="00B733AC"/>
    <w:rsid w:val="00B839DE"/>
    <w:rsid w:val="00BA2E7E"/>
    <w:rsid w:val="00BA522B"/>
    <w:rsid w:val="00BA6A54"/>
    <w:rsid w:val="00BA6B53"/>
    <w:rsid w:val="00BB5DA5"/>
    <w:rsid w:val="00BD40EF"/>
    <w:rsid w:val="00BE39E7"/>
    <w:rsid w:val="00BF23DA"/>
    <w:rsid w:val="00BF42FB"/>
    <w:rsid w:val="00BF6315"/>
    <w:rsid w:val="00C01197"/>
    <w:rsid w:val="00C01F25"/>
    <w:rsid w:val="00C04C35"/>
    <w:rsid w:val="00C06DB1"/>
    <w:rsid w:val="00C071A8"/>
    <w:rsid w:val="00C07A1F"/>
    <w:rsid w:val="00C14A7C"/>
    <w:rsid w:val="00C14D64"/>
    <w:rsid w:val="00C15A18"/>
    <w:rsid w:val="00C22455"/>
    <w:rsid w:val="00C24520"/>
    <w:rsid w:val="00C367E5"/>
    <w:rsid w:val="00C45F3F"/>
    <w:rsid w:val="00C46129"/>
    <w:rsid w:val="00C5053A"/>
    <w:rsid w:val="00C64473"/>
    <w:rsid w:val="00C71159"/>
    <w:rsid w:val="00C750D7"/>
    <w:rsid w:val="00C85D15"/>
    <w:rsid w:val="00C8656D"/>
    <w:rsid w:val="00C87CE1"/>
    <w:rsid w:val="00CA2DBE"/>
    <w:rsid w:val="00CA4E55"/>
    <w:rsid w:val="00CC108B"/>
    <w:rsid w:val="00CD3AA9"/>
    <w:rsid w:val="00CE1546"/>
    <w:rsid w:val="00CE579B"/>
    <w:rsid w:val="00CE5C8B"/>
    <w:rsid w:val="00CE6977"/>
    <w:rsid w:val="00CF7121"/>
    <w:rsid w:val="00D004F0"/>
    <w:rsid w:val="00D02E0F"/>
    <w:rsid w:val="00D11C40"/>
    <w:rsid w:val="00D13E49"/>
    <w:rsid w:val="00D207C3"/>
    <w:rsid w:val="00D226E6"/>
    <w:rsid w:val="00D226EC"/>
    <w:rsid w:val="00D23872"/>
    <w:rsid w:val="00D24D29"/>
    <w:rsid w:val="00D3518A"/>
    <w:rsid w:val="00D37323"/>
    <w:rsid w:val="00D5078B"/>
    <w:rsid w:val="00D50CDA"/>
    <w:rsid w:val="00D572F0"/>
    <w:rsid w:val="00D611FF"/>
    <w:rsid w:val="00D625B9"/>
    <w:rsid w:val="00D673B4"/>
    <w:rsid w:val="00D6785F"/>
    <w:rsid w:val="00D72141"/>
    <w:rsid w:val="00D74BB0"/>
    <w:rsid w:val="00D84BCF"/>
    <w:rsid w:val="00D860E0"/>
    <w:rsid w:val="00D867AE"/>
    <w:rsid w:val="00D87DCB"/>
    <w:rsid w:val="00D916F2"/>
    <w:rsid w:val="00DB04B2"/>
    <w:rsid w:val="00DB53C4"/>
    <w:rsid w:val="00DC01D4"/>
    <w:rsid w:val="00DC3DD4"/>
    <w:rsid w:val="00DC3FC9"/>
    <w:rsid w:val="00DD2CEB"/>
    <w:rsid w:val="00DE137F"/>
    <w:rsid w:val="00DE2350"/>
    <w:rsid w:val="00DE4585"/>
    <w:rsid w:val="00DF20A5"/>
    <w:rsid w:val="00DF2A31"/>
    <w:rsid w:val="00DF401F"/>
    <w:rsid w:val="00DF638F"/>
    <w:rsid w:val="00E0272F"/>
    <w:rsid w:val="00E050A3"/>
    <w:rsid w:val="00E05D24"/>
    <w:rsid w:val="00E145EF"/>
    <w:rsid w:val="00E16F3D"/>
    <w:rsid w:val="00E20201"/>
    <w:rsid w:val="00E31077"/>
    <w:rsid w:val="00E31EC9"/>
    <w:rsid w:val="00E36A26"/>
    <w:rsid w:val="00E374FE"/>
    <w:rsid w:val="00E37AED"/>
    <w:rsid w:val="00E452AB"/>
    <w:rsid w:val="00E46A9B"/>
    <w:rsid w:val="00E46F84"/>
    <w:rsid w:val="00E5065C"/>
    <w:rsid w:val="00E716A8"/>
    <w:rsid w:val="00E71AD1"/>
    <w:rsid w:val="00E749BD"/>
    <w:rsid w:val="00E74EA6"/>
    <w:rsid w:val="00E7711B"/>
    <w:rsid w:val="00E81067"/>
    <w:rsid w:val="00EA0E5E"/>
    <w:rsid w:val="00EA19FA"/>
    <w:rsid w:val="00EA39AA"/>
    <w:rsid w:val="00EB5DB0"/>
    <w:rsid w:val="00EB6D52"/>
    <w:rsid w:val="00EC1D5D"/>
    <w:rsid w:val="00EC356F"/>
    <w:rsid w:val="00EC3859"/>
    <w:rsid w:val="00ED3382"/>
    <w:rsid w:val="00ED3E1A"/>
    <w:rsid w:val="00ED4193"/>
    <w:rsid w:val="00EE47BE"/>
    <w:rsid w:val="00EF494F"/>
    <w:rsid w:val="00EF7A56"/>
    <w:rsid w:val="00F11E27"/>
    <w:rsid w:val="00F178F3"/>
    <w:rsid w:val="00F21A0F"/>
    <w:rsid w:val="00F2713B"/>
    <w:rsid w:val="00F3148E"/>
    <w:rsid w:val="00F40DC2"/>
    <w:rsid w:val="00F4106A"/>
    <w:rsid w:val="00F4178F"/>
    <w:rsid w:val="00F50B2B"/>
    <w:rsid w:val="00F519EA"/>
    <w:rsid w:val="00F53EEA"/>
    <w:rsid w:val="00F563D3"/>
    <w:rsid w:val="00F5679B"/>
    <w:rsid w:val="00F80B7F"/>
    <w:rsid w:val="00F821FD"/>
    <w:rsid w:val="00F8296C"/>
    <w:rsid w:val="00F93163"/>
    <w:rsid w:val="00F9568E"/>
    <w:rsid w:val="00FA2850"/>
    <w:rsid w:val="00FA4518"/>
    <w:rsid w:val="00FA50D1"/>
    <w:rsid w:val="00FB04DA"/>
    <w:rsid w:val="00FB45D5"/>
    <w:rsid w:val="00FB6DB2"/>
    <w:rsid w:val="00FC0B81"/>
    <w:rsid w:val="00FC4919"/>
    <w:rsid w:val="00FD26BC"/>
    <w:rsid w:val="00FD46D1"/>
    <w:rsid w:val="00FD4A2F"/>
    <w:rsid w:val="00FD4C7E"/>
    <w:rsid w:val="00FE06D5"/>
    <w:rsid w:val="00FE162D"/>
    <w:rsid w:val="00FE18AD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customStyle="1" w:styleId="ConsPlusNormal">
    <w:name w:val="ConsPlusNormal"/>
    <w:rsid w:val="002903C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1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519EA"/>
    <w:rPr>
      <w:rFonts w:ascii="Segoe UI" w:hAnsi="Segoe UI" w:cs="Segoe UI"/>
      <w:color w:val="000000"/>
      <w:sz w:val="18"/>
      <w:szCs w:val="18"/>
    </w:rPr>
  </w:style>
  <w:style w:type="paragraph" w:customStyle="1" w:styleId="aa">
    <w:name w:val="Обычный + по ширине"/>
    <w:basedOn w:val="a"/>
    <w:rsid w:val="00E05D24"/>
    <w:pPr>
      <w:widowControl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/notice/ea20/view/common-info.html?regNumber=08912000006220004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epz/order/notice/ea20/view/common-info.html?regNumber=08912000006220004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20/view/documents.html?regNumber=0891200000622000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091B-7873-43BE-8A9D-1343E58B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АА</dc:creator>
  <cp:lastModifiedBy>Admin</cp:lastModifiedBy>
  <cp:revision>17</cp:revision>
  <cp:lastPrinted>2023-03-30T02:21:00Z</cp:lastPrinted>
  <dcterms:created xsi:type="dcterms:W3CDTF">2023-03-27T02:26:00Z</dcterms:created>
  <dcterms:modified xsi:type="dcterms:W3CDTF">2023-03-30T02:27:00Z</dcterms:modified>
</cp:coreProperties>
</file>