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6" w:rsidRDefault="00B90D96">
      <w:pPr>
        <w:pStyle w:val="1"/>
        <w:jc w:val="center"/>
        <w:rPr>
          <w:b/>
          <w:bCs/>
          <w:sz w:val="36"/>
        </w:rPr>
      </w:pPr>
      <w:r>
        <w:rPr>
          <w:b/>
          <w:bCs/>
          <w:sz w:val="36"/>
        </w:rPr>
        <w:t>ДУМА ГОРОДСКОГО ОКРУГА</w:t>
      </w:r>
    </w:p>
    <w:p w:rsidR="00A96088" w:rsidRDefault="00B90D96" w:rsidP="004526D8">
      <w:pPr>
        <w:pStyle w:val="2"/>
        <w:jc w:val="center"/>
      </w:pPr>
      <w:r>
        <w:t>ГОРОД ПЕТРОВСК-ЗАБАЙКАЛЬСКИЙ»</w:t>
      </w:r>
    </w:p>
    <w:p w:rsidR="004526D8" w:rsidRPr="004526D8" w:rsidRDefault="004526D8" w:rsidP="004526D8"/>
    <w:p w:rsidR="00B90D96" w:rsidRPr="004526D8" w:rsidRDefault="00B90D96" w:rsidP="004526D8">
      <w:pPr>
        <w:tabs>
          <w:tab w:val="left" w:pos="7540"/>
        </w:tabs>
        <w:jc w:val="center"/>
        <w:rPr>
          <w:sz w:val="28"/>
        </w:rPr>
      </w:pPr>
      <w:r w:rsidRPr="00A96088">
        <w:rPr>
          <w:b/>
          <w:sz w:val="44"/>
          <w:szCs w:val="44"/>
        </w:rPr>
        <w:t>РЕШЕНИЕ</w:t>
      </w:r>
      <w:r w:rsidR="00A96088">
        <w:t xml:space="preserve">  </w:t>
      </w:r>
    </w:p>
    <w:p w:rsidR="00A96088" w:rsidRPr="00A96088" w:rsidRDefault="00A96088" w:rsidP="00A96088"/>
    <w:p w:rsidR="00B90D96" w:rsidRDefault="002C1A50" w:rsidP="00F2099E">
      <w:pPr>
        <w:tabs>
          <w:tab w:val="left" w:pos="7540"/>
        </w:tabs>
        <w:rPr>
          <w:sz w:val="28"/>
        </w:rPr>
      </w:pPr>
      <w:r>
        <w:rPr>
          <w:sz w:val="28"/>
        </w:rPr>
        <w:t xml:space="preserve">31 </w:t>
      </w:r>
      <w:r w:rsidR="00901B06">
        <w:rPr>
          <w:sz w:val="28"/>
        </w:rPr>
        <w:t>марта</w:t>
      </w:r>
      <w:r w:rsidR="007C5ADA">
        <w:rPr>
          <w:sz w:val="28"/>
        </w:rPr>
        <w:t xml:space="preserve"> 20</w:t>
      </w:r>
      <w:r>
        <w:rPr>
          <w:sz w:val="28"/>
        </w:rPr>
        <w:t xml:space="preserve">23 </w:t>
      </w:r>
      <w:r w:rsidR="007C5ADA">
        <w:rPr>
          <w:sz w:val="28"/>
        </w:rPr>
        <w:t xml:space="preserve">г. </w:t>
      </w:r>
      <w:r w:rsidR="00901B0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</w:t>
      </w:r>
      <w:r w:rsidR="00901B06">
        <w:rPr>
          <w:sz w:val="28"/>
        </w:rPr>
        <w:t xml:space="preserve">             </w:t>
      </w:r>
      <w:r w:rsidR="007C5ADA">
        <w:rPr>
          <w:sz w:val="28"/>
        </w:rPr>
        <w:t>№</w:t>
      </w:r>
      <w:r w:rsidR="00006D05">
        <w:rPr>
          <w:sz w:val="28"/>
        </w:rPr>
        <w:t xml:space="preserve"> </w:t>
      </w:r>
      <w:r>
        <w:rPr>
          <w:sz w:val="28"/>
        </w:rPr>
        <w:t>29</w:t>
      </w:r>
      <w:r w:rsidR="00F2099E">
        <w:rPr>
          <w:sz w:val="28"/>
        </w:rPr>
        <w:tab/>
      </w:r>
    </w:p>
    <w:p w:rsidR="00901B06" w:rsidRDefault="00901B06" w:rsidP="00F2099E">
      <w:pPr>
        <w:tabs>
          <w:tab w:val="left" w:pos="7540"/>
        </w:tabs>
        <w:rPr>
          <w:sz w:val="28"/>
        </w:rPr>
      </w:pPr>
    </w:p>
    <w:p w:rsidR="00B90D96" w:rsidRDefault="00B90D96" w:rsidP="00901B06">
      <w:pPr>
        <w:jc w:val="center"/>
        <w:rPr>
          <w:sz w:val="28"/>
        </w:rPr>
      </w:pPr>
      <w:r>
        <w:rPr>
          <w:sz w:val="28"/>
        </w:rPr>
        <w:t>г.</w:t>
      </w:r>
      <w:r w:rsidR="00901B06">
        <w:rPr>
          <w:sz w:val="28"/>
        </w:rPr>
        <w:t xml:space="preserve"> </w:t>
      </w:r>
      <w:r>
        <w:rPr>
          <w:sz w:val="28"/>
        </w:rPr>
        <w:t>П</w:t>
      </w:r>
      <w:r w:rsidR="00901B06">
        <w:rPr>
          <w:sz w:val="28"/>
        </w:rPr>
        <w:t xml:space="preserve">етровск </w:t>
      </w:r>
      <w:r>
        <w:rPr>
          <w:sz w:val="28"/>
        </w:rPr>
        <w:t>-</w:t>
      </w:r>
      <w:r w:rsidR="00901B06">
        <w:rPr>
          <w:sz w:val="28"/>
        </w:rPr>
        <w:t xml:space="preserve"> </w:t>
      </w:r>
      <w:r>
        <w:rPr>
          <w:sz w:val="28"/>
        </w:rPr>
        <w:t>Забайкальский</w:t>
      </w:r>
    </w:p>
    <w:p w:rsidR="00B90D96" w:rsidRDefault="00B90D96">
      <w:pPr>
        <w:rPr>
          <w:sz w:val="28"/>
        </w:rPr>
      </w:pPr>
    </w:p>
    <w:p w:rsidR="00B90D96" w:rsidRDefault="00901B06" w:rsidP="00901B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дополнений в Положение «О бюджетном процессе в городском округе «Город Петровск-Забайкальский», утвержденное решением Думы городского округа</w:t>
      </w:r>
      <w:r w:rsidR="00B90D96">
        <w:rPr>
          <w:b/>
          <w:bCs/>
          <w:sz w:val="28"/>
        </w:rPr>
        <w:t xml:space="preserve"> «Город Петровск-Забайкальский»</w:t>
      </w:r>
      <w:r>
        <w:rPr>
          <w:b/>
          <w:bCs/>
          <w:sz w:val="28"/>
        </w:rPr>
        <w:t xml:space="preserve"> от 05.04.2013 года №36,</w:t>
      </w:r>
      <w:r w:rsidR="003F007A">
        <w:rPr>
          <w:b/>
          <w:bCs/>
          <w:sz w:val="28"/>
        </w:rPr>
        <w:t xml:space="preserve"> с изменениями, внесенными решением Думы городского округа «Город Петровск-Забайкальский»№</w:t>
      </w:r>
      <w:r>
        <w:rPr>
          <w:b/>
          <w:bCs/>
          <w:sz w:val="28"/>
        </w:rPr>
        <w:t xml:space="preserve"> от 28.05.2014 года №21.</w:t>
      </w:r>
    </w:p>
    <w:p w:rsidR="00B90D96" w:rsidRDefault="00B90D96">
      <w:pPr>
        <w:rPr>
          <w:sz w:val="28"/>
        </w:rPr>
      </w:pPr>
    </w:p>
    <w:p w:rsidR="00B90D96" w:rsidRPr="00163FBF" w:rsidRDefault="00B90D96" w:rsidP="002C1A50">
      <w:pPr>
        <w:pStyle w:val="20"/>
        <w:ind w:firstLine="709"/>
      </w:pPr>
      <w:r>
        <w:t xml:space="preserve">Руководствуясь </w:t>
      </w:r>
      <w:r w:rsidR="00163FBF">
        <w:t xml:space="preserve">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Законом Забайкальского края от 07.12.2009 №155-ЗЗК «О бюджетном процессе в Забайкальском крае», ст.24 Устава городского округа «Город Петровск-Забайкальский», в целях совершенствования бюджетного процесса в городском округе и приведения Положения «О бюджетном процессе в городском округе «Город Петровск-Забайкальский» в соответствие </w:t>
      </w:r>
      <w:r w:rsidR="00BF2967">
        <w:t>действующему законодательству</w:t>
      </w:r>
      <w:r w:rsidR="00163FBF">
        <w:t xml:space="preserve">, </w:t>
      </w:r>
      <w:r>
        <w:t xml:space="preserve">Дума городского округа «Город Петровск-Забайкальский»     </w:t>
      </w:r>
      <w:r w:rsidR="00A96088">
        <w:rPr>
          <w:b/>
          <w:bCs/>
          <w:spacing w:val="20"/>
        </w:rPr>
        <w:t>решила:</w:t>
      </w:r>
    </w:p>
    <w:p w:rsidR="00163FBF" w:rsidRDefault="00163FBF" w:rsidP="002C1A5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163FBF">
        <w:rPr>
          <w:sz w:val="28"/>
          <w:szCs w:val="28"/>
        </w:rPr>
        <w:t>Внести</w:t>
      </w:r>
      <w:r w:rsidR="003F007A">
        <w:rPr>
          <w:sz w:val="28"/>
          <w:szCs w:val="28"/>
        </w:rPr>
        <w:t xml:space="preserve"> следующие</w:t>
      </w:r>
      <w:r w:rsidRPr="00163FBF">
        <w:rPr>
          <w:sz w:val="28"/>
          <w:szCs w:val="28"/>
        </w:rPr>
        <w:t xml:space="preserve"> дополнения в</w:t>
      </w:r>
      <w:r w:rsidR="00B90D96" w:rsidRPr="00163FBF">
        <w:rPr>
          <w:sz w:val="28"/>
          <w:szCs w:val="28"/>
        </w:rPr>
        <w:t xml:space="preserve"> Положение </w:t>
      </w:r>
      <w:r w:rsidRPr="00163FBF">
        <w:rPr>
          <w:sz w:val="28"/>
          <w:szCs w:val="28"/>
        </w:rPr>
        <w:t>«О бюджетном процессе в городском</w:t>
      </w:r>
      <w:r w:rsidR="00B90D96" w:rsidRPr="00163FBF">
        <w:rPr>
          <w:sz w:val="28"/>
          <w:szCs w:val="28"/>
        </w:rPr>
        <w:t xml:space="preserve"> округ</w:t>
      </w:r>
      <w:r w:rsidRPr="00163FBF">
        <w:rPr>
          <w:sz w:val="28"/>
          <w:szCs w:val="28"/>
        </w:rPr>
        <w:t>е</w:t>
      </w:r>
      <w:r w:rsidR="00B90D96" w:rsidRPr="00163FBF">
        <w:rPr>
          <w:sz w:val="28"/>
          <w:szCs w:val="28"/>
        </w:rPr>
        <w:t xml:space="preserve"> </w:t>
      </w:r>
      <w:r w:rsidRPr="00163FBF">
        <w:rPr>
          <w:sz w:val="28"/>
          <w:szCs w:val="28"/>
        </w:rPr>
        <w:t>«Город Петровск-Забайкальский»</w:t>
      </w:r>
      <w:r>
        <w:rPr>
          <w:sz w:val="28"/>
          <w:szCs w:val="28"/>
        </w:rPr>
        <w:t>,</w:t>
      </w:r>
      <w:r w:rsidRPr="00163FBF">
        <w:rPr>
          <w:sz w:val="28"/>
          <w:szCs w:val="28"/>
        </w:rPr>
        <w:t xml:space="preserve"> </w:t>
      </w:r>
      <w:r w:rsidRPr="00163FBF">
        <w:rPr>
          <w:bCs/>
          <w:sz w:val="28"/>
          <w:szCs w:val="28"/>
        </w:rPr>
        <w:t>утвержденное решением Думы городского округа «Город Петровск-Забайкальский» от 05.04.2013 года №36,</w:t>
      </w:r>
      <w:r w:rsidR="003F007A">
        <w:rPr>
          <w:bCs/>
          <w:sz w:val="28"/>
          <w:szCs w:val="28"/>
        </w:rPr>
        <w:t xml:space="preserve"> с изменениями, внесенными решением Думы городского округа «Город Петровск-Забайкальский» от 28.05.2014 года №21:</w:t>
      </w:r>
    </w:p>
    <w:p w:rsidR="003F007A" w:rsidRPr="00163FBF" w:rsidRDefault="003F007A" w:rsidP="002C1A50">
      <w:pPr>
        <w:ind w:firstLine="709"/>
        <w:jc w:val="both"/>
        <w:rPr>
          <w:bCs/>
          <w:sz w:val="28"/>
          <w:szCs w:val="28"/>
        </w:rPr>
      </w:pPr>
    </w:p>
    <w:p w:rsidR="00636AF4" w:rsidRDefault="00D91F0D" w:rsidP="002C1A50">
      <w:pPr>
        <w:pStyle w:val="20"/>
        <w:numPr>
          <w:ilvl w:val="1"/>
          <w:numId w:val="19"/>
        </w:numPr>
        <w:ind w:left="0" w:firstLine="709"/>
        <w:rPr>
          <w:b/>
          <w:szCs w:val="28"/>
        </w:rPr>
      </w:pPr>
      <w:r>
        <w:rPr>
          <w:b/>
          <w:szCs w:val="28"/>
        </w:rPr>
        <w:t xml:space="preserve">Главу 6 </w:t>
      </w:r>
      <w:r w:rsidR="00636AF4">
        <w:rPr>
          <w:szCs w:val="28"/>
        </w:rPr>
        <w:t>дополнить</w:t>
      </w:r>
      <w:r w:rsidR="00636AF4">
        <w:rPr>
          <w:b/>
          <w:szCs w:val="28"/>
        </w:rPr>
        <w:t xml:space="preserve"> статьей 28.1 следующего содержания:</w:t>
      </w:r>
    </w:p>
    <w:p w:rsidR="00B90D96" w:rsidRDefault="00D91F0D" w:rsidP="002C1A50">
      <w:pPr>
        <w:pStyle w:val="20"/>
        <w:ind w:firstLine="709"/>
        <w:rPr>
          <w:b/>
          <w:szCs w:val="28"/>
        </w:rPr>
      </w:pPr>
      <w:r>
        <w:rPr>
          <w:b/>
          <w:szCs w:val="28"/>
        </w:rPr>
        <w:t xml:space="preserve"> </w:t>
      </w:r>
      <w:r w:rsidR="00636AF4">
        <w:rPr>
          <w:b/>
          <w:szCs w:val="28"/>
        </w:rPr>
        <w:t xml:space="preserve">«28.1. </w:t>
      </w:r>
      <w:r>
        <w:rPr>
          <w:b/>
          <w:szCs w:val="28"/>
        </w:rPr>
        <w:t xml:space="preserve">Рассмотрение проекта бюджета городского округа на очередной финансовый год при введении временной финансовой администрации </w:t>
      </w:r>
    </w:p>
    <w:p w:rsidR="00D91F0D" w:rsidRDefault="00636AF4" w:rsidP="002C1A50">
      <w:pPr>
        <w:pStyle w:val="20"/>
        <w:ind w:firstLine="709"/>
        <w:rPr>
          <w:szCs w:val="28"/>
        </w:rPr>
      </w:pPr>
      <w:r>
        <w:rPr>
          <w:szCs w:val="28"/>
        </w:rPr>
        <w:t xml:space="preserve"> </w:t>
      </w:r>
      <w:r w:rsidR="00D91F0D" w:rsidRPr="00D91F0D">
        <w:rPr>
          <w:szCs w:val="28"/>
        </w:rPr>
        <w:t>При введении временной финансовой администрации Дума</w:t>
      </w:r>
      <w:r w:rsidR="00D91F0D">
        <w:rPr>
          <w:szCs w:val="28"/>
        </w:rPr>
        <w:t xml:space="preserve"> городского округа</w:t>
      </w:r>
      <w:r w:rsidR="00D91F0D" w:rsidRPr="00D91F0D">
        <w:rPr>
          <w:szCs w:val="28"/>
        </w:rPr>
        <w:t xml:space="preserve"> рассматривает представленный проект решения о бюджете </w:t>
      </w:r>
      <w:r w:rsidR="00D91F0D">
        <w:rPr>
          <w:szCs w:val="28"/>
        </w:rPr>
        <w:t>городского округа</w:t>
      </w:r>
      <w:r w:rsidR="00D91F0D" w:rsidRPr="00D91F0D">
        <w:rPr>
          <w:szCs w:val="28"/>
        </w:rPr>
        <w:t xml:space="preserve"> на очередной финансовый год и плановый период в течение одного месяца со дня его представления временной финансовой администрацией.</w:t>
      </w:r>
      <w:r>
        <w:rPr>
          <w:szCs w:val="28"/>
        </w:rPr>
        <w:t>»</w:t>
      </w:r>
    </w:p>
    <w:p w:rsidR="00D91F0D" w:rsidRDefault="00D91F0D" w:rsidP="002C1A50">
      <w:pPr>
        <w:pStyle w:val="20"/>
        <w:ind w:firstLine="709"/>
        <w:rPr>
          <w:szCs w:val="28"/>
        </w:rPr>
      </w:pPr>
      <w:r w:rsidRPr="00850EBC">
        <w:rPr>
          <w:b/>
          <w:szCs w:val="28"/>
        </w:rPr>
        <w:t>1.2.</w:t>
      </w:r>
      <w:r>
        <w:rPr>
          <w:szCs w:val="28"/>
        </w:rPr>
        <w:t xml:space="preserve"> </w:t>
      </w:r>
      <w:r w:rsidRPr="00610C88">
        <w:rPr>
          <w:b/>
          <w:szCs w:val="28"/>
        </w:rPr>
        <w:t>Статью 30 главы 7</w:t>
      </w:r>
      <w:r>
        <w:rPr>
          <w:szCs w:val="28"/>
        </w:rPr>
        <w:t xml:space="preserve"> дополнить </w:t>
      </w:r>
      <w:r w:rsidRPr="00610C88">
        <w:rPr>
          <w:b/>
          <w:szCs w:val="28"/>
        </w:rPr>
        <w:t>пунктом 4</w:t>
      </w:r>
      <w:r>
        <w:rPr>
          <w:szCs w:val="28"/>
        </w:rPr>
        <w:t xml:space="preserve"> следующего содержания:</w:t>
      </w:r>
    </w:p>
    <w:p w:rsidR="00D91F0D" w:rsidRDefault="00636AF4" w:rsidP="002C1A50">
      <w:pPr>
        <w:pStyle w:val="20"/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«4. </w:t>
      </w:r>
      <w:r w:rsidR="00D91F0D" w:rsidRPr="00E81AC2">
        <w:rPr>
          <w:bCs/>
          <w:szCs w:val="28"/>
        </w:rPr>
        <w:t xml:space="preserve">При введении временной финансовой администрации </w:t>
      </w:r>
      <w:r w:rsidR="00D91F0D">
        <w:rPr>
          <w:szCs w:val="28"/>
        </w:rPr>
        <w:t>Дума городского округа</w:t>
      </w:r>
      <w:r w:rsidR="00D91F0D" w:rsidRPr="00E81AC2">
        <w:rPr>
          <w:bCs/>
          <w:szCs w:val="28"/>
        </w:rPr>
        <w:t xml:space="preserve"> рассматривает проект решения о внесении изменений в решение о бюджете</w:t>
      </w:r>
      <w:r w:rsidR="00D91F0D" w:rsidRPr="00D91F0D">
        <w:rPr>
          <w:szCs w:val="28"/>
        </w:rPr>
        <w:t xml:space="preserve"> </w:t>
      </w:r>
      <w:r w:rsidR="00D91F0D">
        <w:rPr>
          <w:szCs w:val="28"/>
        </w:rPr>
        <w:t>городского округа</w:t>
      </w:r>
      <w:r w:rsidR="00D91F0D" w:rsidRPr="00E81AC2">
        <w:rPr>
          <w:bCs/>
          <w:szCs w:val="28"/>
        </w:rPr>
        <w:t xml:space="preserve"> на текущий финансовый год и плановый период во внеочередном порядке в течение 15 дней со дня его представления временной финансовой администрацией</w:t>
      </w:r>
      <w:r w:rsidR="00D91F0D">
        <w:rPr>
          <w:bCs/>
          <w:szCs w:val="28"/>
        </w:rPr>
        <w:t>.</w:t>
      </w:r>
      <w:r>
        <w:rPr>
          <w:bCs/>
          <w:szCs w:val="28"/>
        </w:rPr>
        <w:t>»</w:t>
      </w:r>
    </w:p>
    <w:p w:rsidR="003F007A" w:rsidRDefault="003F007A" w:rsidP="002C1A50">
      <w:pPr>
        <w:pStyle w:val="20"/>
        <w:ind w:firstLine="709"/>
        <w:rPr>
          <w:bCs/>
          <w:szCs w:val="28"/>
        </w:rPr>
      </w:pPr>
    </w:p>
    <w:p w:rsidR="00610C88" w:rsidRDefault="00610C88" w:rsidP="002C1A50">
      <w:pPr>
        <w:pStyle w:val="20"/>
        <w:ind w:firstLine="709"/>
        <w:rPr>
          <w:szCs w:val="28"/>
        </w:rPr>
      </w:pPr>
      <w:r w:rsidRPr="00850EBC">
        <w:rPr>
          <w:b/>
          <w:bCs/>
          <w:szCs w:val="28"/>
        </w:rPr>
        <w:t>1.3.</w:t>
      </w:r>
      <w:r>
        <w:rPr>
          <w:bCs/>
          <w:szCs w:val="28"/>
        </w:rPr>
        <w:t xml:space="preserve"> </w:t>
      </w:r>
      <w:r w:rsidRPr="00610C88">
        <w:rPr>
          <w:szCs w:val="28"/>
        </w:rPr>
        <w:t>Дополнить Положение</w:t>
      </w:r>
      <w:r>
        <w:rPr>
          <w:b/>
          <w:szCs w:val="28"/>
        </w:rPr>
        <w:t xml:space="preserve"> Главой 4.1.</w:t>
      </w:r>
      <w:r>
        <w:rPr>
          <w:szCs w:val="28"/>
        </w:rPr>
        <w:t xml:space="preserve"> следующего содержания:</w:t>
      </w:r>
    </w:p>
    <w:p w:rsidR="00D91F0D" w:rsidRPr="00D91F0D" w:rsidRDefault="00D91F0D" w:rsidP="002C1A50">
      <w:pPr>
        <w:pStyle w:val="20"/>
        <w:ind w:firstLine="709"/>
        <w:rPr>
          <w:szCs w:val="28"/>
        </w:rPr>
      </w:pPr>
    </w:p>
    <w:p w:rsidR="00610C88" w:rsidRDefault="00636AF4" w:rsidP="002C1A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0C88" w:rsidRPr="00610C88">
        <w:rPr>
          <w:rFonts w:ascii="Times New Roman" w:hAnsi="Times New Roman" w:cs="Times New Roman"/>
          <w:b/>
          <w:sz w:val="28"/>
          <w:szCs w:val="28"/>
        </w:rPr>
        <w:t>Глава 4.1. Казначейское сопровождение</w:t>
      </w:r>
    </w:p>
    <w:p w:rsidR="00636AF4" w:rsidRPr="00610C88" w:rsidRDefault="00636AF4" w:rsidP="002C1A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7F2B">
        <w:rPr>
          <w:rFonts w:ascii="Times New Roman" w:hAnsi="Times New Roman" w:cs="Times New Roman"/>
          <w:sz w:val="28"/>
          <w:szCs w:val="28"/>
        </w:rPr>
        <w:t xml:space="preserve"> Основы казначейского сопровождения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9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городского округа «Город Петровск-Забайкальский»</w:t>
      </w:r>
      <w:r w:rsidRPr="00D97F2B">
        <w:rPr>
          <w:rFonts w:ascii="Times New Roman" w:hAnsi="Times New Roman" w:cs="Times New Roman"/>
          <w:sz w:val="28"/>
          <w:szCs w:val="28"/>
        </w:rPr>
        <w:t xml:space="preserve"> в случаях, установленных решениями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D97F2B">
        <w:rPr>
          <w:rFonts w:ascii="Times New Roman" w:hAnsi="Times New Roman" w:cs="Times New Roman"/>
          <w:sz w:val="28"/>
          <w:szCs w:val="28"/>
        </w:rPr>
        <w:t xml:space="preserve">, вправе осуществлять казначейское сопровождение в отношении средств, определенных в соответствии со статьей 242.26 Бюджетного кодекса РФ,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97F2B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Федерации, содержащими в том числе положения, предусмотренные пунктом 3 статьи 242.23 Бюджетного кодекса РФ, а также требования к порядку санкционирования операций со средствами участников казначейского сопровождения, устанавливаемому финансовым органом поселения.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7F2B">
        <w:rPr>
          <w:rFonts w:ascii="Times New Roman" w:hAnsi="Times New Roman" w:cs="Times New Roman"/>
          <w:sz w:val="28"/>
          <w:szCs w:val="28"/>
        </w:rPr>
        <w:t xml:space="preserve">.2. При размещении средств на депозитах, а также в иные финансовые инструменты в случаях, установленных федеральными законами или нормативными правовыми актами Правительства Российской Федерации, решениями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D97F2B">
        <w:rPr>
          <w:rFonts w:ascii="Times New Roman" w:hAnsi="Times New Roman" w:cs="Times New Roman"/>
          <w:sz w:val="28"/>
          <w:szCs w:val="28"/>
        </w:rPr>
        <w:t>, средства, предусмотренные настоящим пунктом, подлежат возврату на лицевые счета для учета операций со средствами участников казначейского сопровождения, включая средства, полученные от их размещения.</w:t>
      </w:r>
    </w:p>
    <w:p w:rsidR="00610C88" w:rsidRPr="003F007A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7F2B">
        <w:rPr>
          <w:rFonts w:ascii="Times New Roman" w:hAnsi="Times New Roman" w:cs="Times New Roman"/>
          <w:sz w:val="28"/>
          <w:szCs w:val="28"/>
        </w:rPr>
        <w:t xml:space="preserve">. Средства, подлежащие казначейскому сопровождению, источником финансового обеспечения которых являются средства, предоставляемые из </w:t>
      </w:r>
      <w:r w:rsidRPr="003F007A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610C88" w:rsidRPr="002C1A50" w:rsidRDefault="00610C88" w:rsidP="002C1A50">
      <w:pPr>
        <w:ind w:firstLine="709"/>
        <w:jc w:val="both"/>
        <w:rPr>
          <w:sz w:val="28"/>
          <w:szCs w:val="28"/>
        </w:rPr>
      </w:pPr>
      <w:r w:rsidRPr="002C1A50">
        <w:rPr>
          <w:sz w:val="28"/>
          <w:szCs w:val="28"/>
        </w:rPr>
        <w:t>2.1. Казначейскому сопровождению в со</w:t>
      </w:r>
      <w:r w:rsidR="00636AF4" w:rsidRPr="002C1A50">
        <w:rPr>
          <w:sz w:val="28"/>
          <w:szCs w:val="28"/>
        </w:rPr>
        <w:t>ответствии</w:t>
      </w:r>
      <w:r w:rsidRPr="002C1A50">
        <w:rPr>
          <w:sz w:val="28"/>
          <w:szCs w:val="28"/>
        </w:rPr>
        <w:t xml:space="preserve"> подлежат:</w:t>
      </w:r>
    </w:p>
    <w:p w:rsidR="003F007A" w:rsidRPr="002C1A50" w:rsidRDefault="003F007A" w:rsidP="002C1A50">
      <w:pPr>
        <w:ind w:firstLine="709"/>
        <w:jc w:val="both"/>
        <w:rPr>
          <w:sz w:val="28"/>
          <w:szCs w:val="28"/>
        </w:rPr>
      </w:pPr>
      <w:r w:rsidRPr="002C1A50">
        <w:rPr>
          <w:sz w:val="28"/>
          <w:szCs w:val="28"/>
        </w:rPr>
        <w:t>1) субсидии (гранты в форме субсидий), предоставляемые из бюджета городского округа «Город Петровск-Забайкальский»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федерального, краевого бюджета в целях софинансирования расходных обязательств по поддержке сельского хозяйства,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3F007A" w:rsidRPr="002C1A50" w:rsidRDefault="003F007A" w:rsidP="002C1A50">
      <w:pPr>
        <w:ind w:firstLine="709"/>
        <w:jc w:val="both"/>
        <w:rPr>
          <w:sz w:val="28"/>
          <w:szCs w:val="28"/>
        </w:rPr>
      </w:pPr>
      <w:r w:rsidRPr="002C1A50">
        <w:rPr>
          <w:sz w:val="28"/>
          <w:szCs w:val="28"/>
        </w:rPr>
        <w:t xml:space="preserve">2) субсидии, предоставляемые из бюджета городского округа юридическим лицам, в том числе бюджетным и автономным учреждениям, межбюджетные трансферты, имеющие целевое назначение, источником </w:t>
      </w:r>
      <w:r w:rsidRPr="002C1A50">
        <w:rPr>
          <w:sz w:val="28"/>
          <w:szCs w:val="28"/>
        </w:rPr>
        <w:lastRenderedPageBreak/>
        <w:t>финансового обеспечения которых являются средства бюджетного кредита, полученного из федерального, краевого бюджета на финансовое обеспечение реализации инфраструктурных проектов;</w:t>
      </w:r>
    </w:p>
    <w:p w:rsidR="003F007A" w:rsidRPr="002C1A50" w:rsidRDefault="003F007A" w:rsidP="002C1A50">
      <w:pPr>
        <w:ind w:firstLine="709"/>
        <w:jc w:val="both"/>
        <w:rPr>
          <w:sz w:val="28"/>
          <w:szCs w:val="28"/>
        </w:rPr>
      </w:pPr>
      <w:r w:rsidRPr="002C1A50">
        <w:rPr>
          <w:sz w:val="28"/>
          <w:szCs w:val="28"/>
        </w:rPr>
        <w:t>3) целевые средства, направляемые на проведение выборов за счет средств бюджета городского округа;</w:t>
      </w:r>
    </w:p>
    <w:p w:rsidR="003F007A" w:rsidRPr="002C1A50" w:rsidRDefault="003F007A" w:rsidP="002C1A50">
      <w:pPr>
        <w:ind w:firstLine="709"/>
        <w:jc w:val="both"/>
        <w:rPr>
          <w:sz w:val="28"/>
          <w:szCs w:val="28"/>
        </w:rPr>
      </w:pPr>
      <w:r w:rsidRPr="002C1A50">
        <w:rPr>
          <w:sz w:val="28"/>
          <w:szCs w:val="28"/>
        </w:rPr>
        <w:t>4) субсидии, предоставляемые из бюджета городского округа юридическим лицам (за исключением муниципальных учреждений), индивидуальным предпринимателям, оказывающим услуги теплоснабжения, водоснабжения и водоотведения.</w:t>
      </w:r>
    </w:p>
    <w:p w:rsidR="00610C88" w:rsidRPr="00D97F2B" w:rsidRDefault="00850EBC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7A">
        <w:rPr>
          <w:rFonts w:ascii="Times New Roman" w:hAnsi="Times New Roman" w:cs="Times New Roman"/>
          <w:sz w:val="28"/>
          <w:szCs w:val="28"/>
        </w:rPr>
        <w:t>2</w:t>
      </w:r>
      <w:r w:rsidR="00610C88" w:rsidRPr="003F007A">
        <w:rPr>
          <w:rFonts w:ascii="Times New Roman" w:hAnsi="Times New Roman" w:cs="Times New Roman"/>
          <w:sz w:val="28"/>
          <w:szCs w:val="28"/>
        </w:rPr>
        <w:t xml:space="preserve">.2. Казначейское сопровождение средств, определенных в соответствии с пунктом 1 настоящей статьи, осуществляется </w:t>
      </w:r>
      <w:r w:rsidRPr="003F007A">
        <w:rPr>
          <w:rFonts w:ascii="Times New Roman" w:hAnsi="Times New Roman" w:cs="Times New Roman"/>
          <w:sz w:val="28"/>
          <w:szCs w:val="28"/>
        </w:rPr>
        <w:t>Комитетом по финансам городского округа</w:t>
      </w:r>
      <w:r w:rsidR="00610C88" w:rsidRPr="003F00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F007A">
        <w:rPr>
          <w:rFonts w:ascii="Times New Roman" w:hAnsi="Times New Roman" w:cs="Times New Roman"/>
          <w:sz w:val="28"/>
          <w:szCs w:val="28"/>
        </w:rPr>
        <w:t xml:space="preserve">Отделом №20 Управления </w:t>
      </w:r>
      <w:r w:rsidR="00610C88" w:rsidRPr="003F007A">
        <w:rPr>
          <w:rFonts w:ascii="Times New Roman" w:hAnsi="Times New Roman" w:cs="Times New Roman"/>
          <w:sz w:val="28"/>
          <w:szCs w:val="28"/>
        </w:rPr>
        <w:t>Федеральн</w:t>
      </w:r>
      <w:r w:rsidRPr="003F007A">
        <w:rPr>
          <w:rFonts w:ascii="Times New Roman" w:hAnsi="Times New Roman" w:cs="Times New Roman"/>
          <w:sz w:val="28"/>
          <w:szCs w:val="28"/>
        </w:rPr>
        <w:t>ого</w:t>
      </w:r>
      <w:r w:rsidR="00610C88" w:rsidRPr="003F007A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Pr="003F007A">
        <w:rPr>
          <w:rFonts w:ascii="Times New Roman" w:hAnsi="Times New Roman" w:cs="Times New Roman"/>
          <w:sz w:val="28"/>
          <w:szCs w:val="28"/>
        </w:rPr>
        <w:t>а</w:t>
      </w:r>
      <w:r w:rsidR="00610C88" w:rsidRPr="003F007A">
        <w:rPr>
          <w:rFonts w:ascii="Times New Roman" w:hAnsi="Times New Roman" w:cs="Times New Roman"/>
          <w:sz w:val="28"/>
          <w:szCs w:val="28"/>
        </w:rPr>
        <w:t xml:space="preserve"> при осуществлении им отдельных</w:t>
      </w:r>
      <w:r w:rsidR="00610C88" w:rsidRPr="00D97F2B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="00610C88" w:rsidRPr="00D97F2B">
        <w:rPr>
          <w:rFonts w:ascii="Times New Roman" w:hAnsi="Times New Roman" w:cs="Times New Roman"/>
          <w:sz w:val="28"/>
          <w:szCs w:val="28"/>
        </w:rPr>
        <w:t xml:space="preserve"> в соответствии со статьей 220.2 Бюджетного кодекса РФ.</w:t>
      </w:r>
    </w:p>
    <w:p w:rsidR="00610C88" w:rsidRPr="00D97F2B" w:rsidRDefault="00850EBC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C88" w:rsidRPr="00D97F2B">
        <w:rPr>
          <w:rFonts w:ascii="Times New Roman" w:hAnsi="Times New Roman" w:cs="Times New Roman"/>
          <w:sz w:val="28"/>
          <w:szCs w:val="28"/>
        </w:rPr>
        <w:t>. Средства, не подлежащие казначейскому сопровождению</w:t>
      </w:r>
    </w:p>
    <w:p w:rsidR="00610C88" w:rsidRPr="00D97F2B" w:rsidRDefault="00850EBC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C88" w:rsidRPr="00D97F2B">
        <w:rPr>
          <w:rFonts w:ascii="Times New Roman" w:hAnsi="Times New Roman" w:cs="Times New Roman"/>
          <w:sz w:val="28"/>
          <w:szCs w:val="28"/>
        </w:rPr>
        <w:t>.1. 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1) на основании: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- 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- муниципальных контрактов (контрактов), исполнителями которых являются муниципальные казенные учреждения;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- 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- 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610C88" w:rsidRPr="00D97F2B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 xml:space="preserve">2) в порядке возмещения недополученных доходов или возмещения фактически понесенных затрат в связи с производством (реализацией) </w:t>
      </w:r>
      <w:r w:rsidRPr="00D97F2B">
        <w:rPr>
          <w:rFonts w:ascii="Times New Roman" w:hAnsi="Times New Roman" w:cs="Times New Roman"/>
          <w:sz w:val="28"/>
          <w:szCs w:val="28"/>
        </w:rPr>
        <w:lastRenderedPageBreak/>
        <w:t>товаров, выполнением работ, оказанием услуг;</w:t>
      </w:r>
    </w:p>
    <w:p w:rsidR="00610C88" w:rsidRDefault="00610C88" w:rsidP="002C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>4) социально ориентированным некоммерческим организациям, а также иным юридическим лица</w:t>
      </w:r>
      <w:r w:rsidR="00850EBC">
        <w:rPr>
          <w:rFonts w:ascii="Times New Roman" w:hAnsi="Times New Roman" w:cs="Times New Roman"/>
          <w:sz w:val="28"/>
          <w:szCs w:val="28"/>
        </w:rPr>
        <w:t>м, указанным решением о бюджете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0D96" w:rsidRDefault="008A3AA3" w:rsidP="002C1A50">
      <w:pPr>
        <w:ind w:firstLine="709"/>
        <w:jc w:val="both"/>
        <w:rPr>
          <w:sz w:val="28"/>
        </w:rPr>
      </w:pPr>
      <w:r w:rsidRPr="000F558E">
        <w:rPr>
          <w:b/>
          <w:color w:val="000000"/>
          <w:sz w:val="28"/>
        </w:rPr>
        <w:t>2.</w:t>
      </w:r>
      <w:r>
        <w:rPr>
          <w:sz w:val="28"/>
        </w:rPr>
        <w:t xml:space="preserve"> </w:t>
      </w:r>
      <w:r w:rsidR="00CB13CE">
        <w:rPr>
          <w:sz w:val="28"/>
        </w:rPr>
        <w:t xml:space="preserve">Настоящее решение обнародовать </w:t>
      </w:r>
      <w:r w:rsidR="00641963" w:rsidRPr="00641963">
        <w:rPr>
          <w:sz w:val="28"/>
        </w:rPr>
        <w:t>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7C5ADA" w:rsidRDefault="007C5ADA">
      <w:pPr>
        <w:jc w:val="both"/>
        <w:rPr>
          <w:sz w:val="28"/>
        </w:rPr>
      </w:pPr>
    </w:p>
    <w:p w:rsidR="00CB13CE" w:rsidRDefault="00CB13CE">
      <w:pPr>
        <w:jc w:val="both"/>
        <w:rPr>
          <w:sz w:val="28"/>
        </w:rPr>
      </w:pPr>
    </w:p>
    <w:p w:rsidR="00CB13CE" w:rsidRDefault="00CB13CE">
      <w:pPr>
        <w:jc w:val="both"/>
        <w:rPr>
          <w:sz w:val="28"/>
        </w:rPr>
      </w:pPr>
    </w:p>
    <w:p w:rsidR="007C5ADA" w:rsidRDefault="007C5ADA">
      <w:pPr>
        <w:jc w:val="both"/>
        <w:rPr>
          <w:sz w:val="28"/>
        </w:rPr>
      </w:pPr>
    </w:p>
    <w:p w:rsidR="00B90D96" w:rsidRDefault="00B90D96">
      <w:pPr>
        <w:jc w:val="both"/>
        <w:rPr>
          <w:sz w:val="28"/>
        </w:rPr>
      </w:pPr>
      <w:r>
        <w:rPr>
          <w:sz w:val="28"/>
        </w:rPr>
        <w:t>Глава городского округа</w:t>
      </w:r>
    </w:p>
    <w:p w:rsidR="00B90D96" w:rsidRPr="00850EBC" w:rsidRDefault="00B90D96" w:rsidP="00850EBC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               </w:t>
      </w:r>
      <w:r w:rsidR="00E841F9">
        <w:rPr>
          <w:sz w:val="28"/>
        </w:rPr>
        <w:t xml:space="preserve">  </w:t>
      </w:r>
      <w:r>
        <w:rPr>
          <w:sz w:val="28"/>
        </w:rPr>
        <w:t xml:space="preserve">   </w:t>
      </w:r>
      <w:r w:rsidR="00CB13CE">
        <w:rPr>
          <w:sz w:val="28"/>
        </w:rPr>
        <w:t xml:space="preserve">                     </w:t>
      </w:r>
      <w:r w:rsidR="00FB785D">
        <w:rPr>
          <w:sz w:val="28"/>
        </w:rPr>
        <w:t xml:space="preserve"> </w:t>
      </w:r>
      <w:r w:rsidR="00CB13CE">
        <w:rPr>
          <w:sz w:val="28"/>
        </w:rPr>
        <w:t>И.И.Зарыпов</w:t>
      </w:r>
    </w:p>
    <w:sectPr w:rsidR="00B90D96" w:rsidRPr="00850EBC" w:rsidSect="002C1A50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47" w:rsidRDefault="00FA5C47" w:rsidP="00A6400E">
      <w:r>
        <w:separator/>
      </w:r>
    </w:p>
  </w:endnote>
  <w:endnote w:type="continuationSeparator" w:id="1">
    <w:p w:rsidR="00FA5C47" w:rsidRDefault="00FA5C47" w:rsidP="00A6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47" w:rsidRDefault="00FA5C47" w:rsidP="00A6400E">
      <w:r>
        <w:separator/>
      </w:r>
    </w:p>
  </w:footnote>
  <w:footnote w:type="continuationSeparator" w:id="1">
    <w:p w:rsidR="00FA5C47" w:rsidRDefault="00FA5C47" w:rsidP="00A6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21" w:rsidRPr="00DF0921" w:rsidRDefault="00DF0921">
    <w:pPr>
      <w:pStyle w:val="a6"/>
      <w:jc w:val="center"/>
      <w:rPr>
        <w:sz w:val="20"/>
        <w:szCs w:val="20"/>
      </w:rPr>
    </w:pPr>
    <w:r w:rsidRPr="00DF0921">
      <w:rPr>
        <w:sz w:val="20"/>
        <w:szCs w:val="20"/>
      </w:rPr>
      <w:fldChar w:fldCharType="begin"/>
    </w:r>
    <w:r w:rsidRPr="00DF0921">
      <w:rPr>
        <w:sz w:val="20"/>
        <w:szCs w:val="20"/>
      </w:rPr>
      <w:instrText xml:space="preserve"> PAGE   \* MERGEFORMAT </w:instrText>
    </w:r>
    <w:r w:rsidRPr="00DF0921">
      <w:rPr>
        <w:sz w:val="20"/>
        <w:szCs w:val="20"/>
      </w:rPr>
      <w:fldChar w:fldCharType="separate"/>
    </w:r>
    <w:r w:rsidR="002C1A50">
      <w:rPr>
        <w:noProof/>
        <w:sz w:val="20"/>
        <w:szCs w:val="20"/>
      </w:rPr>
      <w:t>4</w:t>
    </w:r>
    <w:r w:rsidRPr="00DF0921">
      <w:rPr>
        <w:sz w:val="20"/>
        <w:szCs w:val="20"/>
      </w:rPr>
      <w:fldChar w:fldCharType="end"/>
    </w:r>
  </w:p>
  <w:p w:rsidR="00DF0921" w:rsidRDefault="00DF0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CDEAA"/>
    <w:lvl w:ilvl="0">
      <w:numFmt w:val="decimal"/>
      <w:lvlText w:val="*"/>
      <w:lvlJc w:val="left"/>
    </w:lvl>
  </w:abstractNum>
  <w:abstractNum w:abstractNumId="1">
    <w:nsid w:val="006F5BDC"/>
    <w:multiLevelType w:val="singleLevel"/>
    <w:tmpl w:val="D790426C"/>
    <w:lvl w:ilvl="0">
      <w:start w:val="9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410002"/>
    <w:multiLevelType w:val="hybridMultilevel"/>
    <w:tmpl w:val="FF08A3EE"/>
    <w:lvl w:ilvl="0" w:tplc="D790426C">
      <w:start w:val="9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49F7"/>
    <w:multiLevelType w:val="hybridMultilevel"/>
    <w:tmpl w:val="75D276B0"/>
    <w:lvl w:ilvl="0" w:tplc="0419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1768"/>
    <w:multiLevelType w:val="multilevel"/>
    <w:tmpl w:val="3FCAA1DE"/>
    <w:lvl w:ilvl="0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5">
    <w:nsid w:val="172770B9"/>
    <w:multiLevelType w:val="singleLevel"/>
    <w:tmpl w:val="8050F5F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1B2B7549"/>
    <w:multiLevelType w:val="singleLevel"/>
    <w:tmpl w:val="9FD0666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640285C"/>
    <w:multiLevelType w:val="multilevel"/>
    <w:tmpl w:val="095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F6DA9"/>
    <w:multiLevelType w:val="hybridMultilevel"/>
    <w:tmpl w:val="08585124"/>
    <w:lvl w:ilvl="0" w:tplc="8398FAB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8788C"/>
    <w:multiLevelType w:val="singleLevel"/>
    <w:tmpl w:val="A5F6673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8D004C2"/>
    <w:multiLevelType w:val="singleLevel"/>
    <w:tmpl w:val="5B962422"/>
    <w:lvl w:ilvl="0">
      <w:start w:val="2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1">
    <w:nsid w:val="57505CCB"/>
    <w:multiLevelType w:val="singleLevel"/>
    <w:tmpl w:val="60AC2750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5C963177"/>
    <w:multiLevelType w:val="hybridMultilevel"/>
    <w:tmpl w:val="8C38DCCE"/>
    <w:lvl w:ilvl="0" w:tplc="817E5342">
      <w:start w:val="2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47D7B"/>
    <w:multiLevelType w:val="singleLevel"/>
    <w:tmpl w:val="A5F6673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C4D1503"/>
    <w:multiLevelType w:val="singleLevel"/>
    <w:tmpl w:val="81D0A1CA"/>
    <w:lvl w:ilvl="0">
      <w:start w:val="13"/>
      <w:numFmt w:val="decimal"/>
      <w:lvlText w:val="%1)"/>
      <w:legacy w:legacy="1" w:legacySpace="0" w:legacyIndent="1023"/>
      <w:lvlJc w:val="left"/>
      <w:rPr>
        <w:rFonts w:ascii="Times New Roman" w:hAnsi="Times New Roman" w:cs="Times New Roman" w:hint="default"/>
      </w:rPr>
    </w:lvl>
  </w:abstractNum>
  <w:abstractNum w:abstractNumId="15">
    <w:nsid w:val="6E476214"/>
    <w:multiLevelType w:val="multilevel"/>
    <w:tmpl w:val="4FE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748F7392"/>
    <w:multiLevelType w:val="singleLevel"/>
    <w:tmpl w:val="E5F20182"/>
    <w:lvl w:ilvl="0">
      <w:start w:val="2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78825D8F"/>
    <w:multiLevelType w:val="singleLevel"/>
    <w:tmpl w:val="24680854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FD9"/>
    <w:rsid w:val="00006D05"/>
    <w:rsid w:val="000463D7"/>
    <w:rsid w:val="000F558E"/>
    <w:rsid w:val="00163FBF"/>
    <w:rsid w:val="002C1A50"/>
    <w:rsid w:val="003C7102"/>
    <w:rsid w:val="003E0553"/>
    <w:rsid w:val="003F007A"/>
    <w:rsid w:val="004240FB"/>
    <w:rsid w:val="004526D8"/>
    <w:rsid w:val="004F0374"/>
    <w:rsid w:val="00503CAD"/>
    <w:rsid w:val="00530C45"/>
    <w:rsid w:val="00597088"/>
    <w:rsid w:val="005B4DC0"/>
    <w:rsid w:val="00610C88"/>
    <w:rsid w:val="00636AF4"/>
    <w:rsid w:val="00641963"/>
    <w:rsid w:val="00662D0D"/>
    <w:rsid w:val="00697A1A"/>
    <w:rsid w:val="006A4CA7"/>
    <w:rsid w:val="00703104"/>
    <w:rsid w:val="00764A3A"/>
    <w:rsid w:val="007C40B8"/>
    <w:rsid w:val="007C516F"/>
    <w:rsid w:val="007C5ADA"/>
    <w:rsid w:val="00833E7E"/>
    <w:rsid w:val="00850EBC"/>
    <w:rsid w:val="00895BF5"/>
    <w:rsid w:val="008A013B"/>
    <w:rsid w:val="008A3AA3"/>
    <w:rsid w:val="008C3433"/>
    <w:rsid w:val="008D624A"/>
    <w:rsid w:val="00901B06"/>
    <w:rsid w:val="009E1EC0"/>
    <w:rsid w:val="00A233CD"/>
    <w:rsid w:val="00A6400E"/>
    <w:rsid w:val="00A91616"/>
    <w:rsid w:val="00A96088"/>
    <w:rsid w:val="00A975FE"/>
    <w:rsid w:val="00B26614"/>
    <w:rsid w:val="00B60EA9"/>
    <w:rsid w:val="00B90D96"/>
    <w:rsid w:val="00BF2967"/>
    <w:rsid w:val="00CB13CE"/>
    <w:rsid w:val="00D33EB1"/>
    <w:rsid w:val="00D91F0D"/>
    <w:rsid w:val="00DD0783"/>
    <w:rsid w:val="00DF0921"/>
    <w:rsid w:val="00E43707"/>
    <w:rsid w:val="00E50FD9"/>
    <w:rsid w:val="00E841F9"/>
    <w:rsid w:val="00EC60FA"/>
    <w:rsid w:val="00F2099E"/>
    <w:rsid w:val="00FA5C47"/>
    <w:rsid w:val="00FB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20">
    <w:name w:val="Body Text Indent 2"/>
    <w:basedOn w:val="a"/>
    <w:pPr>
      <w:ind w:firstLine="1080"/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503C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00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6400E"/>
    <w:rPr>
      <w:sz w:val="24"/>
      <w:szCs w:val="24"/>
    </w:rPr>
  </w:style>
  <w:style w:type="paragraph" w:styleId="a8">
    <w:name w:val="footer"/>
    <w:basedOn w:val="a"/>
    <w:link w:val="a9"/>
    <w:rsid w:val="00A6400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6400E"/>
    <w:rPr>
      <w:sz w:val="24"/>
      <w:szCs w:val="24"/>
    </w:rPr>
  </w:style>
  <w:style w:type="paragraph" w:styleId="aa">
    <w:name w:val="Normal (Web)"/>
    <w:basedOn w:val="a"/>
    <w:uiPriority w:val="99"/>
    <w:unhideWhenUsed/>
    <w:rsid w:val="004526D8"/>
    <w:pPr>
      <w:spacing w:before="100" w:beforeAutospacing="1" w:after="100" w:afterAutospacing="1"/>
    </w:pPr>
  </w:style>
  <w:style w:type="paragraph" w:customStyle="1" w:styleId="ConsPlusNormal">
    <w:name w:val="ConsPlusNormal"/>
    <w:rsid w:val="00610C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</dc:creator>
  <cp:lastModifiedBy>Admin</cp:lastModifiedBy>
  <cp:revision>2</cp:revision>
  <cp:lastPrinted>2023-04-04T01:04:00Z</cp:lastPrinted>
  <dcterms:created xsi:type="dcterms:W3CDTF">2023-04-04T01:05:00Z</dcterms:created>
  <dcterms:modified xsi:type="dcterms:W3CDTF">2023-04-04T01:05:00Z</dcterms:modified>
</cp:coreProperties>
</file>