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6" w:rsidRPr="000C01D7" w:rsidRDefault="003B1236" w:rsidP="003B1236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bookmarkStart w:id="0" w:name="_GoBack"/>
      <w:bookmarkEnd w:id="0"/>
      <w:r w:rsidRPr="000C01D7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C01D7" w:rsidRDefault="000C01D7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C01D7" w:rsidRDefault="000C01D7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3B1236" w:rsidRPr="000C01D7" w:rsidRDefault="000C01D7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31 марта</w:t>
      </w:r>
      <w:r w:rsidR="003B1236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2023</w:t>
      </w:r>
      <w:r w:rsidR="001F6D35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г.</w:t>
      </w:r>
      <w:r w:rsidR="003B1236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</w:t>
      </w:r>
      <w:r w:rsidR="003B1236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№ 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28</w:t>
      </w:r>
    </w:p>
    <w:p w:rsidR="000C01D7" w:rsidRPr="000C01D7" w:rsidRDefault="000C01D7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3B1236" w:rsidRPr="000C01D7" w:rsidRDefault="003B1236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О внесении изменений в решение Думы городского округа «Город</w:t>
      </w: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Петровск-Забайкальский» от 29 декабря 2022 года № 16 «О бюджете городского округа «Город Петровск-Забайкальский» на 2023 год и плановый период 2024 и 2025 годов»</w:t>
      </w:r>
      <w:r w:rsidR="000C01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C01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(в редакции от 17 февраля 2023 года №21)</w:t>
      </w:r>
    </w:p>
    <w:p w:rsidR="003B1236" w:rsidRPr="000C01D7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B1236" w:rsidRPr="000C01D7" w:rsidRDefault="003B1236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0C01D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решила:</w:t>
      </w:r>
    </w:p>
    <w:p w:rsidR="003B1236" w:rsidRPr="000C01D7" w:rsidRDefault="003B1236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B1236" w:rsidRPr="000C01D7" w:rsidRDefault="003B1236" w:rsidP="000C01D7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Внести в решение Думы городского округа «Город Петровск-Забайкальский» от 29.12.2022 г. № 16 «О бюджете городского округа «Город Петровск-Забайкальский» на 2023 год и плановый период 2024 и 2025 годов» (в редакции от 17 февраля 2023 года №21), следующие изменения:</w:t>
      </w:r>
    </w:p>
    <w:p w:rsidR="003B1236" w:rsidRPr="000C01D7" w:rsidRDefault="003B1236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в подпункте «в» пункта 1 статьи 1 цифры «</w:t>
      </w:r>
      <w:r w:rsidR="00790796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1516,4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 заменить на цифры «1 516,</w:t>
      </w:r>
      <w:r w:rsidR="00790796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3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»;</w:t>
      </w:r>
    </w:p>
    <w:p w:rsidR="00CF1843" w:rsidRPr="000C01D7" w:rsidRDefault="00790796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приложения 1</w:t>
      </w:r>
      <w:r w:rsidR="00CF1843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2E68FF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4,5,7 изложить в новой редакции;</w:t>
      </w:r>
    </w:p>
    <w:p w:rsidR="00CF1843" w:rsidRPr="000C01D7" w:rsidRDefault="00CF1843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7134E" w:rsidRPr="000C01D7" w:rsidRDefault="002E68FF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- дополнить</w:t>
      </w:r>
      <w:r w:rsidRPr="000C01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статьей</w:t>
      </w:r>
      <w:r w:rsidR="00CF1843" w:rsidRPr="000C01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8</w:t>
      </w:r>
      <w:r w:rsidR="003B1236" w:rsidRPr="000C01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.1.</w:t>
      </w:r>
      <w:r w:rsidRPr="000C01D7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Pr="000C01D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7134E" w:rsidRPr="000C01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Особенности использования средств, предоставляемых отдельным юридическим лицам и индивидуальны</w:t>
      </w:r>
      <w:r w:rsidRPr="000C01D7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м предпринимателям, в 2023 году»</w:t>
      </w:r>
    </w:p>
    <w:p w:rsidR="00F7134E" w:rsidRPr="000C01D7" w:rsidRDefault="00F7134E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1. Установить, что казначейскому сопровождению подлежат:</w:t>
      </w:r>
    </w:p>
    <w:p w:rsidR="00F7134E" w:rsidRPr="000C01D7" w:rsidRDefault="00F7134E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1) субсидии (гранты в форме субсидий), предоставляемые из бюджета городского округа «Город Петровск-Забайкальский»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федерального, краевого бюджета в целях софинансирования расходных обязательств по поддержке сельского хозяйства,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F7134E" w:rsidRPr="000C01D7" w:rsidRDefault="00F7134E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2) субсидии, предоставляемые из бюджета городского округа юридическим лицам, в том числе бюджетным и автономным учреждениям, межбюджетные трансферты, имеющие целевое назначение, источником финансового обеспечения которых являются средства бюджетного кредита, полученного из федерального, краевого бюджета на финансовое обеспечение реализации инфраструктурных проектов;</w:t>
      </w:r>
    </w:p>
    <w:p w:rsidR="00F7134E" w:rsidRPr="000C01D7" w:rsidRDefault="002E68FF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3</w:t>
      </w:r>
      <w:r w:rsidR="00F7134E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) целевые средства, направляемые на проведение выборов за счет средств бюджета городского округа;</w:t>
      </w:r>
    </w:p>
    <w:p w:rsidR="00F7134E" w:rsidRPr="000C01D7" w:rsidRDefault="002E68FF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4</w:t>
      </w:r>
      <w:r w:rsidR="00F7134E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) субсидии, предоставляемые из бюджета городского округа юридическим лицам (за исключением муниципальных учреждений), индивидуальным предпринимателям, оказывающим услуги теплоснабжения, водоснабжения и водоотведения.</w:t>
      </w:r>
    </w:p>
    <w:p w:rsidR="00F7134E" w:rsidRPr="000C01D7" w:rsidRDefault="00F7134E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2. При казначейском сопровождении средств, указанных в части 1 настоящей 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статьи, Отдел №20 Управления Федерального казначейства по Забайкальскому краю осуществляет санкционирование операций в порядке, установленном Правительством Российской Федерации, с отражением на лицевых счетах, открытых в Отделе №20 </w:t>
      </w:r>
      <w:r w:rsidR="00CF1843"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Управления</w:t>
      </w: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Федерального казначейства по Забайкальскому краю, в порядке, установленном Федеральным казначейством.</w:t>
      </w:r>
    </w:p>
    <w:p w:rsidR="003B1236" w:rsidRPr="000C01D7" w:rsidRDefault="003B1236" w:rsidP="000C01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Глав</w:t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городского округа</w:t>
      </w:r>
    </w:p>
    <w:p w:rsidR="003B1236" w:rsidRPr="006E5562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«Город Петровск-Забайкальский»</w:t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</w:t>
      </w:r>
      <w:r w:rsidR="000C01D7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И.И.Зарыпов</w:t>
      </w:r>
    </w:p>
    <w:p w:rsidR="003B1236" w:rsidRPr="006E5562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C41E07" w:rsidRDefault="00C41E07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2023 год 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и плановый период 2024 и 2025 годы»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E07" w:rsidRPr="00C41E07" w:rsidRDefault="00C41E07" w:rsidP="00C4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2023 год</w:t>
      </w:r>
    </w:p>
    <w:p w:rsidR="00C41E07" w:rsidRPr="00C41E07" w:rsidRDefault="00C41E07" w:rsidP="00C4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 годов</w:t>
      </w:r>
    </w:p>
    <w:p w:rsidR="00C41E07" w:rsidRPr="00C41E07" w:rsidRDefault="00C41E07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0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C41E07" w:rsidRPr="00C41E07" w:rsidTr="00C41E07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41E07" w:rsidRPr="00C41E07" w:rsidTr="00C41E07">
        <w:trPr>
          <w:trHeight w:val="135"/>
        </w:trPr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-1 516,4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-862 720,9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C41E07" w:rsidRPr="00C41E07" w:rsidTr="00C41E07">
        <w:tc>
          <w:tcPr>
            <w:tcW w:w="1144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868 460,9</w:t>
            </w:r>
          </w:p>
          <w:p w:rsidR="00C41E07" w:rsidRPr="00C41E07" w:rsidRDefault="00C41E07" w:rsidP="00C41E0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E07" w:rsidRPr="00C41E07" w:rsidRDefault="00C41E07" w:rsidP="00C41E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C41E07" w:rsidRPr="00C41E07" w:rsidRDefault="00C41E07" w:rsidP="00C41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07" w:rsidRDefault="00C41E07" w:rsidP="00C41E07"/>
    <w:p w:rsidR="000C01D7" w:rsidRDefault="000C01D7" w:rsidP="00C41E07"/>
    <w:p w:rsidR="000C01D7" w:rsidRDefault="000C01D7" w:rsidP="00C41E07"/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4</w:t>
      </w:r>
    </w:p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174C1B" w:rsidRPr="00C41E07" w:rsidRDefault="00174C1B" w:rsidP="00174C1B">
      <w:pPr>
        <w:tabs>
          <w:tab w:val="left" w:pos="1134"/>
        </w:tabs>
        <w:spacing w:after="0" w:line="240" w:lineRule="auto"/>
        <w:ind w:left="-127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плановый период 2024 и 2025 годов» </w:t>
      </w:r>
    </w:p>
    <w:tbl>
      <w:tblPr>
        <w:tblW w:w="10805" w:type="dxa"/>
        <w:tblInd w:w="-1276" w:type="dxa"/>
        <w:tblLook w:val="04A0"/>
      </w:tblPr>
      <w:tblGrid>
        <w:gridCol w:w="2410"/>
        <w:gridCol w:w="4395"/>
        <w:gridCol w:w="1320"/>
        <w:gridCol w:w="1320"/>
        <w:gridCol w:w="1360"/>
      </w:tblGrid>
      <w:tr w:rsidR="00C41E07" w:rsidRPr="00C41E07" w:rsidTr="00C41E0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465"/>
        </w:trPr>
        <w:tc>
          <w:tcPr>
            <w:tcW w:w="10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(тыс.руб.)</w:t>
            </w:r>
          </w:p>
        </w:tc>
      </w:tr>
      <w:tr w:rsidR="00C41E07" w:rsidRPr="00C41E07" w:rsidTr="00C41E07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2024</w:t>
            </w: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2025</w:t>
            </w: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668 277,2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102 892,0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121 780,1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C41E07" w:rsidRPr="00C41E07" w:rsidTr="00C41E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C41E07" w:rsidRPr="00C41E07" w:rsidTr="00C41E0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2 02 25179 04 0000 150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C41E07" w:rsidRPr="00C41E07" w:rsidTr="00C41E0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290 102,1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C41E07" w:rsidRPr="00C41E07" w:rsidTr="00C41E0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270 066,4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C41E07" w:rsidRPr="00C41E07" w:rsidTr="00C41E0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147 499,4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C41E07" w:rsidRPr="00C41E07" w:rsidTr="00C41E0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C41E07" w:rsidRPr="00C41E07" w:rsidTr="00C41E0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C41E07" w:rsidRPr="00C41E07" w:rsidTr="00C41E07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C41E07" w:rsidRPr="00C41E07" w:rsidTr="00C41E07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C41E07" w:rsidRPr="00C41E07" w:rsidTr="00C41E07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C41E07" w:rsidRPr="00C41E07" w:rsidTr="00C41E07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C41E07" w:rsidRPr="00C41E07" w:rsidTr="00C41E0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C41E07" w:rsidRPr="00C41E07" w:rsidTr="00C41E0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C41E07" w:rsidRPr="00C41E07" w:rsidTr="00C41E07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C41E07" w:rsidRPr="00C41E07" w:rsidTr="00C41E0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C41E07" w:rsidRPr="00C41E07" w:rsidTr="00C41E07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C41E07" w:rsidRPr="00C41E07" w:rsidTr="00C41E0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C41E07" w:rsidRPr="00C41E07" w:rsidTr="00C41E0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C41E07" w:rsidRPr="00C41E07" w:rsidTr="00C41E0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41E07" w:rsidRPr="00C41E07" w:rsidTr="00C41E07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C41E07" w:rsidRPr="00C41E07" w:rsidTr="00C41E0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153 503,0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 классах, а общеобразовательных организациях детей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0C01D7">
        <w:trPr>
          <w:trHeight w:val="5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остальных районах Севера, г</w:t>
            </w: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установлены районные коэффициенты, к ежемесячному денежному вознаграждению за классное руководство педагогическим работникам </w:t>
            </w: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1 687,4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2 02 45303 04 0000 150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C41E07" w:rsidRPr="00C41E07" w:rsidTr="00C41E0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41E07" w:rsidRDefault="00C41E07" w:rsidP="00C41E07"/>
    <w:p w:rsidR="00C41E07" w:rsidRDefault="00C41E07" w:rsidP="00C41E07">
      <w:r>
        <w:br w:type="page"/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городского округа</w:t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 на 2023 год</w:t>
      </w:r>
    </w:p>
    <w:p w:rsidR="00174C1B" w:rsidRPr="004E2D2E" w:rsidRDefault="00174C1B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D2E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2024 и 2025 годы"</w:t>
      </w:r>
    </w:p>
    <w:tbl>
      <w:tblPr>
        <w:tblW w:w="10760" w:type="dxa"/>
        <w:tblInd w:w="-1261" w:type="dxa"/>
        <w:tblLook w:val="04A0"/>
      </w:tblPr>
      <w:tblGrid>
        <w:gridCol w:w="5797"/>
        <w:gridCol w:w="640"/>
        <w:gridCol w:w="600"/>
        <w:gridCol w:w="1240"/>
        <w:gridCol w:w="820"/>
        <w:gridCol w:w="1663"/>
      </w:tblGrid>
      <w:tr w:rsidR="00C41E07" w:rsidRPr="00C41E07" w:rsidTr="00C41E07">
        <w:trPr>
          <w:trHeight w:val="570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подразделам, целевым статьям и видам расходов классификации расходов бюджета на 2023 год</w:t>
            </w:r>
          </w:p>
        </w:tc>
      </w:tr>
      <w:tr w:rsidR="00C41E07" w:rsidRPr="00C41E07" w:rsidTr="00C41E07">
        <w:trPr>
          <w:trHeight w:val="255"/>
        </w:trPr>
        <w:tc>
          <w:tcPr>
            <w:tcW w:w="10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1E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95 989,5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C41E07" w:rsidRPr="00C41E07" w:rsidTr="00C41E07">
        <w:trPr>
          <w:trHeight w:val="96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7 027,5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71 185,4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18 492,1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8 629,0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48 115,8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48 115,8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28 414,5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21 054,7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19 698,9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8 056,9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2 434,0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C41E07" w:rsidRPr="00C41E07" w:rsidTr="00C41E07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48 721,1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C41E07" w:rsidRPr="00C41E07" w:rsidTr="00C41E07">
        <w:trPr>
          <w:trHeight w:val="39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C41E07" w:rsidRPr="00C41E07" w:rsidTr="000C01D7">
        <w:trPr>
          <w:trHeight w:val="199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C41E07" w:rsidRPr="00C41E07" w:rsidTr="00C41E07">
        <w:trPr>
          <w:trHeight w:val="39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C41E07" w:rsidRPr="00C41E07" w:rsidTr="00C41E07">
        <w:trPr>
          <w:trHeight w:val="96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C41E07" w:rsidRPr="00C41E07" w:rsidTr="00C41E07">
        <w:trPr>
          <w:trHeight w:val="12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136 701,8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129 973,5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533 846,8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C41E07" w:rsidRPr="00C41E07" w:rsidTr="00C41E07">
        <w:trPr>
          <w:trHeight w:val="19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C41E07" w:rsidRPr="00C41E07" w:rsidTr="00C41E07">
        <w:trPr>
          <w:trHeight w:val="99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272 046,4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C41E07" w:rsidRPr="00C41E07" w:rsidTr="00C41E07">
        <w:trPr>
          <w:trHeight w:val="19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C41E07" w:rsidRPr="00C41E07" w:rsidTr="00C41E07">
        <w:trPr>
          <w:trHeight w:val="96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C41E07" w:rsidRPr="00C41E07" w:rsidTr="00C41E07">
        <w:trPr>
          <w:trHeight w:val="144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гос.программы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3 048,4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C41E07" w:rsidRPr="00C41E07" w:rsidTr="00C41E07">
        <w:trPr>
          <w:trHeight w:val="96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23 776,6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21 481,7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</w:t>
            </w:r>
            <w:r w:rsid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</w:t>
            </w: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17 863,0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17186E"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294,4</w:t>
            </w:r>
          </w:p>
        </w:tc>
      </w:tr>
      <w:tr w:rsidR="00C41E07" w:rsidRPr="00C41E07" w:rsidTr="00C41E07">
        <w:trPr>
          <w:trHeight w:val="12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r w:rsidR="0017186E"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нормативныхсоциальных</w:t>
            </w: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41E0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13 011,4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C41E07" w:rsidRPr="00C41E07" w:rsidTr="00C41E07">
        <w:trPr>
          <w:trHeight w:val="12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C41E07" w:rsidRPr="00C41E07" w:rsidTr="00C41E07">
        <w:trPr>
          <w:trHeight w:val="12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17186E"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17186E"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17186E"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C41E07" w:rsidRPr="00C41E07" w:rsidTr="00C41E07">
        <w:trPr>
          <w:trHeight w:val="48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17186E"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C41E07" w:rsidRPr="00C41E07" w:rsidTr="00C41E07">
        <w:trPr>
          <w:trHeight w:val="7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C41E07" w:rsidRPr="00C41E07" w:rsidTr="00C41E07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C41E07" w:rsidRPr="00C41E07" w:rsidTr="00C41E07">
        <w:trPr>
          <w:trHeight w:val="28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C41E07" w:rsidRPr="00C41E07" w:rsidTr="00C41E07">
        <w:trPr>
          <w:trHeight w:val="2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E07" w:rsidRPr="00C41E07" w:rsidRDefault="00C41E07" w:rsidP="00C4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E07" w:rsidRPr="00C41E07" w:rsidRDefault="00C41E07" w:rsidP="00C41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1E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861 204,6</w:t>
            </w:r>
          </w:p>
        </w:tc>
      </w:tr>
    </w:tbl>
    <w:p w:rsidR="0017186E" w:rsidRDefault="0017186E" w:rsidP="0017186E"/>
    <w:p w:rsidR="0017186E" w:rsidRDefault="0017186E" w:rsidP="0017186E">
      <w:r>
        <w:br w:type="page"/>
      </w:r>
    </w:p>
    <w:p w:rsidR="000C01D7" w:rsidRPr="00C41E07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№7</w:t>
      </w:r>
    </w:p>
    <w:p w:rsidR="000C01D7" w:rsidRPr="00C41E07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C01D7" w:rsidRPr="00C41E07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0C01D7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"О бюджете городского округа</w:t>
      </w:r>
    </w:p>
    <w:p w:rsidR="000C01D7" w:rsidRPr="00C41E07" w:rsidRDefault="000C01D7" w:rsidP="000C01D7">
      <w:pPr>
        <w:framePr w:hSpace="180" w:wrap="around" w:hAnchor="margin" w:xAlign="center" w:y="-57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1D7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"Город Петровск-Забайкальский" на 2023 год</w:t>
      </w:r>
    </w:p>
    <w:p w:rsidR="0017186E" w:rsidRDefault="000C01D7" w:rsidP="000C0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1E07">
        <w:rPr>
          <w:rFonts w:ascii="Times New Roman" w:eastAsia="Times New Roman" w:hAnsi="Times New Roman" w:cs="Times New Roman"/>
          <w:lang w:eastAsia="ru-RU"/>
        </w:rPr>
        <w:t>и плановый период 2024 и 2025 годы"</w:t>
      </w:r>
    </w:p>
    <w:p w:rsidR="000C01D7" w:rsidRDefault="000C01D7" w:rsidP="000C01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186E" w:rsidRPr="00251BAA" w:rsidRDefault="00251BAA" w:rsidP="00251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AA">
        <w:rPr>
          <w:rFonts w:ascii="Times New Roman" w:hAnsi="Times New Roman" w:cs="Times New Roman"/>
          <w:b/>
          <w:sz w:val="28"/>
          <w:szCs w:val="28"/>
        </w:rPr>
        <w:t>Расходы бюджета ГО "Город Петровск-Забайкальский" по ведомственной структуре расходов бюджета на 2023 г</w:t>
      </w:r>
    </w:p>
    <w:tbl>
      <w:tblPr>
        <w:tblW w:w="10319" w:type="dxa"/>
        <w:tblInd w:w="-968" w:type="dxa"/>
        <w:tblLayout w:type="fixed"/>
        <w:tblLook w:val="04A0"/>
      </w:tblPr>
      <w:tblGrid>
        <w:gridCol w:w="4532"/>
        <w:gridCol w:w="846"/>
        <w:gridCol w:w="562"/>
        <w:gridCol w:w="703"/>
        <w:gridCol w:w="1266"/>
        <w:gridCol w:w="720"/>
        <w:gridCol w:w="1690"/>
      </w:tblGrid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8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96 678,4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82 612,8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251BAA"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муниципальной власти субъектов РФ,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251BAA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251B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251BAA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</w:t>
            </w:r>
            <w:r w:rsidR="00251BAA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персоналу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7 027,5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57 808,7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8 629,0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48 115,9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28 414,6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21 054,7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19 698,9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8 056,9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Федеоации и мировых соглашений по возмещению причиненного вреда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2 034,0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ED2513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ED2513"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городского</w:t>
            </w: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7186E" w:rsidRPr="0017186E" w:rsidTr="00ED2513">
        <w:trPr>
          <w:trHeight w:val="49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186E" w:rsidRPr="0017186E" w:rsidTr="00ED2513">
        <w:trPr>
          <w:trHeight w:val="12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6 837,4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294,4</w:t>
            </w:r>
          </w:p>
        </w:tc>
      </w:tr>
      <w:tr w:rsidR="0017186E" w:rsidRPr="0017186E" w:rsidTr="00ED2513">
        <w:trPr>
          <w:trHeight w:val="12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муниципальных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нормативныхсоциальных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35 879,8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595,0</w:t>
            </w:r>
          </w:p>
        </w:tc>
      </w:tr>
      <w:tr w:rsidR="0017186E" w:rsidRPr="0017186E" w:rsidTr="00ED2513">
        <w:trPr>
          <w:trHeight w:val="99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23 776,6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21 438,2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10 435,3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ED2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</w:t>
            </w:r>
            <w:r w:rsidR="00ED2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Петровск-Забайкальский"</w:t>
            </w: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194 452,2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13 376,8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Реализация государственной политики в области приватизации и </w:t>
            </w:r>
            <w:r w:rsidR="00ED2513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управления муниципальной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7186E" w:rsidRPr="0017186E" w:rsidTr="00ED2513">
        <w:trPr>
          <w:trHeight w:val="61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47 431,9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</w:t>
            </w:r>
            <w:r w:rsidR="00ED2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округов и поселений в рамках 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17186E" w:rsidRPr="0017186E" w:rsidTr="00ED2513">
        <w:trPr>
          <w:trHeight w:val="12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75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133 243,5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126 515,2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17186E" w:rsidRPr="0017186E" w:rsidTr="00ED2513">
        <w:trPr>
          <w:trHeight w:val="99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84 405,0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84 405,0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84 405,0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17186E" w:rsidRPr="0017186E" w:rsidTr="00ED2513">
        <w:trPr>
          <w:trHeight w:val="10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534 194,2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ED2513"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522 588,6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17186E" w:rsidRPr="0017186E" w:rsidTr="00ED2513">
        <w:trPr>
          <w:trHeight w:val="19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17186E" w:rsidRPr="0017186E" w:rsidTr="00ED2513">
        <w:trPr>
          <w:trHeight w:val="123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17186E" w:rsidRPr="0017186E" w:rsidTr="00ED2513">
        <w:trPr>
          <w:trHeight w:val="4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17186E" w:rsidRPr="0017186E" w:rsidTr="00ED2513">
        <w:trPr>
          <w:trHeight w:val="7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17186E" w:rsidRPr="0017186E" w:rsidTr="00ED2513">
        <w:trPr>
          <w:trHeight w:val="39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17186E" w:rsidRPr="0017186E" w:rsidTr="00ED2513">
        <w:trPr>
          <w:trHeight w:val="27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17186E" w:rsidRPr="0017186E" w:rsidTr="00ED2513">
        <w:trPr>
          <w:trHeight w:val="5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17186E" w:rsidRPr="0017186E" w:rsidTr="00ED2513">
        <w:trPr>
          <w:trHeight w:val="61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17186E" w:rsidRPr="0017186E" w:rsidTr="00ED2513">
        <w:trPr>
          <w:trHeight w:val="79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17186E" w:rsidRPr="0017186E" w:rsidTr="00ED2513">
        <w:trPr>
          <w:trHeight w:val="10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7186E" w:rsidRPr="0017186E" w:rsidTr="00ED2513">
        <w:trPr>
          <w:trHeight w:val="106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272 046,4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</w:tr>
      <w:tr w:rsidR="0017186E" w:rsidRPr="0017186E" w:rsidTr="00ED2513">
        <w:trPr>
          <w:trHeight w:val="19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17186E" w:rsidRPr="0017186E" w:rsidTr="00ED2513">
        <w:trPr>
          <w:trHeight w:val="133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7186E" w:rsidRPr="0017186E" w:rsidTr="00ED2513">
        <w:trPr>
          <w:trHeight w:val="49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17186E" w:rsidRPr="0017186E" w:rsidTr="00ED2513">
        <w:trPr>
          <w:trHeight w:val="100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17186E" w:rsidRPr="0017186E" w:rsidTr="00ED2513">
        <w:trPr>
          <w:trHeight w:val="19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ED2513"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муниципальныхобразовательных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60 105,0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гос.программы "Развитие образования" реализация мероприятий по капитальному ремонту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ED2513"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1718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69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услуг</w:t>
            </w: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3 067,2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2 075,6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Федеоации и мировых соглашений по возмещению причиненного вреда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17186E" w:rsidRPr="0017186E" w:rsidTr="00ED2513">
        <w:trPr>
          <w:trHeight w:val="94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17186E" w:rsidRPr="0017186E" w:rsidTr="00ED2513">
        <w:trPr>
          <w:trHeight w:val="96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17186E" w:rsidRPr="0017186E" w:rsidTr="00ED2513">
        <w:trPr>
          <w:trHeight w:val="144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17186E" w:rsidRPr="0017186E" w:rsidTr="00ED2513">
        <w:trPr>
          <w:trHeight w:val="144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D2513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D2513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17186E" w:rsidRPr="0017186E" w:rsidTr="00ED2513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</w:t>
            </w:r>
            <w:r w:rsidR="00ED2513"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7186E" w:rsidRPr="0017186E" w:rsidTr="00ED2513">
        <w:trPr>
          <w:trHeight w:val="25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17186E" w:rsidRPr="0017186E" w:rsidTr="00ED2513">
        <w:trPr>
          <w:trHeight w:val="48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D2513"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17186E" w:rsidRPr="0017186E" w:rsidTr="00ED2513">
        <w:trPr>
          <w:trHeight w:val="315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7186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6E" w:rsidRPr="0017186E" w:rsidRDefault="0017186E" w:rsidP="00171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861 204,6</w:t>
            </w:r>
          </w:p>
        </w:tc>
      </w:tr>
    </w:tbl>
    <w:p w:rsidR="00C41E07" w:rsidRDefault="00C41E07" w:rsidP="0017186E"/>
    <w:sectPr w:rsidR="00C41E07" w:rsidSect="004E2D2E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CE" w:rsidRDefault="00D84BCE" w:rsidP="0017186E">
      <w:pPr>
        <w:spacing w:after="0" w:line="240" w:lineRule="auto"/>
      </w:pPr>
      <w:r>
        <w:separator/>
      </w:r>
    </w:p>
  </w:endnote>
  <w:endnote w:type="continuationSeparator" w:id="1">
    <w:p w:rsidR="00D84BCE" w:rsidRDefault="00D84BCE" w:rsidP="001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CE" w:rsidRDefault="00D84BCE" w:rsidP="0017186E">
      <w:pPr>
        <w:spacing w:after="0" w:line="240" w:lineRule="auto"/>
      </w:pPr>
      <w:r>
        <w:separator/>
      </w:r>
    </w:p>
  </w:footnote>
  <w:footnote w:type="continuationSeparator" w:id="1">
    <w:p w:rsidR="00D84BCE" w:rsidRDefault="00D84BCE" w:rsidP="0017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11"/>
    <w:rsid w:val="000A70B9"/>
    <w:rsid w:val="000C01D7"/>
    <w:rsid w:val="000E1745"/>
    <w:rsid w:val="0017186E"/>
    <w:rsid w:val="00174C1B"/>
    <w:rsid w:val="001A4111"/>
    <w:rsid w:val="001F6D35"/>
    <w:rsid w:val="00251BAA"/>
    <w:rsid w:val="002E68FF"/>
    <w:rsid w:val="003B1236"/>
    <w:rsid w:val="003F3499"/>
    <w:rsid w:val="00437B5E"/>
    <w:rsid w:val="004E2D2E"/>
    <w:rsid w:val="005B35F7"/>
    <w:rsid w:val="00706CE1"/>
    <w:rsid w:val="00790796"/>
    <w:rsid w:val="009451C4"/>
    <w:rsid w:val="00C24676"/>
    <w:rsid w:val="00C41E07"/>
    <w:rsid w:val="00CF1843"/>
    <w:rsid w:val="00D6076B"/>
    <w:rsid w:val="00D84BCE"/>
    <w:rsid w:val="00E20FF8"/>
    <w:rsid w:val="00EC631E"/>
    <w:rsid w:val="00ED2513"/>
    <w:rsid w:val="00F7134E"/>
    <w:rsid w:val="00F8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1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1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B12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86E"/>
  </w:style>
  <w:style w:type="paragraph" w:styleId="a8">
    <w:name w:val="footer"/>
    <w:basedOn w:val="a"/>
    <w:link w:val="a9"/>
    <w:uiPriority w:val="99"/>
    <w:unhideWhenUsed/>
    <w:rsid w:val="001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14912</Words>
  <Characters>85004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2023-04-04T01:12:00Z</cp:lastPrinted>
  <dcterms:created xsi:type="dcterms:W3CDTF">2023-04-04T01:12:00Z</dcterms:created>
  <dcterms:modified xsi:type="dcterms:W3CDTF">2023-04-13T05:56:00Z</dcterms:modified>
</cp:coreProperties>
</file>