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15A" w:rsidRPr="0065415A" w:rsidRDefault="0065415A" w:rsidP="00654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</w:t>
      </w:r>
    </w:p>
    <w:p w:rsidR="0065415A" w:rsidRPr="0065415A" w:rsidRDefault="0065415A" w:rsidP="00654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действиям при обнаружении ВВ и ВУ!</w:t>
      </w:r>
    </w:p>
    <w:p w:rsidR="0065415A" w:rsidRDefault="0065415A" w:rsidP="0065415A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65415A" w:rsidRPr="0065415A" w:rsidRDefault="0065415A" w:rsidP="00654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Признаки наличия взрывного устройства в зданиях и на территории.</w:t>
      </w:r>
    </w:p>
    <w:p w:rsidR="0065415A" w:rsidRDefault="0065415A" w:rsidP="006541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15A" w:rsidRPr="0065415A" w:rsidRDefault="0065415A" w:rsidP="0065415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15A">
        <w:rPr>
          <w:rFonts w:ascii="Times New Roman" w:eastAsia="Times New Roman" w:hAnsi="Times New Roman" w:cs="Times New Roman"/>
          <w:sz w:val="28"/>
          <w:szCs w:val="28"/>
          <w:lang w:eastAsia="ru-RU"/>
        </w:rPr>
        <w:t>К числу наиболее информативных признаков взрывного устройства относятся:</w:t>
      </w:r>
    </w:p>
    <w:p w:rsidR="0065415A" w:rsidRPr="0065415A" w:rsidRDefault="0065415A" w:rsidP="00654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15A">
        <w:rPr>
          <w:rFonts w:ascii="Times New Roman" w:eastAsia="Times New Roman" w:hAnsi="Times New Roman" w:cs="Times New Roman"/>
          <w:sz w:val="28"/>
          <w:szCs w:val="28"/>
          <w:lang w:eastAsia="ru-RU"/>
        </w:rPr>
        <w:t>-характерная форма взрывного устройства;</w:t>
      </w:r>
    </w:p>
    <w:p w:rsidR="0065415A" w:rsidRPr="0065415A" w:rsidRDefault="0065415A" w:rsidP="00654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-неизвестная сумка, коробка, чемодан,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сверток и т.д., работа часового </w:t>
      </w:r>
      <w:r w:rsidRPr="0065415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механизма в них;</w:t>
      </w:r>
    </w:p>
    <w:p w:rsidR="0065415A" w:rsidRPr="0065415A" w:rsidRDefault="0065415A" w:rsidP="00654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15A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-неоднородность вмещаемо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среды (нарушение поверхности гр</w:t>
      </w:r>
      <w:r w:rsidRPr="00654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унта, дорожного покрытия, </w:t>
      </w:r>
    </w:p>
    <w:p w:rsidR="0065415A" w:rsidRPr="0065415A" w:rsidRDefault="0065415A" w:rsidP="00654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1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стены здания, нарушений цвета растительности или снежного покрова и т.д.);</w:t>
      </w:r>
    </w:p>
    <w:p w:rsidR="0065415A" w:rsidRPr="0065415A" w:rsidRDefault="0065415A" w:rsidP="00654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15A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-наличие антенны с радиоуправляемым устройством;</w:t>
      </w:r>
    </w:p>
    <w:p w:rsidR="0065415A" w:rsidRPr="0065415A" w:rsidRDefault="0065415A" w:rsidP="00654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15A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-наличие проводной линии управления.</w:t>
      </w:r>
    </w:p>
    <w:p w:rsidR="0065415A" w:rsidRPr="0065415A" w:rsidRDefault="0065415A" w:rsidP="00654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1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наличия взрывных устройств в автотранспортных средствах.</w:t>
      </w:r>
    </w:p>
    <w:p w:rsidR="0065415A" w:rsidRPr="0065415A" w:rsidRDefault="0065415A" w:rsidP="00654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15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Характерными признаками возможного наличия взрывного устройства в автомобиле являются:</w:t>
      </w:r>
    </w:p>
    <w:p w:rsidR="0065415A" w:rsidRPr="0065415A" w:rsidRDefault="0065415A" w:rsidP="00654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15A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-появление какой</w:t>
      </w:r>
    </w:p>
    <w:p w:rsidR="0065415A" w:rsidRPr="0065415A" w:rsidRDefault="0065415A" w:rsidP="00654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15A">
        <w:rPr>
          <w:rFonts w:ascii="Times New Roman" w:eastAsia="Times New Roman" w:hAnsi="Times New Roman" w:cs="Times New Roman"/>
          <w:sz w:val="28"/>
          <w:szCs w:val="28"/>
          <w:lang w:eastAsia="ru-RU"/>
        </w:rPr>
        <w:t>-либо новой детали внутри или снаружи автомобиля;</w:t>
      </w:r>
    </w:p>
    <w:p w:rsidR="0065415A" w:rsidRPr="0065415A" w:rsidRDefault="0065415A" w:rsidP="00654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15A">
        <w:rPr>
          <w:rFonts w:ascii="Times New Roman" w:eastAsia="Times New Roman" w:hAnsi="Times New Roman" w:cs="Times New Roman"/>
          <w:sz w:val="28"/>
          <w:szCs w:val="28"/>
          <w:lang w:eastAsia="ru-RU"/>
        </w:rPr>
        <w:t>-остатки упаковочных материалов, изоляционной ленты, обрезков проводов неподалеку от автомобиля или внутри салона;</w:t>
      </w:r>
    </w:p>
    <w:p w:rsidR="0065415A" w:rsidRPr="0065415A" w:rsidRDefault="0065415A" w:rsidP="00654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-натянутая леска (проволока, провод, шнур,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веревка), прикреплѐнная к любой </w:t>
      </w:r>
      <w:r w:rsidRPr="0065415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автомобиля;</w:t>
      </w:r>
    </w:p>
    <w:p w:rsidR="0065415A" w:rsidRPr="0065415A" w:rsidRDefault="0065415A" w:rsidP="00654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15A">
        <w:rPr>
          <w:rFonts w:ascii="Times New Roman" w:eastAsia="Times New Roman" w:hAnsi="Times New Roman" w:cs="Times New Roman"/>
          <w:sz w:val="28"/>
          <w:szCs w:val="28"/>
          <w:lang w:eastAsia="ru-RU"/>
        </w:rPr>
        <w:t>-чужая сумка, коробка, чемодан, пакет, сверток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 салона или на </w:t>
      </w:r>
      <w:r w:rsidRPr="0065415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багажнике, появившиеся уже после парковки машины;</w:t>
      </w:r>
    </w:p>
    <w:p w:rsidR="0065415A" w:rsidRPr="0065415A" w:rsidRDefault="0065415A" w:rsidP="00654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15A">
        <w:rPr>
          <w:rFonts w:ascii="Times New Roman" w:eastAsia="Times New Roman" w:hAnsi="Times New Roman" w:cs="Times New Roman"/>
          <w:sz w:val="28"/>
          <w:szCs w:val="28"/>
          <w:lang w:eastAsia="ru-RU"/>
        </w:rPr>
        <w:t>-пакеты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541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соков, молока, консервные банки, свертки и т.п., находящиеся вблизи автомобиля.</w:t>
      </w:r>
    </w:p>
    <w:p w:rsidR="0065415A" w:rsidRPr="0065415A" w:rsidRDefault="0065415A" w:rsidP="00944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Признаки наличия взрывных устройств в почтовых отправлениях.</w:t>
      </w:r>
    </w:p>
    <w:p w:rsidR="0065415A" w:rsidRPr="0065415A" w:rsidRDefault="0065415A" w:rsidP="00944C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1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 от типа взрывателя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415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взрывного устройства письма, бандероли и посылки с подобной начинкой неизбежно обладают рядом признаков, по которым их можно отличить от обычных почтовых отправлений.</w:t>
      </w:r>
    </w:p>
    <w:p w:rsidR="0065415A" w:rsidRPr="0065415A" w:rsidRDefault="0065415A" w:rsidP="00944C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признаки делятся </w:t>
      </w:r>
      <w:proofErr w:type="gramStart"/>
      <w:r w:rsidRPr="006541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54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и вспомогательные. К числу основных признаков относят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415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следующие:</w:t>
      </w:r>
    </w:p>
    <w:p w:rsidR="0065415A" w:rsidRPr="0065415A" w:rsidRDefault="0065415A" w:rsidP="00654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15A">
        <w:rPr>
          <w:rFonts w:ascii="Times New Roman" w:eastAsia="Times New Roman" w:hAnsi="Times New Roman" w:cs="Times New Roman"/>
          <w:sz w:val="28"/>
          <w:szCs w:val="28"/>
          <w:lang w:eastAsia="ru-RU"/>
        </w:rPr>
        <w:t>-толщина письма от 3-х мм и выше, при этом в нѐм есть отдельные утолщения;</w:t>
      </w:r>
    </w:p>
    <w:p w:rsidR="0065415A" w:rsidRPr="0065415A" w:rsidRDefault="0065415A" w:rsidP="00654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15A">
        <w:rPr>
          <w:rFonts w:ascii="Times New Roman" w:eastAsia="Times New Roman" w:hAnsi="Times New Roman" w:cs="Times New Roman"/>
          <w:sz w:val="28"/>
          <w:szCs w:val="28"/>
          <w:lang w:eastAsia="ru-RU"/>
        </w:rPr>
        <w:t>-смещение центра тяжести письма (пакета) к одной из его сторон;</w:t>
      </w:r>
    </w:p>
    <w:p w:rsidR="0065415A" w:rsidRPr="0065415A" w:rsidRDefault="0065415A" w:rsidP="00654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15A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-наличие в конверте перемещающихся предметов и порошкообразных материалов;</w:t>
      </w:r>
    </w:p>
    <w:p w:rsidR="0065415A" w:rsidRPr="0065415A" w:rsidRDefault="0065415A" w:rsidP="00654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15A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-наличие во вложении металлических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415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пластмассовых предметов;</w:t>
      </w:r>
    </w:p>
    <w:p w:rsidR="0065415A" w:rsidRPr="0065415A" w:rsidRDefault="0065415A" w:rsidP="00654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15A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-наличие на конверте масляных пятен, проколов, металлических кнопок, полосок и т.п.;</w:t>
      </w:r>
    </w:p>
    <w:p w:rsidR="0065415A" w:rsidRPr="0065415A" w:rsidRDefault="0065415A" w:rsidP="00654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15A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-наличие необычного запаха (миндаля, марципана, жженой пластмассы и др.);</w:t>
      </w:r>
    </w:p>
    <w:p w:rsidR="0065415A" w:rsidRPr="0065415A" w:rsidRDefault="0065415A" w:rsidP="00654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1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-характерные звуковые сигналы работающего часового механизма (один из</w:t>
      </w:r>
    </w:p>
    <w:p w:rsidR="0065415A" w:rsidRPr="0065415A" w:rsidRDefault="0065415A" w:rsidP="00654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15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самых простых и распространенных взрывателей с помощью обычного будильника);</w:t>
      </w:r>
    </w:p>
    <w:p w:rsidR="0065415A" w:rsidRPr="0065415A" w:rsidRDefault="0065415A" w:rsidP="00654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15A">
        <w:rPr>
          <w:rFonts w:ascii="Times New Roman" w:eastAsia="Times New Roman" w:hAnsi="Times New Roman" w:cs="Times New Roman"/>
          <w:sz w:val="28"/>
          <w:szCs w:val="28"/>
          <w:lang w:eastAsia="ru-RU"/>
        </w:rPr>
        <w:t>-в конвертах и пакетах, в посылочных ящиках, при их переворачивании, слышен шорох пересыпающегося порошка.</w:t>
      </w:r>
    </w:p>
    <w:p w:rsidR="0065415A" w:rsidRPr="0065415A" w:rsidRDefault="0065415A" w:rsidP="00944C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1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хотя бы одного из перечисленных признаков, а тем более нескольких, позволяет предполагать присутствие в почтовом отправлении взрывного устройства. К числу вспомогательных признаков относятся:</w:t>
      </w:r>
    </w:p>
    <w:p w:rsidR="0065415A" w:rsidRPr="0065415A" w:rsidRDefault="0065415A" w:rsidP="00654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15A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-особо тщательная заделка письма, бандеро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ли, посылки, в том числе липкой </w:t>
      </w:r>
      <w:r w:rsidRPr="0065415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лентой, бумажными полосами и т.д.;</w:t>
      </w:r>
    </w:p>
    <w:p w:rsidR="0065415A" w:rsidRPr="0065415A" w:rsidRDefault="0065415A" w:rsidP="00654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15A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-наличие надписей типа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415A">
        <w:rPr>
          <w:rFonts w:ascii="Times New Roman" w:eastAsia="Times New Roman" w:hAnsi="Times New Roman" w:cs="Times New Roman"/>
          <w:sz w:val="28"/>
          <w:szCs w:val="28"/>
          <w:lang w:eastAsia="ru-RU"/>
        </w:rPr>
        <w:t>"лично в руки", "вскрыть только лично", "вручить лично", "секретно”, только директору (председателю)" и т.д.;</w:t>
      </w:r>
    </w:p>
    <w:p w:rsidR="0065415A" w:rsidRPr="0065415A" w:rsidRDefault="0065415A" w:rsidP="00944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15A">
        <w:rPr>
          <w:rFonts w:ascii="Times New Roman" w:eastAsia="Times New Roman" w:hAnsi="Times New Roman" w:cs="Times New Roman"/>
          <w:sz w:val="28"/>
          <w:szCs w:val="28"/>
          <w:lang w:eastAsia="ru-RU"/>
        </w:rPr>
        <w:t>-отсутствие обратного адреса или фамилии отправителя, неразборчивое их написание, явно вымышленный адрес,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415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самодельная нестандартная упаковка.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4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Категорически ЗАПРЕЩАЕТСЯ:</w:t>
      </w:r>
    </w:p>
    <w:p w:rsidR="0065415A" w:rsidRPr="0065415A" w:rsidRDefault="0065415A" w:rsidP="00654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15A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-самостоятельно предпринимать действия, нарушающие состояние подозрительного предмета;</w:t>
      </w:r>
    </w:p>
    <w:p w:rsidR="0065415A" w:rsidRPr="0065415A" w:rsidRDefault="0065415A" w:rsidP="00654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15A">
        <w:rPr>
          <w:rFonts w:ascii="Times New Roman" w:eastAsia="Times New Roman" w:hAnsi="Times New Roman" w:cs="Times New Roman"/>
          <w:sz w:val="28"/>
          <w:szCs w:val="28"/>
          <w:lang w:eastAsia="ru-RU"/>
        </w:rPr>
        <w:t>-трогать или перемещать подозрительный предмет и другие предметы, находящиеся с ними в контакте;</w:t>
      </w:r>
    </w:p>
    <w:p w:rsidR="0065415A" w:rsidRPr="0065415A" w:rsidRDefault="0065415A" w:rsidP="00654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15A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-заливать жидкостями, засыпать грунтом или накрывать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41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обнаруженный предмет тканевыми и другими материалами;</w:t>
      </w:r>
    </w:p>
    <w:p w:rsidR="0065415A" w:rsidRPr="0065415A" w:rsidRDefault="0065415A" w:rsidP="00654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15A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-пользоваться электро-, радиоаппаратурой, переговорными устройствами или рацией вблизи обнаруженного предмета;</w:t>
      </w:r>
    </w:p>
    <w:p w:rsidR="0065415A" w:rsidRPr="0065415A" w:rsidRDefault="0065415A" w:rsidP="00654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15A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-переезжать на автомобиле; оказывать температурное, звуковое, световое, механическое воздействие на взрывоопасный предмет</w:t>
      </w:r>
    </w:p>
    <w:p w:rsidR="00944C03" w:rsidRDefault="0065415A" w:rsidP="00654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15A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-нельзя прикасаться к взрывоопасному предмету, находясь в одежде с синтетическими волокнами.</w:t>
      </w:r>
    </w:p>
    <w:p w:rsidR="0065415A" w:rsidRPr="0065415A" w:rsidRDefault="0065415A" w:rsidP="00944C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1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ОВД получившие информацию либо обнаружившие признаки ВВ и ВУ должны незамедлительно сообщить дежурному по ОВД, а также принять меры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415A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 места происшествия.</w:t>
      </w:r>
    </w:p>
    <w:p w:rsidR="00B4794F" w:rsidRDefault="00B4794F">
      <w:pPr>
        <w:rPr>
          <w:rFonts w:ascii="Times New Roman" w:hAnsi="Times New Roman" w:cs="Times New Roman"/>
          <w:sz w:val="28"/>
          <w:szCs w:val="28"/>
        </w:rPr>
      </w:pPr>
    </w:p>
    <w:p w:rsidR="0082782D" w:rsidRDefault="0082782D">
      <w:pPr>
        <w:rPr>
          <w:rFonts w:ascii="Times New Roman" w:hAnsi="Times New Roman" w:cs="Times New Roman"/>
          <w:sz w:val="28"/>
          <w:szCs w:val="28"/>
        </w:rPr>
      </w:pPr>
    </w:p>
    <w:p w:rsidR="0082782D" w:rsidRDefault="0082782D">
      <w:pPr>
        <w:rPr>
          <w:rFonts w:ascii="Times New Roman" w:hAnsi="Times New Roman" w:cs="Times New Roman"/>
          <w:sz w:val="28"/>
          <w:szCs w:val="28"/>
        </w:rPr>
      </w:pPr>
    </w:p>
    <w:p w:rsidR="0082782D" w:rsidRDefault="0082782D">
      <w:pPr>
        <w:rPr>
          <w:rFonts w:ascii="Times New Roman" w:hAnsi="Times New Roman" w:cs="Times New Roman"/>
          <w:sz w:val="28"/>
          <w:szCs w:val="28"/>
        </w:rPr>
      </w:pPr>
    </w:p>
    <w:p w:rsidR="0082782D" w:rsidRDefault="0082782D">
      <w:pPr>
        <w:rPr>
          <w:rFonts w:ascii="Times New Roman" w:hAnsi="Times New Roman" w:cs="Times New Roman"/>
          <w:sz w:val="28"/>
          <w:szCs w:val="28"/>
        </w:rPr>
      </w:pPr>
    </w:p>
    <w:p w:rsidR="0082782D" w:rsidRDefault="0082782D">
      <w:pPr>
        <w:rPr>
          <w:rFonts w:ascii="Times New Roman" w:hAnsi="Times New Roman" w:cs="Times New Roman"/>
          <w:sz w:val="28"/>
          <w:szCs w:val="28"/>
        </w:rPr>
      </w:pPr>
    </w:p>
    <w:p w:rsidR="0082782D" w:rsidRDefault="0082782D">
      <w:pPr>
        <w:rPr>
          <w:rFonts w:ascii="Times New Roman" w:hAnsi="Times New Roman" w:cs="Times New Roman"/>
          <w:sz w:val="28"/>
          <w:szCs w:val="28"/>
        </w:rPr>
      </w:pPr>
    </w:p>
    <w:p w:rsidR="0082782D" w:rsidRDefault="0082782D">
      <w:pPr>
        <w:rPr>
          <w:rFonts w:ascii="Times New Roman" w:hAnsi="Times New Roman" w:cs="Times New Roman"/>
          <w:sz w:val="28"/>
          <w:szCs w:val="28"/>
        </w:rPr>
      </w:pPr>
    </w:p>
    <w:p w:rsidR="0082782D" w:rsidRDefault="0082782D">
      <w:pPr>
        <w:rPr>
          <w:rFonts w:ascii="Times New Roman" w:hAnsi="Times New Roman" w:cs="Times New Roman"/>
          <w:sz w:val="28"/>
          <w:szCs w:val="28"/>
        </w:rPr>
      </w:pPr>
    </w:p>
    <w:p w:rsidR="0082782D" w:rsidRDefault="0082782D">
      <w:pPr>
        <w:rPr>
          <w:rFonts w:ascii="Times New Roman" w:hAnsi="Times New Roman" w:cs="Times New Roman"/>
          <w:sz w:val="28"/>
          <w:szCs w:val="28"/>
        </w:rPr>
      </w:pPr>
    </w:p>
    <w:sectPr w:rsidR="0082782D" w:rsidSect="00E17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EC25A5"/>
    <w:rsid w:val="000A5DEA"/>
    <w:rsid w:val="0065415A"/>
    <w:rsid w:val="0082782D"/>
    <w:rsid w:val="00944C03"/>
    <w:rsid w:val="00B4794F"/>
    <w:rsid w:val="00E178E5"/>
    <w:rsid w:val="00EC2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8E5"/>
  </w:style>
  <w:style w:type="paragraph" w:styleId="2">
    <w:name w:val="heading 2"/>
    <w:basedOn w:val="a"/>
    <w:link w:val="20"/>
    <w:uiPriority w:val="9"/>
    <w:qFormat/>
    <w:rsid w:val="008278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78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27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2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9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2017-12-28T00:57:00Z</dcterms:created>
  <dcterms:modified xsi:type="dcterms:W3CDTF">2023-08-01T00:41:00Z</dcterms:modified>
</cp:coreProperties>
</file>