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708" w:hanging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-489585</wp:posOffset>
            </wp:positionH>
            <wp:positionV relativeFrom="margin">
              <wp:posOffset>175260</wp:posOffset>
            </wp:positionV>
            <wp:extent cx="1143000" cy="1057275"/>
            <wp:effectExtent l="0" t="0" r="0" b="0"/>
            <wp:wrapSquare wrapText="bothSides"/>
            <wp:docPr id="1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8"/>
          <w:szCs w:val="28"/>
        </w:rPr>
        <w:t xml:space="preserve">   </w:t>
      </w:r>
      <w:r>
        <w:rPr>
          <w:rFonts w:cs="Arial" w:ascii="Arial" w:hAnsi="Arial"/>
          <w:sz w:val="28"/>
          <w:szCs w:val="28"/>
        </w:rPr>
        <w:tab/>
        <w:tab/>
        <w:tab/>
        <w:tab/>
        <w:t xml:space="preserve">Отделение </w:t>
      </w:r>
    </w:p>
    <w:p>
      <w:pPr>
        <w:pStyle w:val="Normal"/>
        <w:spacing w:before="0" w:after="0"/>
        <w:ind w:left="708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     </w:t>
      </w:r>
      <w:r>
        <w:rPr>
          <w:rFonts w:cs="Arial" w:ascii="Arial" w:hAnsi="Arial"/>
          <w:sz w:val="28"/>
          <w:szCs w:val="28"/>
        </w:rPr>
        <w:t>Фонда пенсионного</w:t>
      </w:r>
      <w:r>
        <w:rPr/>
        <w:t xml:space="preserve">  </w:t>
      </w:r>
      <w:r>
        <w:rPr>
          <w:rFonts w:cs="Arial" w:ascii="Arial" w:hAnsi="Arial"/>
          <w:sz w:val="28"/>
          <w:szCs w:val="28"/>
        </w:rPr>
        <w:t xml:space="preserve">и социального страхования </w:t>
      </w:r>
    </w:p>
    <w:p>
      <w:pPr>
        <w:pStyle w:val="Normal"/>
        <w:spacing w:before="0" w:after="0"/>
        <w:ind w:left="708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                     </w:t>
      </w:r>
      <w:r>
        <w:rPr>
          <w:rFonts w:cs="Arial" w:ascii="Arial" w:hAnsi="Arial"/>
          <w:sz w:val="28"/>
          <w:szCs w:val="28"/>
        </w:rPr>
        <w:t>РФ</w:t>
      </w:r>
      <w:r>
        <w:rPr/>
        <w:t xml:space="preserve"> </w:t>
      </w:r>
      <w:r>
        <w:rPr>
          <w:rFonts w:cs="Arial" w:ascii="Arial" w:hAnsi="Arial"/>
          <w:sz w:val="28"/>
          <w:szCs w:val="28"/>
        </w:rPr>
        <w:t>по Забайкальскому краю</w:t>
      </w:r>
    </w:p>
    <w:p>
      <w:pPr>
        <w:pStyle w:val="Normal"/>
        <w:spacing w:before="0" w:after="0"/>
        <w:ind w:left="708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8"/>
          <w:szCs w:val="28"/>
        </w:rPr>
        <w:t>__________________________________________________</w:t>
      </w:r>
      <w:r>
        <w:rPr/>
        <w:tab/>
        <w:tab/>
        <w:tab/>
        <w:tab/>
      </w:r>
      <w:r>
        <w:rPr>
          <w:sz w:val="24"/>
          <w:szCs w:val="24"/>
        </w:rPr>
        <w:t xml:space="preserve">      </w:t>
      </w:r>
      <w:r>
        <w:rPr>
          <w:rFonts w:cs="Arial" w:ascii="Arial" w:hAnsi="Arial"/>
          <w:b/>
          <w:sz w:val="24"/>
          <w:szCs w:val="24"/>
        </w:rPr>
        <w:t xml:space="preserve"> ПРЕСС-РЕЛИЗ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-42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 1 января в Забайкалье были увеличены размеры единого пособия, ежемесячной выплаты  из материнского капитала и пособия на первого ребенка до 3 лет</w:t>
      </w:r>
    </w:p>
    <w:p>
      <w:pPr>
        <w:pStyle w:val="Normal"/>
        <w:spacing w:lineRule="auto" w:line="360" w:before="0"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2024 году в Забайкалье установлены новые величины  прожиточных минимумов для разных категорий граждан.  Согласно Постановлению Правительства, с 1 января величина прожиточного минимума на душу населения составляет 18 080 рублей, для трудоспособного населения — 19 707 рублей; для детей — 18 606  рублей. В связи с этим изменились  и размеры выплат семьям с детьми: единого пособия, пособия по случаю  рождения первого ребенка до 3 лет, ежемесячной выплаты из материнского капитала. </w:t>
      </w:r>
    </w:p>
    <w:p>
      <w:pPr>
        <w:pStyle w:val="Normal"/>
        <w:spacing w:lineRule="auto" w:line="360" w:before="0" w:after="0"/>
        <w:ind w:left="-426" w:firstLine="113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Единое пособие</w:t>
      </w:r>
    </w:p>
    <w:p>
      <w:pPr>
        <w:pStyle w:val="Normal"/>
        <w:spacing w:lineRule="auto" w:line="360" w:before="0"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Ежемесячное пособие женщинам, вставшим на учет в медицинской организации в ранние сроки беременности, выплачивается в размере 50, 75 или 100% величины прожиточного минимума для трудоспособного населения. В 2024 году оно составит 9 853,  14 780  и 19 707 рублей соответственно.</w:t>
      </w:r>
    </w:p>
    <w:p>
      <w:pPr>
        <w:pStyle w:val="Normal"/>
        <w:spacing w:lineRule="auto" w:line="360" w:before="0"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Ежемесячное пособие на ребенка в возрасте от 0 до 17 лет включительно выплачивается в размере 50, 75 и 100% величины прожиточного минимума для детей. В 2024 году его размер составляет  9 303, 13 954  и 18 606  рублей соответственно.</w:t>
      </w:r>
    </w:p>
    <w:p>
      <w:pPr>
        <w:pStyle w:val="Normal"/>
        <w:spacing w:lineRule="auto" w:line="360" w:before="0"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Напоминаем, что единое пособие назначается семьям, чей среднедушевой доход меньше регионального прожиточного минимума на человека.  </w:t>
      </w:r>
    </w:p>
    <w:p>
      <w:pPr>
        <w:pStyle w:val="Normal"/>
        <w:spacing w:lineRule="auto" w:line="360" w:before="0" w:after="0"/>
        <w:ind w:left="-426" w:firstLine="113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Пособие в связи с рождением первого ребенка до 3 лет </w:t>
      </w:r>
    </w:p>
    <w:p>
      <w:pPr>
        <w:pStyle w:val="Normal"/>
        <w:spacing w:lineRule="auto" w:line="360" w:before="0"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Забайкальское Отделение СФР также осуществляет ежемесячную выплату в связи с рождением (усыновлением) первого ребенка, который родился c 1 января 2018 года по 31 декабря 2022 года. В текущем году  его размер составляет 18 606  рублей.</w:t>
      </w:r>
    </w:p>
    <w:p>
      <w:pPr>
        <w:pStyle w:val="Normal"/>
        <w:spacing w:lineRule="auto" w:line="360" w:before="0"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Право получать данную выплату есть у семей, среднедушевой доход на каждого члена семьи в которых не превышает двух прожиточных минимумов для трудоспособного населения. В 2024 году это — 39 414  рублей.</w:t>
      </w:r>
    </w:p>
    <w:p>
      <w:pPr>
        <w:pStyle w:val="Normal"/>
        <w:spacing w:lineRule="auto" w:line="360" w:before="0" w:after="0"/>
        <w:ind w:left="-426" w:firstLine="113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Ежемесячная выплата из средств материнского семейного капитала</w:t>
      </w:r>
    </w:p>
    <w:p>
      <w:pPr>
        <w:pStyle w:val="Normal"/>
        <w:spacing w:lineRule="auto" w:line="360" w:before="0"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Выплата из средств материнского капитала также стала больше, поскольку ее размер зависит от прожиточного минимума на ребенка в регионе. С января она составляет 18 606  рублей.</w:t>
      </w:r>
    </w:p>
    <w:p>
      <w:pPr>
        <w:pStyle w:val="Normal"/>
        <w:spacing w:lineRule="auto" w:line="360" w:before="0"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Обращаем внимание, что для назначения данной выплаты среднедушевой доход семьи не должен превышать двукратную величину регионального прожиточного минимума на душу населения, то есть 36 160 рублей в Забайкальском крае.</w:t>
      </w:r>
    </w:p>
    <w:sectPr>
      <w:type w:val="nextPage"/>
      <w:pgSz w:w="11906" w:h="16838"/>
      <w:pgMar w:left="1701" w:right="850" w:header="0" w:top="1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LibreOffice/7.1.3.2$Windows_X86_64 LibreOffice_project/47f78053abe362b9384784d31a6e56f8511eb1c1</Application>
  <AppVersion>15.0000</AppVersion>
  <Pages>1</Pages>
  <Words>336</Words>
  <Characters>2023</Characters>
  <CharactersWithSpaces>2417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2024-01-16T23:27:00Z</dcterms:created>
  <dc:creator>085ZazulinIA</dc:creator>
  <dc:description/>
  <dc:language>ru-RU</dc:language>
  <cp:lastModifiedBy/>
  <cp:lastPrinted>2024-01-17T11:32:49Z</cp:lastPrinted>
  <dcterms:modified xsi:type="dcterms:W3CDTF">2024-01-17T11:32:58Z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