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1C" w:rsidRPr="00DC2A88" w:rsidRDefault="00FC7E1C" w:rsidP="00FC7E1C">
      <w:pPr>
        <w:pStyle w:val="a7"/>
        <w:ind w:right="-29"/>
        <w:jc w:val="center"/>
        <w:rPr>
          <w:sz w:val="36"/>
          <w:szCs w:val="36"/>
        </w:rPr>
      </w:pPr>
      <w:r w:rsidRPr="00DC2A88">
        <w:rPr>
          <w:sz w:val="36"/>
          <w:szCs w:val="36"/>
        </w:rPr>
        <w:t>АДМИНИСТРАЦИЯ ГОРОДСКОГО ОКРУГА</w:t>
      </w:r>
    </w:p>
    <w:p w:rsidR="00FC7E1C" w:rsidRPr="00DC2A88" w:rsidRDefault="00FC7E1C" w:rsidP="00FC7E1C">
      <w:pPr>
        <w:pStyle w:val="a7"/>
        <w:ind w:right="-29"/>
        <w:jc w:val="center"/>
        <w:rPr>
          <w:sz w:val="36"/>
          <w:szCs w:val="36"/>
        </w:rPr>
      </w:pPr>
      <w:r w:rsidRPr="00DC2A88">
        <w:rPr>
          <w:sz w:val="36"/>
          <w:szCs w:val="36"/>
        </w:rPr>
        <w:t>«ГОРОД ПЕТРОВСК-ЗАБАЙКАЛЬСКИЙ»</w:t>
      </w:r>
    </w:p>
    <w:p w:rsidR="00FC7E1C" w:rsidRPr="007A35E9" w:rsidRDefault="00FC7E1C" w:rsidP="00FC7E1C">
      <w:pPr>
        <w:pStyle w:val="a7"/>
        <w:ind w:right="-29" w:firstLine="156"/>
        <w:jc w:val="center"/>
        <w:rPr>
          <w:szCs w:val="28"/>
        </w:rPr>
      </w:pPr>
    </w:p>
    <w:p w:rsidR="00FC7E1C" w:rsidRPr="00DC2A88" w:rsidRDefault="000B2943" w:rsidP="00FC7E1C">
      <w:pPr>
        <w:pStyle w:val="a7"/>
        <w:ind w:right="-29"/>
        <w:jc w:val="center"/>
        <w:rPr>
          <w:sz w:val="44"/>
          <w:szCs w:val="44"/>
          <w:u w:val="single"/>
        </w:rPr>
      </w:pPr>
      <w:r w:rsidRPr="00DC2A88">
        <w:rPr>
          <w:sz w:val="44"/>
          <w:szCs w:val="44"/>
        </w:rPr>
        <w:t>ПОСТАНОВЛЕНИЕ</w:t>
      </w:r>
      <w:r w:rsidR="00FC7E1C" w:rsidRPr="00DC2A88">
        <w:rPr>
          <w:sz w:val="44"/>
          <w:szCs w:val="44"/>
        </w:rPr>
        <w:t xml:space="preserve"> </w:t>
      </w:r>
    </w:p>
    <w:p w:rsidR="00FC7E1C" w:rsidRPr="00090ACD" w:rsidRDefault="00FC7E1C" w:rsidP="00FC7E1C">
      <w:pPr>
        <w:pStyle w:val="1"/>
        <w:spacing w:before="0" w:after="0"/>
        <w:ind w:right="-29"/>
        <w:rPr>
          <w:rFonts w:ascii="Times New Roman" w:hAnsi="Times New Roman"/>
          <w:kern w:val="0"/>
          <w:sz w:val="24"/>
          <w:szCs w:val="24"/>
        </w:rPr>
      </w:pPr>
    </w:p>
    <w:p w:rsidR="00FC7E1C" w:rsidRPr="00DC2A88" w:rsidRDefault="00DC2A88" w:rsidP="00FC7E1C">
      <w:pPr>
        <w:pStyle w:val="1"/>
        <w:spacing w:before="0" w:after="0"/>
        <w:ind w:right="-29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 xml:space="preserve">27 </w:t>
      </w:r>
      <w:r w:rsidR="00090ACD" w:rsidRPr="00090ACD">
        <w:rPr>
          <w:rFonts w:ascii="Times New Roman" w:hAnsi="Times New Roman"/>
          <w:b w:val="0"/>
          <w:sz w:val="24"/>
          <w:szCs w:val="24"/>
          <w:lang w:val="ru-RU"/>
        </w:rPr>
        <w:t>ма</w:t>
      </w:r>
      <w:r w:rsidR="000D43DD">
        <w:rPr>
          <w:rFonts w:ascii="Times New Roman" w:hAnsi="Times New Roman"/>
          <w:b w:val="0"/>
          <w:sz w:val="24"/>
          <w:szCs w:val="24"/>
          <w:lang w:val="ru-RU"/>
        </w:rPr>
        <w:t>я</w:t>
      </w:r>
      <w:r w:rsidR="00AF282D" w:rsidRPr="00090ACD">
        <w:rPr>
          <w:rFonts w:ascii="Times New Roman" w:hAnsi="Times New Roman"/>
          <w:b w:val="0"/>
          <w:sz w:val="24"/>
          <w:szCs w:val="24"/>
        </w:rPr>
        <w:t xml:space="preserve"> </w:t>
      </w:r>
      <w:r w:rsidR="00FC7E1C" w:rsidRPr="00090ACD">
        <w:rPr>
          <w:rFonts w:ascii="Times New Roman" w:hAnsi="Times New Roman"/>
          <w:b w:val="0"/>
          <w:sz w:val="24"/>
          <w:szCs w:val="24"/>
        </w:rPr>
        <w:t>202</w:t>
      </w:r>
      <w:r w:rsidR="00090ACD" w:rsidRPr="00090ACD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="00FC7E1C" w:rsidRPr="00090ACD">
        <w:rPr>
          <w:rFonts w:ascii="Times New Roman" w:hAnsi="Times New Roman"/>
          <w:b w:val="0"/>
          <w:sz w:val="24"/>
          <w:szCs w:val="24"/>
        </w:rPr>
        <w:t xml:space="preserve"> года                      </w:t>
      </w:r>
      <w:r w:rsidR="00FC7E1C" w:rsidRPr="00090ACD">
        <w:rPr>
          <w:rFonts w:ascii="Times New Roman" w:hAnsi="Times New Roman"/>
          <w:b w:val="0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        </w:t>
      </w:r>
      <w:r w:rsidR="00FC7E1C" w:rsidRPr="00090ACD">
        <w:rPr>
          <w:rFonts w:ascii="Times New Roman" w:hAnsi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484</w:t>
      </w:r>
    </w:p>
    <w:p w:rsidR="00294F4B" w:rsidRPr="00090ACD" w:rsidRDefault="00FC7E1C" w:rsidP="00294F4B">
      <w:pPr>
        <w:ind w:right="-29" w:firstLine="156"/>
        <w:jc w:val="center"/>
        <w:rPr>
          <w:rFonts w:ascii="Times New Roman" w:hAnsi="Times New Roman"/>
          <w:b/>
          <w:sz w:val="24"/>
          <w:szCs w:val="24"/>
        </w:rPr>
      </w:pPr>
      <w:r w:rsidRPr="00090ACD">
        <w:rPr>
          <w:rFonts w:ascii="Times New Roman" w:hAnsi="Times New Roman"/>
          <w:b/>
          <w:sz w:val="24"/>
          <w:szCs w:val="24"/>
        </w:rPr>
        <w:t>г. Петровск-Забайкальский</w:t>
      </w:r>
    </w:p>
    <w:p w:rsidR="001E3E03" w:rsidRPr="00090ACD" w:rsidRDefault="00090ACD" w:rsidP="001E3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ACD">
        <w:rPr>
          <w:rFonts w:ascii="Times New Roman" w:hAnsi="Times New Roman"/>
          <w:b/>
          <w:sz w:val="24"/>
          <w:szCs w:val="24"/>
        </w:rPr>
        <w:t>Об обязательных аудиторских проверках муниципальных унитарных предприятий городского округа «Город Петровск-Забайкальский»</w:t>
      </w:r>
    </w:p>
    <w:p w:rsidR="00090ACD" w:rsidRPr="00090ACD" w:rsidRDefault="00090ACD" w:rsidP="001E3E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0ACD" w:rsidRPr="00090ACD" w:rsidRDefault="001E3E03" w:rsidP="00DC2A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0ACD">
        <w:rPr>
          <w:rFonts w:ascii="Times New Roman" w:hAnsi="Times New Roman"/>
          <w:sz w:val="24"/>
          <w:szCs w:val="24"/>
        </w:rPr>
        <w:t xml:space="preserve">Руководствуясь Федеральным законом «Об общих принципах организации местного самоуправления в Российской Федерации» от 06 октября 2003 года № 131-ФЗ, </w:t>
      </w:r>
      <w:r w:rsidR="00090ACD" w:rsidRPr="00090ACD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6" w:history="1">
        <w:r w:rsidR="00090ACD" w:rsidRPr="00090ACD">
          <w:rPr>
            <w:rStyle w:val="ab"/>
            <w:rFonts w:ascii="Times New Roman" w:hAnsi="Times New Roman"/>
            <w:color w:val="auto"/>
            <w:sz w:val="24"/>
            <w:szCs w:val="24"/>
          </w:rPr>
          <w:t>статьей 5</w:t>
        </w:r>
      </w:hyperlink>
      <w:r w:rsidR="00090ACD" w:rsidRPr="00090ACD">
        <w:rPr>
          <w:rFonts w:ascii="Times New Roman" w:hAnsi="Times New Roman"/>
          <w:sz w:val="24"/>
          <w:szCs w:val="24"/>
        </w:rPr>
        <w:t xml:space="preserve"> Федерального закона от 30 декабря 2008 года N 307-ФЗ "Об аудиторской деятельности", </w:t>
      </w:r>
      <w:hyperlink r:id="rId7" w:history="1">
        <w:r w:rsidR="00090ACD" w:rsidRPr="00090ACD">
          <w:rPr>
            <w:rStyle w:val="ab"/>
            <w:rFonts w:ascii="Times New Roman" w:hAnsi="Times New Roman"/>
            <w:color w:val="auto"/>
            <w:sz w:val="24"/>
            <w:szCs w:val="24"/>
          </w:rPr>
          <w:t>статьей 25</w:t>
        </w:r>
      </w:hyperlink>
      <w:r w:rsidR="00090ACD" w:rsidRPr="00090ACD">
        <w:rPr>
          <w:rFonts w:ascii="Times New Roman" w:hAnsi="Times New Roman"/>
          <w:sz w:val="24"/>
          <w:szCs w:val="24"/>
        </w:rPr>
        <w:t xml:space="preserve"> Федерального закона от 14 ноября 2002 года N 161-ФЗ "О государственных и муниципальных унитарных предприятиях", Уставом городского округа «Город Петровск-Забайкальский», в целях организации</w:t>
      </w:r>
      <w:proofErr w:type="gramEnd"/>
      <w:r w:rsidR="00090ACD" w:rsidRPr="00090A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0ACD" w:rsidRPr="00090AC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090ACD" w:rsidRPr="00090ACD">
        <w:rPr>
          <w:rFonts w:ascii="Times New Roman" w:hAnsi="Times New Roman"/>
          <w:sz w:val="24"/>
          <w:szCs w:val="24"/>
        </w:rPr>
        <w:t xml:space="preserve"> деятельностью муниципальных унитарных предприятий городского округа, администрация городского округа «Город Петровск-Забайкальский» </w:t>
      </w:r>
      <w:r w:rsidR="00090ACD" w:rsidRPr="00090ACD">
        <w:rPr>
          <w:rFonts w:ascii="Times New Roman" w:hAnsi="Times New Roman"/>
          <w:b/>
          <w:sz w:val="24"/>
          <w:szCs w:val="24"/>
        </w:rPr>
        <w:t>постановляет:</w:t>
      </w:r>
    </w:p>
    <w:p w:rsidR="00090ACD" w:rsidRPr="007A35E9" w:rsidRDefault="00090ACD" w:rsidP="00DC2A8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7A35E9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A35E9">
        <w:rPr>
          <w:rFonts w:ascii="Times New Roman" w:hAnsi="Times New Roman"/>
          <w:sz w:val="24"/>
          <w:szCs w:val="24"/>
        </w:rPr>
        <w:t xml:space="preserve">Установить, что проведение ежегодных аудиторских проверок бухгалтерской (финансовой) отчетности является обязательным в отношении муниципальных унитарных предприятий городского округа «Город Петровск-Забайкальский», основанных на праве хозяйственного ведения или оперативного управления, осуществляется в случаях, если объем выручки от продажи продукции (выполнения работ, оказания услуг) за предшествовавший отчетному год превышает </w:t>
      </w:r>
      <w:r w:rsidR="007A35E9">
        <w:rPr>
          <w:rFonts w:ascii="Times New Roman" w:hAnsi="Times New Roman"/>
          <w:sz w:val="24"/>
          <w:szCs w:val="24"/>
        </w:rPr>
        <w:t>4</w:t>
      </w:r>
      <w:r w:rsidRPr="007A35E9">
        <w:rPr>
          <w:rFonts w:ascii="Times New Roman" w:hAnsi="Times New Roman"/>
          <w:sz w:val="24"/>
          <w:szCs w:val="24"/>
        </w:rPr>
        <w:t>00 миллионов рублей или сумма активов бухгалтерского баланса по состоянию на конец предшествовавшего отчетному</w:t>
      </w:r>
      <w:proofErr w:type="gramEnd"/>
      <w:r w:rsidRPr="007A35E9">
        <w:rPr>
          <w:rFonts w:ascii="Times New Roman" w:hAnsi="Times New Roman"/>
          <w:sz w:val="24"/>
          <w:szCs w:val="24"/>
        </w:rPr>
        <w:t xml:space="preserve"> года превышает </w:t>
      </w:r>
      <w:r w:rsidR="007A35E9">
        <w:rPr>
          <w:rFonts w:ascii="Times New Roman" w:hAnsi="Times New Roman"/>
          <w:sz w:val="24"/>
          <w:szCs w:val="24"/>
        </w:rPr>
        <w:t>6</w:t>
      </w:r>
      <w:r w:rsidRPr="007A35E9">
        <w:rPr>
          <w:rFonts w:ascii="Times New Roman" w:hAnsi="Times New Roman"/>
          <w:sz w:val="24"/>
          <w:szCs w:val="24"/>
        </w:rPr>
        <w:t xml:space="preserve">0 миллионов рублей, в порядке, предусмотренном </w:t>
      </w:r>
      <w:hyperlink r:id="rId8" w:history="1">
        <w:r w:rsidRPr="007A35E9">
          <w:rPr>
            <w:rStyle w:val="ab"/>
            <w:rFonts w:ascii="Times New Roman" w:hAnsi="Times New Roman"/>
            <w:color w:val="auto"/>
            <w:sz w:val="24"/>
            <w:szCs w:val="24"/>
          </w:rPr>
          <w:t>статьей 5</w:t>
        </w:r>
      </w:hyperlink>
      <w:r w:rsidRPr="007A35E9">
        <w:rPr>
          <w:rFonts w:ascii="Times New Roman" w:hAnsi="Times New Roman"/>
          <w:sz w:val="24"/>
          <w:szCs w:val="24"/>
        </w:rPr>
        <w:t xml:space="preserve"> Федерального закона "Об аудиторской деятельности".</w:t>
      </w:r>
    </w:p>
    <w:p w:rsidR="00090ACD" w:rsidRPr="007A35E9" w:rsidRDefault="00090ACD" w:rsidP="00DC2A8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2"/>
      <w:r w:rsidRPr="007A35E9">
        <w:rPr>
          <w:rFonts w:ascii="Times New Roman" w:hAnsi="Times New Roman"/>
          <w:sz w:val="24"/>
          <w:szCs w:val="24"/>
        </w:rPr>
        <w:t xml:space="preserve">2. </w:t>
      </w:r>
      <w:r w:rsidR="007A35E9">
        <w:rPr>
          <w:rFonts w:ascii="Times New Roman" w:hAnsi="Times New Roman"/>
          <w:sz w:val="24"/>
          <w:szCs w:val="24"/>
        </w:rPr>
        <w:t>Муниципальные</w:t>
      </w:r>
      <w:r w:rsidRPr="007A35E9">
        <w:rPr>
          <w:rFonts w:ascii="Times New Roman" w:hAnsi="Times New Roman"/>
          <w:sz w:val="24"/>
          <w:szCs w:val="24"/>
        </w:rPr>
        <w:t xml:space="preserve"> унитарные предприятия </w:t>
      </w:r>
      <w:r w:rsidR="007A35E9">
        <w:rPr>
          <w:rFonts w:ascii="Times New Roman" w:hAnsi="Times New Roman"/>
          <w:sz w:val="24"/>
          <w:szCs w:val="24"/>
        </w:rPr>
        <w:t>городского округа «Город Петровск-Забайкальский»</w:t>
      </w:r>
      <w:r w:rsidRPr="007A35E9">
        <w:rPr>
          <w:rFonts w:ascii="Times New Roman" w:hAnsi="Times New Roman"/>
          <w:sz w:val="24"/>
          <w:szCs w:val="24"/>
        </w:rPr>
        <w:t xml:space="preserve"> ежегодно не позднее 1 июля года, следующего </w:t>
      </w:r>
      <w:proofErr w:type="gramStart"/>
      <w:r w:rsidRPr="007A35E9">
        <w:rPr>
          <w:rFonts w:ascii="Times New Roman" w:hAnsi="Times New Roman"/>
          <w:sz w:val="24"/>
          <w:szCs w:val="24"/>
        </w:rPr>
        <w:t>за</w:t>
      </w:r>
      <w:proofErr w:type="gramEnd"/>
      <w:r w:rsidRPr="007A35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35E9">
        <w:rPr>
          <w:rFonts w:ascii="Times New Roman" w:hAnsi="Times New Roman"/>
          <w:sz w:val="24"/>
          <w:szCs w:val="24"/>
        </w:rPr>
        <w:t>отчетным</w:t>
      </w:r>
      <w:proofErr w:type="gramEnd"/>
      <w:r w:rsidRPr="007A35E9">
        <w:rPr>
          <w:rFonts w:ascii="Times New Roman" w:hAnsi="Times New Roman"/>
          <w:sz w:val="24"/>
          <w:szCs w:val="24"/>
        </w:rPr>
        <w:t xml:space="preserve">, представляют в </w:t>
      </w:r>
      <w:r w:rsidR="007A35E9">
        <w:rPr>
          <w:rFonts w:ascii="Times New Roman" w:hAnsi="Times New Roman"/>
          <w:sz w:val="24"/>
          <w:szCs w:val="24"/>
        </w:rPr>
        <w:t>администрацию городского округа «Город Петровск-Забайкальский»</w:t>
      </w:r>
      <w:r w:rsidR="00061B57">
        <w:rPr>
          <w:rFonts w:ascii="Times New Roman" w:hAnsi="Times New Roman"/>
          <w:sz w:val="24"/>
          <w:szCs w:val="24"/>
        </w:rPr>
        <w:t xml:space="preserve"> </w:t>
      </w:r>
      <w:r w:rsidRPr="007A35E9">
        <w:rPr>
          <w:rFonts w:ascii="Times New Roman" w:hAnsi="Times New Roman"/>
          <w:sz w:val="24"/>
          <w:szCs w:val="24"/>
        </w:rPr>
        <w:t>копию аудиторского заключения.</w:t>
      </w:r>
    </w:p>
    <w:bookmarkEnd w:id="0"/>
    <w:p w:rsidR="00DC2A88" w:rsidRPr="00DC2A88" w:rsidRDefault="00DC2A88" w:rsidP="00DC2A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A8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A88">
        <w:rPr>
          <w:rFonts w:ascii="Times New Roman" w:hAnsi="Times New Roman"/>
          <w:sz w:val="24"/>
          <w:szCs w:val="24"/>
        </w:rPr>
        <w:t>Настоящее постановление опубликовать в газете «Петровская новь»</w:t>
      </w:r>
      <w:bookmarkStart w:id="1" w:name="_GoBack"/>
      <w:bookmarkEnd w:id="1"/>
      <w:r w:rsidRPr="00DC2A88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A41D85" w:rsidRPr="00DC2A88" w:rsidRDefault="007A35E9" w:rsidP="00DC2A8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C2A88">
        <w:rPr>
          <w:rFonts w:ascii="Times New Roman" w:hAnsi="Times New Roman"/>
          <w:sz w:val="24"/>
          <w:szCs w:val="24"/>
        </w:rPr>
        <w:t>4</w:t>
      </w:r>
      <w:r w:rsidR="00A41D85" w:rsidRPr="00DC2A88">
        <w:rPr>
          <w:rFonts w:ascii="Times New Roman" w:hAnsi="Times New Roman"/>
          <w:sz w:val="24"/>
          <w:szCs w:val="24"/>
        </w:rPr>
        <w:t>.  Настоящее постановление вступает в силу на следующий день после дня официального опубликования.</w:t>
      </w:r>
    </w:p>
    <w:p w:rsidR="007A35E9" w:rsidRDefault="007A35E9" w:rsidP="00DC2A88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2A88" w:rsidRDefault="00DC2A88" w:rsidP="00DC2A8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2A88" w:rsidRDefault="00DC2A88" w:rsidP="00DC2A8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C2A88" w:rsidRPr="007A35E9" w:rsidRDefault="00DC2A88" w:rsidP="00DC2A8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73F68" w:rsidRPr="00090ACD" w:rsidRDefault="00C3420F" w:rsidP="00DC2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ACD">
        <w:rPr>
          <w:rFonts w:ascii="Times New Roman" w:hAnsi="Times New Roman"/>
          <w:sz w:val="24"/>
          <w:szCs w:val="24"/>
        </w:rPr>
        <w:t>Г</w:t>
      </w:r>
      <w:r w:rsidR="00C92A5D" w:rsidRPr="00090ACD">
        <w:rPr>
          <w:rFonts w:ascii="Times New Roman" w:hAnsi="Times New Roman"/>
          <w:sz w:val="24"/>
          <w:szCs w:val="24"/>
        </w:rPr>
        <w:t>лав</w:t>
      </w:r>
      <w:r w:rsidRPr="00090ACD">
        <w:rPr>
          <w:rFonts w:ascii="Times New Roman" w:hAnsi="Times New Roman"/>
          <w:sz w:val="24"/>
          <w:szCs w:val="24"/>
        </w:rPr>
        <w:t>а</w:t>
      </w:r>
      <w:r w:rsidR="00B73F68" w:rsidRPr="00090ACD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735CA8" w:rsidRPr="00090ACD" w:rsidRDefault="00B73F68" w:rsidP="00DC2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0ACD">
        <w:rPr>
          <w:rFonts w:ascii="Times New Roman" w:hAnsi="Times New Roman"/>
          <w:sz w:val="24"/>
          <w:szCs w:val="24"/>
        </w:rPr>
        <w:t>«Город Петровск-Забайкальский»</w:t>
      </w:r>
      <w:r w:rsidRPr="00090ACD">
        <w:rPr>
          <w:rFonts w:ascii="Times New Roman" w:hAnsi="Times New Roman"/>
          <w:sz w:val="24"/>
          <w:szCs w:val="24"/>
        </w:rPr>
        <w:tab/>
        <w:t xml:space="preserve"> </w:t>
      </w:r>
      <w:r w:rsidR="00D75EC3" w:rsidRPr="00090ACD">
        <w:rPr>
          <w:rFonts w:ascii="Times New Roman" w:hAnsi="Times New Roman"/>
          <w:sz w:val="24"/>
          <w:szCs w:val="24"/>
        </w:rPr>
        <w:t xml:space="preserve">  </w:t>
      </w:r>
      <w:r w:rsidRPr="00090ACD">
        <w:rPr>
          <w:rFonts w:ascii="Times New Roman" w:hAnsi="Times New Roman"/>
          <w:sz w:val="24"/>
          <w:szCs w:val="24"/>
        </w:rPr>
        <w:t xml:space="preserve">    </w:t>
      </w:r>
      <w:r w:rsidRPr="00090ACD">
        <w:rPr>
          <w:rFonts w:ascii="Times New Roman" w:hAnsi="Times New Roman"/>
          <w:sz w:val="24"/>
          <w:szCs w:val="24"/>
        </w:rPr>
        <w:tab/>
        <w:t xml:space="preserve">    </w:t>
      </w:r>
      <w:r w:rsidR="00857FFC" w:rsidRPr="00090ACD">
        <w:rPr>
          <w:rFonts w:ascii="Times New Roman" w:hAnsi="Times New Roman"/>
          <w:sz w:val="24"/>
          <w:szCs w:val="24"/>
        </w:rPr>
        <w:t xml:space="preserve">  </w:t>
      </w:r>
      <w:r w:rsidR="00BE0F8F" w:rsidRPr="00090ACD">
        <w:rPr>
          <w:rFonts w:ascii="Times New Roman" w:hAnsi="Times New Roman"/>
          <w:sz w:val="24"/>
          <w:szCs w:val="24"/>
        </w:rPr>
        <w:t xml:space="preserve">  </w:t>
      </w:r>
      <w:r w:rsidR="00346418" w:rsidRPr="00090ACD">
        <w:rPr>
          <w:rFonts w:ascii="Times New Roman" w:hAnsi="Times New Roman"/>
          <w:sz w:val="24"/>
          <w:szCs w:val="24"/>
        </w:rPr>
        <w:t xml:space="preserve">    </w:t>
      </w:r>
      <w:r w:rsidR="00BE0F8F" w:rsidRPr="00090ACD">
        <w:rPr>
          <w:rFonts w:ascii="Times New Roman" w:hAnsi="Times New Roman"/>
          <w:sz w:val="24"/>
          <w:szCs w:val="24"/>
        </w:rPr>
        <w:t xml:space="preserve"> </w:t>
      </w:r>
      <w:r w:rsidRPr="00090ACD">
        <w:rPr>
          <w:rFonts w:ascii="Times New Roman" w:hAnsi="Times New Roman"/>
          <w:sz w:val="24"/>
          <w:szCs w:val="24"/>
        </w:rPr>
        <w:t xml:space="preserve">   </w:t>
      </w:r>
      <w:r w:rsidR="00571993" w:rsidRPr="00090ACD">
        <w:rPr>
          <w:rFonts w:ascii="Times New Roman" w:hAnsi="Times New Roman"/>
          <w:sz w:val="24"/>
          <w:szCs w:val="24"/>
        </w:rPr>
        <w:t xml:space="preserve">      </w:t>
      </w:r>
      <w:r w:rsidRPr="00090ACD">
        <w:rPr>
          <w:rFonts w:ascii="Times New Roman" w:hAnsi="Times New Roman"/>
          <w:sz w:val="24"/>
          <w:szCs w:val="24"/>
        </w:rPr>
        <w:t xml:space="preserve"> </w:t>
      </w:r>
      <w:r w:rsidR="00DC2A88">
        <w:rPr>
          <w:rFonts w:ascii="Times New Roman" w:hAnsi="Times New Roman"/>
          <w:sz w:val="24"/>
          <w:szCs w:val="24"/>
        </w:rPr>
        <w:t xml:space="preserve">                           </w:t>
      </w:r>
      <w:r w:rsidRPr="00090ACD">
        <w:rPr>
          <w:rFonts w:ascii="Times New Roman" w:hAnsi="Times New Roman"/>
          <w:sz w:val="24"/>
          <w:szCs w:val="24"/>
        </w:rPr>
        <w:t xml:space="preserve"> </w:t>
      </w:r>
      <w:r w:rsidR="00C92A5D" w:rsidRPr="00090ACD">
        <w:rPr>
          <w:rFonts w:ascii="Times New Roman" w:hAnsi="Times New Roman"/>
          <w:sz w:val="24"/>
          <w:szCs w:val="24"/>
        </w:rPr>
        <w:t xml:space="preserve">      </w:t>
      </w:r>
      <w:r w:rsidRPr="00090ACD">
        <w:rPr>
          <w:rFonts w:ascii="Times New Roman" w:hAnsi="Times New Roman"/>
          <w:sz w:val="24"/>
          <w:szCs w:val="24"/>
        </w:rPr>
        <w:t xml:space="preserve">      </w:t>
      </w:r>
      <w:r w:rsidR="00665469" w:rsidRPr="00090ACD">
        <w:rPr>
          <w:rFonts w:ascii="Times New Roman" w:hAnsi="Times New Roman"/>
          <w:sz w:val="24"/>
          <w:szCs w:val="24"/>
        </w:rPr>
        <w:t xml:space="preserve"> </w:t>
      </w:r>
      <w:r w:rsidR="000B2943" w:rsidRPr="00090ACD">
        <w:rPr>
          <w:rFonts w:ascii="Times New Roman" w:hAnsi="Times New Roman"/>
          <w:sz w:val="24"/>
          <w:szCs w:val="24"/>
        </w:rPr>
        <w:t>Н.В. Горюнов</w:t>
      </w:r>
    </w:p>
    <w:p w:rsidR="006A5E05" w:rsidRPr="00090ACD" w:rsidRDefault="006A5E05" w:rsidP="006A5E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6A5E05" w:rsidRPr="00090ACD" w:rsidSect="00DC2A88">
      <w:pgSz w:w="11906" w:h="16838"/>
      <w:pgMar w:top="1276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08"/>
      <w:numFmt w:val="decimal"/>
      <w:lvlText w:val="24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25E1233"/>
    <w:multiLevelType w:val="hybridMultilevel"/>
    <w:tmpl w:val="CA50F394"/>
    <w:lvl w:ilvl="0" w:tplc="30F484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0C6C32"/>
    <w:multiLevelType w:val="hybridMultilevel"/>
    <w:tmpl w:val="752C7AA2"/>
    <w:lvl w:ilvl="0" w:tplc="20E0920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5A234948"/>
    <w:multiLevelType w:val="hybridMultilevel"/>
    <w:tmpl w:val="ACBC5B10"/>
    <w:lvl w:ilvl="0" w:tplc="62F6D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AE4057"/>
    <w:multiLevelType w:val="hybridMultilevel"/>
    <w:tmpl w:val="10865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F33"/>
    <w:rsid w:val="0000474A"/>
    <w:rsid w:val="00037567"/>
    <w:rsid w:val="0004200A"/>
    <w:rsid w:val="000467B3"/>
    <w:rsid w:val="00061B57"/>
    <w:rsid w:val="00090ACD"/>
    <w:rsid w:val="000969C0"/>
    <w:rsid w:val="000B1455"/>
    <w:rsid w:val="000B2943"/>
    <w:rsid w:val="000C27AB"/>
    <w:rsid w:val="000D43DD"/>
    <w:rsid w:val="000D6D06"/>
    <w:rsid w:val="000E4132"/>
    <w:rsid w:val="000E61E4"/>
    <w:rsid w:val="000F30CA"/>
    <w:rsid w:val="0014302A"/>
    <w:rsid w:val="00186D40"/>
    <w:rsid w:val="00191343"/>
    <w:rsid w:val="001C4B22"/>
    <w:rsid w:val="001E3E03"/>
    <w:rsid w:val="00267E2B"/>
    <w:rsid w:val="00294F4B"/>
    <w:rsid w:val="002C0DE7"/>
    <w:rsid w:val="002C0EEA"/>
    <w:rsid w:val="00304196"/>
    <w:rsid w:val="00336503"/>
    <w:rsid w:val="00346418"/>
    <w:rsid w:val="00382671"/>
    <w:rsid w:val="003A0890"/>
    <w:rsid w:val="003C44DF"/>
    <w:rsid w:val="004B1A58"/>
    <w:rsid w:val="004C201C"/>
    <w:rsid w:val="004F04E8"/>
    <w:rsid w:val="005168FC"/>
    <w:rsid w:val="00546FA5"/>
    <w:rsid w:val="00571993"/>
    <w:rsid w:val="005A4010"/>
    <w:rsid w:val="005D3DBC"/>
    <w:rsid w:val="00614A69"/>
    <w:rsid w:val="00640D2A"/>
    <w:rsid w:val="006622F8"/>
    <w:rsid w:val="00664C12"/>
    <w:rsid w:val="00665469"/>
    <w:rsid w:val="00674854"/>
    <w:rsid w:val="006760E3"/>
    <w:rsid w:val="0068241B"/>
    <w:rsid w:val="006912E4"/>
    <w:rsid w:val="00695913"/>
    <w:rsid w:val="006A5E05"/>
    <w:rsid w:val="00735CA8"/>
    <w:rsid w:val="00771A05"/>
    <w:rsid w:val="007A35E9"/>
    <w:rsid w:val="007F1E99"/>
    <w:rsid w:val="0084462E"/>
    <w:rsid w:val="00855F2F"/>
    <w:rsid w:val="00857FFC"/>
    <w:rsid w:val="00886018"/>
    <w:rsid w:val="00903DE8"/>
    <w:rsid w:val="00922B22"/>
    <w:rsid w:val="00932C6C"/>
    <w:rsid w:val="00950F22"/>
    <w:rsid w:val="009A4E32"/>
    <w:rsid w:val="009C681C"/>
    <w:rsid w:val="009D6312"/>
    <w:rsid w:val="009D7DD7"/>
    <w:rsid w:val="00A10F68"/>
    <w:rsid w:val="00A23C55"/>
    <w:rsid w:val="00A40B7C"/>
    <w:rsid w:val="00A41D85"/>
    <w:rsid w:val="00A4577B"/>
    <w:rsid w:val="00A74932"/>
    <w:rsid w:val="00AD40F6"/>
    <w:rsid w:val="00AF282D"/>
    <w:rsid w:val="00B216BE"/>
    <w:rsid w:val="00B30BCA"/>
    <w:rsid w:val="00B452DD"/>
    <w:rsid w:val="00B73F68"/>
    <w:rsid w:val="00BC205B"/>
    <w:rsid w:val="00BC7D43"/>
    <w:rsid w:val="00BD3FD7"/>
    <w:rsid w:val="00BE0F8F"/>
    <w:rsid w:val="00BF66F5"/>
    <w:rsid w:val="00C04C65"/>
    <w:rsid w:val="00C208F3"/>
    <w:rsid w:val="00C26995"/>
    <w:rsid w:val="00C3420F"/>
    <w:rsid w:val="00C42660"/>
    <w:rsid w:val="00C61F33"/>
    <w:rsid w:val="00C92A5D"/>
    <w:rsid w:val="00CC2E74"/>
    <w:rsid w:val="00D10ED5"/>
    <w:rsid w:val="00D20DE9"/>
    <w:rsid w:val="00D24E58"/>
    <w:rsid w:val="00D3105D"/>
    <w:rsid w:val="00D75EC3"/>
    <w:rsid w:val="00D82F8E"/>
    <w:rsid w:val="00DC2A1B"/>
    <w:rsid w:val="00DC2A88"/>
    <w:rsid w:val="00E05C29"/>
    <w:rsid w:val="00E11755"/>
    <w:rsid w:val="00E11C47"/>
    <w:rsid w:val="00E41FB0"/>
    <w:rsid w:val="00E77B6E"/>
    <w:rsid w:val="00E80686"/>
    <w:rsid w:val="00EB3CA4"/>
    <w:rsid w:val="00F16880"/>
    <w:rsid w:val="00F34916"/>
    <w:rsid w:val="00F50D3E"/>
    <w:rsid w:val="00F71D6B"/>
    <w:rsid w:val="00F9712E"/>
    <w:rsid w:val="00FC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C7E1C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0B29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F33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rsid w:val="00C61F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Subtitle"/>
    <w:basedOn w:val="a"/>
    <w:link w:val="a5"/>
    <w:qFormat/>
    <w:rsid w:val="00C61F33"/>
    <w:pPr>
      <w:spacing w:after="0" w:line="240" w:lineRule="auto"/>
      <w:jc w:val="center"/>
    </w:pPr>
    <w:rPr>
      <w:rFonts w:ascii="Times New Roman" w:hAnsi="Times New Roman"/>
      <w:sz w:val="28"/>
      <w:szCs w:val="24"/>
      <w:lang/>
    </w:rPr>
  </w:style>
  <w:style w:type="character" w:customStyle="1" w:styleId="a5">
    <w:name w:val="Подзаголовок Знак"/>
    <w:link w:val="a4"/>
    <w:rsid w:val="00C61F33"/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C61F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C7E1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ody Text"/>
    <w:basedOn w:val="a"/>
    <w:link w:val="a8"/>
    <w:rsid w:val="00FC7E1C"/>
    <w:pPr>
      <w:spacing w:after="0" w:line="240" w:lineRule="auto"/>
    </w:pPr>
    <w:rPr>
      <w:rFonts w:ascii="Times New Roman" w:hAnsi="Times New Roman"/>
      <w:b/>
      <w:bCs/>
      <w:sz w:val="28"/>
      <w:szCs w:val="24"/>
      <w:lang/>
    </w:rPr>
  </w:style>
  <w:style w:type="character" w:customStyle="1" w:styleId="a8">
    <w:name w:val="Основной текст Знак"/>
    <w:link w:val="a7"/>
    <w:rsid w:val="00FC7E1C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">
    <w:name w:val="Основной текст (5)_"/>
    <w:rsid w:val="00C42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rsid w:val="00C426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link w:val="32"/>
    <w:rsid w:val="00C426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C42660"/>
    <w:pPr>
      <w:widowControl w:val="0"/>
      <w:shd w:val="clear" w:color="auto" w:fill="FFFFFF"/>
      <w:spacing w:before="420" w:after="720" w:line="0" w:lineRule="atLeast"/>
      <w:jc w:val="right"/>
      <w:outlineLvl w:val="2"/>
    </w:pPr>
    <w:rPr>
      <w:rFonts w:ascii="Times New Roman" w:hAnsi="Times New Roman"/>
      <w:b/>
      <w:bCs/>
      <w:sz w:val="28"/>
      <w:szCs w:val="28"/>
      <w:lang/>
    </w:rPr>
  </w:style>
  <w:style w:type="character" w:customStyle="1" w:styleId="30">
    <w:name w:val="Заголовок 3 Знак"/>
    <w:basedOn w:val="a0"/>
    <w:link w:val="3"/>
    <w:uiPriority w:val="9"/>
    <w:rsid w:val="000B294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0B29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B2943"/>
    <w:rPr>
      <w:color w:val="0000FF"/>
      <w:u w:val="single"/>
    </w:rPr>
  </w:style>
  <w:style w:type="paragraph" w:customStyle="1" w:styleId="unformattext">
    <w:name w:val="unformattext"/>
    <w:basedOn w:val="a"/>
    <w:rsid w:val="000B29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6A5E05"/>
    <w:rPr>
      <w:sz w:val="22"/>
      <w:szCs w:val="22"/>
    </w:rPr>
  </w:style>
  <w:style w:type="character" w:customStyle="1" w:styleId="ab">
    <w:name w:val="Гипертекстовая ссылка"/>
    <w:basedOn w:val="a0"/>
    <w:uiPriority w:val="99"/>
    <w:rsid w:val="00090AC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3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4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3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8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5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5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1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0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53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9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83/5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2128965/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2164283/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366C-F7FF-44AC-A076-F5A002F2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2578</CharactersWithSpaces>
  <SharedDoc>false</SharedDoc>
  <HLinks>
    <vt:vector size="18" baseType="variant">
      <vt:variant>
        <vt:i4>3473515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https://internet.garant.ru/document/redirect/12164283/5</vt:lpwstr>
      </vt:variant>
      <vt:variant>
        <vt:lpwstr/>
      </vt:variant>
      <vt:variant>
        <vt:i4>131152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https://internet.garant.ru/document/redirect/12128965/25</vt:lpwstr>
      </vt:variant>
      <vt:variant>
        <vt:lpwstr/>
      </vt:variant>
      <vt:variant>
        <vt:i4>3473515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https://internet.garant.ru/document/redirect/12164283/5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2024-05-29T07:39:00Z</cp:lastPrinted>
  <dcterms:created xsi:type="dcterms:W3CDTF">2024-05-29T07:39:00Z</dcterms:created>
  <dcterms:modified xsi:type="dcterms:W3CDTF">2024-05-29T07:39:00Z</dcterms:modified>
</cp:coreProperties>
</file>