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CE" w:rsidRDefault="00095BCE" w:rsidP="0009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CE">
        <w:rPr>
          <w:rFonts w:ascii="Times New Roman" w:hAnsi="Times New Roman" w:cs="Times New Roman"/>
          <w:b/>
          <w:sz w:val="28"/>
          <w:szCs w:val="28"/>
        </w:rPr>
        <w:t xml:space="preserve">Переселение граждан из аварийного жилого фонда на территории Дальневосточного федерального округа </w:t>
      </w:r>
    </w:p>
    <w:p w:rsidR="00095BCE" w:rsidRPr="00095BCE" w:rsidRDefault="00095BCE" w:rsidP="0009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CE">
        <w:rPr>
          <w:rFonts w:ascii="Times New Roman" w:hAnsi="Times New Roman" w:cs="Times New Roman"/>
          <w:b/>
          <w:sz w:val="28"/>
          <w:szCs w:val="28"/>
        </w:rPr>
        <w:t>под контролем Генпрокуратуры России</w:t>
      </w:r>
    </w:p>
    <w:p w:rsidR="00095BCE" w:rsidRPr="00095BCE" w:rsidRDefault="00095BCE" w:rsidP="0009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Анализ реализации региональных программ переселения граждан из жилищного фонда, признанного таковым до 01.01.2017, показал, что в округе из 6,5 тыс. домов, включенных в программу, уже расселено 2 тыс. домов.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В Камчатском крае, Магаданской и Сахалинской областях завершено расселение домов, признанных аварийными до указанной даты, улучшены жилищные условия более 6,7 тыс. граждан. В текущем году планируется завершение исполнения региональных программ в Республике Бурятия, Приморском и Хабаровском краях, Амурс</w:t>
      </w:r>
      <w:r>
        <w:rPr>
          <w:rFonts w:ascii="Times New Roman" w:hAnsi="Times New Roman" w:cs="Times New Roman"/>
          <w:sz w:val="28"/>
          <w:szCs w:val="28"/>
        </w:rPr>
        <w:t>кой области.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Вместе с тем еще недостаточные темпы расселения имеют место в Еврейской автономной области, Забайкальском крае, Чукотском автономном ок</w:t>
      </w:r>
      <w:r>
        <w:rPr>
          <w:rFonts w:ascii="Times New Roman" w:hAnsi="Times New Roman" w:cs="Times New Roman"/>
          <w:sz w:val="28"/>
          <w:szCs w:val="28"/>
        </w:rPr>
        <w:t>руге, Республике Саха (Якутия).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Причинами неполной и несвоевременной реализации запланированных мероприятий по переселению являются нарушение подрядными организациями сроков возведения новых домов, ненадлежащий контроль органов власти за исполнен</w:t>
      </w:r>
      <w:r>
        <w:rPr>
          <w:rFonts w:ascii="Times New Roman" w:hAnsi="Times New Roman" w:cs="Times New Roman"/>
          <w:sz w:val="28"/>
          <w:szCs w:val="28"/>
        </w:rPr>
        <w:t>ием государственных контрактов.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 xml:space="preserve">К примеру, в Забайкальском крае по требованию прокуратуры скорректированы сроки строительства 170-квартирного дома в </w:t>
      </w:r>
      <w:proofErr w:type="spellStart"/>
      <w:r w:rsidRPr="00095BC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95BCE">
        <w:rPr>
          <w:rFonts w:ascii="Times New Roman" w:hAnsi="Times New Roman" w:cs="Times New Roman"/>
          <w:sz w:val="28"/>
          <w:szCs w:val="28"/>
        </w:rPr>
        <w:t>. Молодежный г. Читы. Руководитель подрядной организации и юридическое лицо привлечены к административной ответственности по части 7 статьи 7.32 КоАП РФ, им назначены штрафы на сумму более 8 млн рублей. По искам прокуратуры в программу расселения вк</w:t>
      </w:r>
      <w:r>
        <w:rPr>
          <w:rFonts w:ascii="Times New Roman" w:hAnsi="Times New Roman" w:cs="Times New Roman"/>
          <w:sz w:val="28"/>
          <w:szCs w:val="28"/>
        </w:rPr>
        <w:t>лючены 34 многоквартирных дома.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Нарушения сроков строительства четырех многоквартирных домов, возводимых в указанных целях, выявлены в Республике Бурятия. По актам прокурорского реагирования строительство домов завершено, из аварийног</w:t>
      </w:r>
      <w:r>
        <w:rPr>
          <w:rFonts w:ascii="Times New Roman" w:hAnsi="Times New Roman" w:cs="Times New Roman"/>
          <w:sz w:val="28"/>
          <w:szCs w:val="28"/>
        </w:rPr>
        <w:t>о жилья переселено 976 человек.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В Приморском крае по материалам прокурорской проверки возбуждены уголовные дела по фактам превышения должностным лицом полномочий и причинения имущественного ущерба ввиду приемки выполненных работ по разработке проектной документации на строительство домов ненадлежащего качества, повлекшей доп</w:t>
      </w:r>
      <w:r>
        <w:rPr>
          <w:rFonts w:ascii="Times New Roman" w:hAnsi="Times New Roman" w:cs="Times New Roman"/>
          <w:sz w:val="28"/>
          <w:szCs w:val="28"/>
        </w:rPr>
        <w:t>олнительные расходы из бюджета.</w:t>
      </w:r>
    </w:p>
    <w:p w:rsidR="00095BCE" w:rsidRPr="00095BCE" w:rsidRDefault="00095BCE" w:rsidP="0009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Times New Roman" w:hAnsi="Times New Roman" w:cs="Times New Roman"/>
          <w:sz w:val="28"/>
          <w:szCs w:val="28"/>
        </w:rPr>
        <w:t>По искам прокуратуры органами местного самоуправления городов Благовещенска и Райчихинска Амурской области три многоквартирных дома признаны аварийными, включены в региональную и муниципальную программы переселения. Более 50 гражданам предоставлены благоустроенные жилые помещения.</w:t>
      </w:r>
    </w:p>
    <w:p w:rsidR="00095BCE" w:rsidRPr="00095BCE" w:rsidRDefault="00095BCE" w:rsidP="0009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78" w:rsidRDefault="00095BCE" w:rsidP="0009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CE">
        <w:rPr>
          <w:rFonts w:ascii="Segoe UI Symbol" w:hAnsi="Segoe UI Symbol" w:cs="Segoe UI Symbol"/>
          <w:sz w:val="28"/>
          <w:szCs w:val="28"/>
        </w:rPr>
        <w:t>❗</w:t>
      </w:r>
      <w:r w:rsidRPr="00095BCE">
        <w:rPr>
          <w:rFonts w:ascii="Times New Roman" w:hAnsi="Times New Roman" w:cs="Times New Roman"/>
          <w:sz w:val="28"/>
          <w:szCs w:val="28"/>
        </w:rPr>
        <w:t>️@</w:t>
      </w:r>
      <w:proofErr w:type="spellStart"/>
      <w:r w:rsidRPr="00095BCE">
        <w:rPr>
          <w:rFonts w:ascii="Times New Roman" w:hAnsi="Times New Roman" w:cs="Times New Roman"/>
          <w:sz w:val="28"/>
          <w:szCs w:val="28"/>
        </w:rPr>
        <w:t>gprfdfo</w:t>
      </w:r>
      <w:proofErr w:type="spellEnd"/>
    </w:p>
    <w:p w:rsidR="00095BCE" w:rsidRDefault="00095BCE" w:rsidP="0009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BCE" w:rsidRDefault="00095BCE" w:rsidP="0009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1025" cy="328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620_111508_2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CE" w:rsidRDefault="00095BCE" w:rsidP="00095BCE">
      <w:pPr>
        <w:rPr>
          <w:rFonts w:ascii="Times New Roman" w:hAnsi="Times New Roman" w:cs="Times New Roman"/>
          <w:sz w:val="28"/>
          <w:szCs w:val="28"/>
        </w:rPr>
      </w:pPr>
    </w:p>
    <w:p w:rsidR="00095BCE" w:rsidRDefault="00095BCE" w:rsidP="0009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895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620_111507_4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CE" w:rsidRDefault="00095BCE" w:rsidP="00095BCE">
      <w:pPr>
        <w:rPr>
          <w:rFonts w:ascii="Times New Roman" w:hAnsi="Times New Roman" w:cs="Times New Roman"/>
          <w:sz w:val="28"/>
          <w:szCs w:val="28"/>
        </w:rPr>
      </w:pPr>
    </w:p>
    <w:p w:rsidR="00095BCE" w:rsidRDefault="00095BCE" w:rsidP="0009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620_111507_5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CE" w:rsidRDefault="00095BCE" w:rsidP="00095BCE">
      <w:pPr>
        <w:rPr>
          <w:rFonts w:ascii="Times New Roman" w:hAnsi="Times New Roman" w:cs="Times New Roman"/>
          <w:sz w:val="28"/>
          <w:szCs w:val="28"/>
        </w:rPr>
      </w:pPr>
    </w:p>
    <w:p w:rsidR="00095BCE" w:rsidRPr="00095BCE" w:rsidRDefault="00095BCE" w:rsidP="00095BC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3495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620_111507_4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5BCE" w:rsidRPr="000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4F"/>
    <w:rsid w:val="00095BCE"/>
    <w:rsid w:val="0015224F"/>
    <w:rsid w:val="008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3E6-D92F-42F5-A656-34556FEF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2024-06-20T02:41:00Z</dcterms:created>
  <dcterms:modified xsi:type="dcterms:W3CDTF">2024-06-20T02:45:00Z</dcterms:modified>
</cp:coreProperties>
</file>