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CB" w:rsidRPr="003127EB" w:rsidRDefault="00B633CB" w:rsidP="00B633CB">
      <w:pPr>
        <w:jc w:val="center"/>
        <w:rPr>
          <w:b/>
          <w:bCs/>
          <w:sz w:val="36"/>
          <w:szCs w:val="36"/>
        </w:rPr>
      </w:pPr>
      <w:r w:rsidRPr="003127EB">
        <w:rPr>
          <w:b/>
          <w:bCs/>
          <w:sz w:val="36"/>
          <w:szCs w:val="36"/>
        </w:rPr>
        <w:t xml:space="preserve">АДМИНИСТРАЦИЯ </w:t>
      </w:r>
    </w:p>
    <w:p w:rsidR="00B633CB" w:rsidRPr="003127EB" w:rsidRDefault="00B633CB" w:rsidP="00B633CB">
      <w:pPr>
        <w:jc w:val="center"/>
        <w:rPr>
          <w:b/>
          <w:bCs/>
          <w:sz w:val="36"/>
          <w:szCs w:val="36"/>
        </w:rPr>
      </w:pPr>
      <w:r w:rsidRPr="003127EB">
        <w:rPr>
          <w:b/>
          <w:bCs/>
          <w:sz w:val="36"/>
          <w:szCs w:val="36"/>
        </w:rPr>
        <w:t>ПЕТРОВСК-ЗАБАЙКАЛЬСКОГО</w:t>
      </w:r>
      <w:r w:rsidRPr="003127EB">
        <w:rPr>
          <w:b/>
          <w:bCs/>
          <w:sz w:val="36"/>
          <w:szCs w:val="36"/>
        </w:rPr>
        <w:br/>
        <w:t>МУНИЦИПАЛЬНОГО ОКРУГА</w:t>
      </w:r>
    </w:p>
    <w:p w:rsidR="00D93F41" w:rsidRPr="003127EB" w:rsidRDefault="00B633CB" w:rsidP="00D93F41">
      <w:pPr>
        <w:jc w:val="center"/>
        <w:rPr>
          <w:b/>
          <w:bCs/>
          <w:sz w:val="36"/>
          <w:szCs w:val="36"/>
        </w:rPr>
      </w:pPr>
      <w:r w:rsidRPr="003127EB">
        <w:rPr>
          <w:b/>
          <w:bCs/>
          <w:sz w:val="36"/>
          <w:szCs w:val="36"/>
        </w:rPr>
        <w:t>ЗАБАЙКАЛЬСКОГО КРАЯ</w:t>
      </w:r>
    </w:p>
    <w:p w:rsidR="00413EC7" w:rsidRPr="00C503D9" w:rsidRDefault="00413EC7" w:rsidP="00413EC7">
      <w:pPr>
        <w:jc w:val="center"/>
        <w:rPr>
          <w:b/>
          <w:bCs/>
          <w:sz w:val="36"/>
          <w:szCs w:val="36"/>
        </w:rPr>
      </w:pPr>
    </w:p>
    <w:p w:rsidR="00413EC7" w:rsidRPr="003127EB" w:rsidRDefault="00413EC7" w:rsidP="00413EC7">
      <w:pPr>
        <w:pStyle w:val="2"/>
        <w:rPr>
          <w:bCs/>
          <w:szCs w:val="44"/>
        </w:rPr>
      </w:pPr>
      <w:r w:rsidRPr="003127EB">
        <w:rPr>
          <w:bCs/>
          <w:szCs w:val="44"/>
        </w:rPr>
        <w:t>ПОСТАНОВЛЕНИЕ</w:t>
      </w:r>
    </w:p>
    <w:p w:rsidR="00413EC7" w:rsidRPr="00413EC7" w:rsidRDefault="00413EC7" w:rsidP="00413EC7">
      <w:pPr>
        <w:jc w:val="center"/>
        <w:rPr>
          <w:b/>
          <w:bCs/>
          <w:sz w:val="32"/>
          <w:szCs w:val="32"/>
        </w:rPr>
      </w:pPr>
    </w:p>
    <w:p w:rsidR="00413EC7" w:rsidRDefault="00413EC7" w:rsidP="00413EC7">
      <w:pPr>
        <w:jc w:val="center"/>
        <w:rPr>
          <w:b/>
          <w:bCs/>
          <w:sz w:val="32"/>
          <w:szCs w:val="32"/>
        </w:rPr>
      </w:pPr>
    </w:p>
    <w:p w:rsidR="00413EC7" w:rsidRPr="00EF3BE4" w:rsidRDefault="003127EB" w:rsidP="00413EC7">
      <w:pPr>
        <w:jc w:val="both"/>
      </w:pPr>
      <w:r>
        <w:rPr>
          <w:sz w:val="28"/>
          <w:szCs w:val="28"/>
        </w:rPr>
        <w:t xml:space="preserve">31 января </w:t>
      </w:r>
      <w:r w:rsidR="00944CE5">
        <w:rPr>
          <w:sz w:val="28"/>
          <w:szCs w:val="28"/>
        </w:rPr>
        <w:t>2025</w:t>
      </w:r>
      <w:r w:rsidR="00413EC7">
        <w:rPr>
          <w:sz w:val="28"/>
          <w:szCs w:val="28"/>
        </w:rPr>
        <w:t xml:space="preserve"> года</w:t>
      </w:r>
      <w:r w:rsidR="00413EC7">
        <w:rPr>
          <w:sz w:val="28"/>
          <w:szCs w:val="28"/>
        </w:rPr>
        <w:tab/>
      </w:r>
      <w:r w:rsidR="00413EC7">
        <w:rPr>
          <w:sz w:val="28"/>
          <w:szCs w:val="28"/>
        </w:rPr>
        <w:tab/>
      </w:r>
      <w:r w:rsidR="00413EC7">
        <w:rPr>
          <w:sz w:val="28"/>
          <w:szCs w:val="28"/>
        </w:rPr>
        <w:tab/>
        <w:t xml:space="preserve">                </w:t>
      </w:r>
      <w:r w:rsidR="00413EC7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</w:t>
      </w:r>
      <w:r w:rsidR="00413EC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65</w:t>
      </w:r>
      <w:r w:rsidR="00413EC7">
        <w:rPr>
          <w:sz w:val="28"/>
          <w:szCs w:val="28"/>
        </w:rPr>
        <w:t xml:space="preserve">  </w:t>
      </w:r>
    </w:p>
    <w:p w:rsidR="00944CE5" w:rsidRDefault="00413EC7" w:rsidP="00413E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413EC7" w:rsidRPr="00EF3BE4" w:rsidRDefault="00413EC7" w:rsidP="00944CE5">
      <w:pPr>
        <w:jc w:val="center"/>
        <w:rPr>
          <w:b/>
          <w:bCs/>
          <w:sz w:val="28"/>
          <w:szCs w:val="28"/>
        </w:rPr>
      </w:pPr>
      <w:r w:rsidRPr="00EF3BE4">
        <w:rPr>
          <w:b/>
          <w:bCs/>
          <w:sz w:val="28"/>
          <w:szCs w:val="28"/>
        </w:rPr>
        <w:t>г</w:t>
      </w:r>
      <w:proofErr w:type="gramStart"/>
      <w:r w:rsidRPr="00EF3BE4">
        <w:rPr>
          <w:b/>
          <w:bCs/>
          <w:sz w:val="28"/>
          <w:szCs w:val="28"/>
        </w:rPr>
        <w:t>.П</w:t>
      </w:r>
      <w:proofErr w:type="gramEnd"/>
      <w:r w:rsidRPr="00EF3BE4">
        <w:rPr>
          <w:b/>
          <w:bCs/>
          <w:sz w:val="28"/>
          <w:szCs w:val="28"/>
        </w:rPr>
        <w:t>етровск-</w:t>
      </w:r>
      <w:r>
        <w:rPr>
          <w:b/>
          <w:bCs/>
          <w:sz w:val="28"/>
          <w:szCs w:val="28"/>
        </w:rPr>
        <w:t>Забайкальский</w:t>
      </w:r>
    </w:p>
    <w:p w:rsidR="00413EC7" w:rsidRPr="00550565" w:rsidRDefault="00413EC7" w:rsidP="00413EC7">
      <w:pPr>
        <w:jc w:val="both"/>
        <w:rPr>
          <w:b/>
          <w:bCs/>
          <w:sz w:val="8"/>
          <w:szCs w:val="8"/>
        </w:rPr>
      </w:pPr>
    </w:p>
    <w:p w:rsidR="001E30C3" w:rsidRDefault="001E30C3" w:rsidP="00306A10">
      <w:pPr>
        <w:jc w:val="center"/>
        <w:rPr>
          <w:b/>
          <w:sz w:val="32"/>
        </w:rPr>
      </w:pPr>
    </w:p>
    <w:p w:rsidR="008C56DC" w:rsidRDefault="00105B40" w:rsidP="004D39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56DC">
        <w:rPr>
          <w:b/>
          <w:sz w:val="28"/>
          <w:szCs w:val="28"/>
        </w:rPr>
        <w:t>О Комиссии по обеспечению</w:t>
      </w:r>
      <w:r w:rsidR="008C56DC" w:rsidRPr="008C56DC">
        <w:rPr>
          <w:b/>
          <w:sz w:val="28"/>
          <w:szCs w:val="28"/>
        </w:rPr>
        <w:t xml:space="preserve"> </w:t>
      </w:r>
      <w:r w:rsidRPr="008C56DC">
        <w:rPr>
          <w:b/>
          <w:sz w:val="28"/>
          <w:szCs w:val="28"/>
        </w:rPr>
        <w:t xml:space="preserve">безопасности </w:t>
      </w:r>
      <w:proofErr w:type="gramStart"/>
      <w:r w:rsidRPr="008C56DC">
        <w:rPr>
          <w:b/>
          <w:sz w:val="28"/>
          <w:szCs w:val="28"/>
        </w:rPr>
        <w:t>дорожного</w:t>
      </w:r>
      <w:proofErr w:type="gramEnd"/>
    </w:p>
    <w:p w:rsidR="00B633CB" w:rsidRDefault="00105B40" w:rsidP="004D39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56DC">
        <w:rPr>
          <w:b/>
          <w:sz w:val="28"/>
          <w:szCs w:val="28"/>
        </w:rPr>
        <w:t xml:space="preserve"> </w:t>
      </w:r>
      <w:r w:rsidR="008C56DC">
        <w:rPr>
          <w:b/>
          <w:sz w:val="28"/>
          <w:szCs w:val="28"/>
        </w:rPr>
        <w:t>д</w:t>
      </w:r>
      <w:r w:rsidRPr="008C56DC">
        <w:rPr>
          <w:b/>
          <w:sz w:val="28"/>
          <w:szCs w:val="28"/>
        </w:rPr>
        <w:t>вижения</w:t>
      </w:r>
      <w:r w:rsidR="008C56DC">
        <w:rPr>
          <w:b/>
          <w:sz w:val="28"/>
          <w:szCs w:val="28"/>
        </w:rPr>
        <w:t xml:space="preserve"> </w:t>
      </w:r>
      <w:r w:rsidR="00B633CB">
        <w:rPr>
          <w:b/>
          <w:sz w:val="28"/>
          <w:szCs w:val="28"/>
        </w:rPr>
        <w:t>на территории Петровск-Забайкальского</w:t>
      </w:r>
    </w:p>
    <w:p w:rsidR="00105B40" w:rsidRPr="008C56DC" w:rsidRDefault="00105B40" w:rsidP="004D3969">
      <w:pPr>
        <w:autoSpaceDE w:val="0"/>
        <w:autoSpaceDN w:val="0"/>
        <w:adjustRightInd w:val="0"/>
        <w:jc w:val="center"/>
        <w:rPr>
          <w:b/>
          <w:sz w:val="28"/>
        </w:rPr>
      </w:pPr>
      <w:r w:rsidRPr="008C56DC">
        <w:rPr>
          <w:b/>
          <w:sz w:val="28"/>
          <w:szCs w:val="28"/>
        </w:rPr>
        <w:t xml:space="preserve"> </w:t>
      </w:r>
      <w:r w:rsidR="008C56DC" w:rsidRPr="008C56DC">
        <w:rPr>
          <w:b/>
          <w:sz w:val="28"/>
        </w:rPr>
        <w:t xml:space="preserve"> муниципально</w:t>
      </w:r>
      <w:r w:rsidR="00C75EBF">
        <w:rPr>
          <w:b/>
          <w:sz w:val="28"/>
        </w:rPr>
        <w:t>го</w:t>
      </w:r>
      <w:r w:rsidR="008C56DC" w:rsidRPr="008C56DC">
        <w:rPr>
          <w:b/>
          <w:sz w:val="28"/>
        </w:rPr>
        <w:t xml:space="preserve"> округ</w:t>
      </w:r>
      <w:r w:rsidR="00C75EBF">
        <w:rPr>
          <w:b/>
          <w:sz w:val="28"/>
        </w:rPr>
        <w:t>а</w:t>
      </w:r>
      <w:r w:rsidR="008C56DC" w:rsidRPr="008C56DC">
        <w:rPr>
          <w:b/>
          <w:sz w:val="28"/>
        </w:rPr>
        <w:t xml:space="preserve"> Забайкальского края  </w:t>
      </w:r>
    </w:p>
    <w:p w:rsidR="008C56DC" w:rsidRPr="00D93F41" w:rsidRDefault="008C56DC" w:rsidP="008C56DC">
      <w:pPr>
        <w:autoSpaceDE w:val="0"/>
        <w:autoSpaceDN w:val="0"/>
        <w:adjustRightInd w:val="0"/>
        <w:jc w:val="center"/>
        <w:outlineLvl w:val="0"/>
        <w:rPr>
          <w:rStyle w:val="a8"/>
          <w:i w:val="0"/>
          <w:sz w:val="28"/>
          <w:szCs w:val="28"/>
        </w:rPr>
      </w:pPr>
    </w:p>
    <w:p w:rsidR="00D93F41" w:rsidRDefault="00D93F41" w:rsidP="004D3969">
      <w:pPr>
        <w:ind w:firstLine="709"/>
        <w:jc w:val="both"/>
        <w:rPr>
          <w:b/>
          <w:sz w:val="28"/>
          <w:szCs w:val="28"/>
        </w:rPr>
      </w:pPr>
      <w:proofErr w:type="gramStart"/>
      <w:r w:rsidRPr="00D93F41">
        <w:rPr>
          <w:rStyle w:val="a8"/>
          <w:i w:val="0"/>
          <w:sz w:val="28"/>
          <w:szCs w:val="28"/>
        </w:rPr>
        <w:t>В соответствии с Федеральным законом от 10</w:t>
      </w:r>
      <w:r w:rsidR="002A5AC7">
        <w:rPr>
          <w:rStyle w:val="a8"/>
          <w:i w:val="0"/>
          <w:sz w:val="28"/>
          <w:szCs w:val="28"/>
        </w:rPr>
        <w:t xml:space="preserve"> декабря</w:t>
      </w:r>
      <w:r w:rsidR="00944CE5">
        <w:rPr>
          <w:rStyle w:val="a8"/>
          <w:i w:val="0"/>
          <w:sz w:val="28"/>
          <w:szCs w:val="28"/>
        </w:rPr>
        <w:t xml:space="preserve"> </w:t>
      </w:r>
      <w:r w:rsidRPr="00D93F41">
        <w:rPr>
          <w:rStyle w:val="a8"/>
          <w:i w:val="0"/>
          <w:sz w:val="28"/>
          <w:szCs w:val="28"/>
        </w:rPr>
        <w:t>1995 г</w:t>
      </w:r>
      <w:r w:rsidR="002A5AC7">
        <w:rPr>
          <w:rStyle w:val="a8"/>
          <w:i w:val="0"/>
          <w:sz w:val="28"/>
          <w:szCs w:val="28"/>
        </w:rPr>
        <w:t>ода</w:t>
      </w:r>
      <w:r w:rsidRPr="00D93F41">
        <w:rPr>
          <w:rStyle w:val="a8"/>
          <w:i w:val="0"/>
          <w:sz w:val="28"/>
          <w:szCs w:val="28"/>
        </w:rPr>
        <w:t xml:space="preserve"> № 196-ФЗ «О безопасности дорожного движения», </w:t>
      </w:r>
      <w:r w:rsidR="002A5AC7">
        <w:rPr>
          <w:rStyle w:val="a8"/>
          <w:i w:val="0"/>
          <w:sz w:val="28"/>
          <w:szCs w:val="28"/>
        </w:rPr>
        <w:t>с пунктом 5 части 1 статьи 16 Федерального</w:t>
      </w:r>
      <w:r w:rsidRPr="00D93F41">
        <w:rPr>
          <w:rStyle w:val="a8"/>
          <w:i w:val="0"/>
          <w:sz w:val="28"/>
          <w:szCs w:val="28"/>
        </w:rPr>
        <w:t xml:space="preserve"> закон</w:t>
      </w:r>
      <w:r w:rsidR="002A5AC7">
        <w:rPr>
          <w:rStyle w:val="a8"/>
          <w:i w:val="0"/>
          <w:sz w:val="28"/>
          <w:szCs w:val="28"/>
        </w:rPr>
        <w:t>а</w:t>
      </w:r>
      <w:r w:rsidRPr="00D93F41">
        <w:rPr>
          <w:rStyle w:val="a8"/>
          <w:i w:val="0"/>
          <w:sz w:val="28"/>
          <w:szCs w:val="28"/>
        </w:rPr>
        <w:t xml:space="preserve"> от 06</w:t>
      </w:r>
      <w:r w:rsidR="002A5AC7">
        <w:rPr>
          <w:rStyle w:val="a8"/>
          <w:i w:val="0"/>
          <w:sz w:val="28"/>
          <w:szCs w:val="28"/>
        </w:rPr>
        <w:t xml:space="preserve"> октября </w:t>
      </w:r>
      <w:r w:rsidR="00944CE5">
        <w:rPr>
          <w:rStyle w:val="a8"/>
          <w:i w:val="0"/>
          <w:sz w:val="28"/>
          <w:szCs w:val="28"/>
        </w:rPr>
        <w:t>2003</w:t>
      </w:r>
      <w:r w:rsidRPr="00D93F41">
        <w:rPr>
          <w:rStyle w:val="a8"/>
          <w:i w:val="0"/>
          <w:sz w:val="28"/>
          <w:szCs w:val="28"/>
        </w:rPr>
        <w:t xml:space="preserve"> г</w:t>
      </w:r>
      <w:r w:rsidR="00944CE5">
        <w:rPr>
          <w:rStyle w:val="a8"/>
          <w:i w:val="0"/>
          <w:sz w:val="28"/>
          <w:szCs w:val="28"/>
        </w:rPr>
        <w:t>ода</w:t>
      </w:r>
      <w:r w:rsidRPr="00D93F41">
        <w:rPr>
          <w:rStyle w:val="a8"/>
          <w:i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распоряжением Правительства Забайкальского края от 25</w:t>
      </w:r>
      <w:r w:rsidR="002A5AC7">
        <w:rPr>
          <w:rStyle w:val="a8"/>
          <w:i w:val="0"/>
          <w:sz w:val="28"/>
          <w:szCs w:val="28"/>
        </w:rPr>
        <w:t xml:space="preserve"> ноября </w:t>
      </w:r>
      <w:r w:rsidRPr="00D93F41">
        <w:rPr>
          <w:rStyle w:val="a8"/>
          <w:i w:val="0"/>
          <w:sz w:val="28"/>
          <w:szCs w:val="28"/>
        </w:rPr>
        <w:t>2008 г</w:t>
      </w:r>
      <w:r w:rsidR="002A5AC7">
        <w:rPr>
          <w:rStyle w:val="a8"/>
          <w:i w:val="0"/>
          <w:sz w:val="28"/>
          <w:szCs w:val="28"/>
        </w:rPr>
        <w:t>ода</w:t>
      </w:r>
      <w:r w:rsidRPr="00D93F41">
        <w:rPr>
          <w:rStyle w:val="a8"/>
          <w:i w:val="0"/>
          <w:sz w:val="28"/>
          <w:szCs w:val="28"/>
        </w:rPr>
        <w:t xml:space="preserve"> № 121-Р «О комиссии по обеспечению безопасности дорожного движения в</w:t>
      </w:r>
      <w:proofErr w:type="gramEnd"/>
      <w:r w:rsidRPr="00D93F41">
        <w:rPr>
          <w:rStyle w:val="a8"/>
          <w:i w:val="0"/>
          <w:sz w:val="28"/>
          <w:szCs w:val="28"/>
        </w:rPr>
        <w:t xml:space="preserve"> Забайкальском крае»</w:t>
      </w:r>
      <w:r w:rsidR="00105B40" w:rsidRPr="00D93F41">
        <w:rPr>
          <w:rStyle w:val="a8"/>
          <w:i w:val="0"/>
          <w:sz w:val="28"/>
          <w:szCs w:val="28"/>
        </w:rPr>
        <w:t>,</w:t>
      </w:r>
      <w:r w:rsidRPr="00D93F41">
        <w:rPr>
          <w:rStyle w:val="a8"/>
          <w:i w:val="0"/>
          <w:sz w:val="28"/>
          <w:szCs w:val="28"/>
        </w:rPr>
        <w:t xml:space="preserve"> </w:t>
      </w:r>
      <w:r w:rsidR="002A5AC7" w:rsidRPr="00D93F41">
        <w:rPr>
          <w:rStyle w:val="a8"/>
          <w:i w:val="0"/>
          <w:sz w:val="28"/>
          <w:szCs w:val="28"/>
        </w:rPr>
        <w:t>администрация</w:t>
      </w:r>
      <w:r w:rsidR="00105B40" w:rsidRPr="00D93F41">
        <w:rPr>
          <w:rStyle w:val="a8"/>
          <w:i w:val="0"/>
          <w:sz w:val="28"/>
          <w:szCs w:val="28"/>
        </w:rPr>
        <w:t xml:space="preserve"> </w:t>
      </w:r>
      <w:r w:rsidR="00B633CB">
        <w:rPr>
          <w:rStyle w:val="a8"/>
          <w:i w:val="0"/>
          <w:sz w:val="28"/>
          <w:szCs w:val="28"/>
        </w:rPr>
        <w:t>Петровск-Забайкальского</w:t>
      </w:r>
      <w:r>
        <w:rPr>
          <w:sz w:val="28"/>
        </w:rPr>
        <w:t xml:space="preserve"> муниципального округа Забайкальского края  </w:t>
      </w:r>
      <w:r w:rsidRPr="007843AC">
        <w:rPr>
          <w:b/>
          <w:sz w:val="28"/>
          <w:szCs w:val="28"/>
        </w:rPr>
        <w:t>п </w:t>
      </w:r>
      <w:proofErr w:type="gramStart"/>
      <w:r w:rsidRPr="007843AC">
        <w:rPr>
          <w:b/>
          <w:sz w:val="28"/>
          <w:szCs w:val="28"/>
        </w:rPr>
        <w:t>о</w:t>
      </w:r>
      <w:proofErr w:type="gramEnd"/>
      <w:r w:rsidRPr="007843AC">
        <w:rPr>
          <w:b/>
          <w:sz w:val="28"/>
          <w:szCs w:val="28"/>
        </w:rPr>
        <w:t> с т а н о в л я е т:</w:t>
      </w:r>
    </w:p>
    <w:p w:rsidR="00105B40" w:rsidRPr="000441BD" w:rsidRDefault="00413EC7" w:rsidP="004D396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105B40" w:rsidRPr="00046FB9">
        <w:rPr>
          <w:sz w:val="28"/>
          <w:szCs w:val="28"/>
        </w:rPr>
        <w:t>Образовать Комиссию по обеспечению бе</w:t>
      </w:r>
      <w:r w:rsidR="00F34744">
        <w:rPr>
          <w:sz w:val="28"/>
          <w:szCs w:val="28"/>
        </w:rPr>
        <w:t xml:space="preserve">зопасности дорожного движения </w:t>
      </w:r>
      <w:r w:rsidR="008C56DC">
        <w:rPr>
          <w:sz w:val="28"/>
        </w:rPr>
        <w:t xml:space="preserve"> </w:t>
      </w:r>
      <w:r w:rsidR="00B633CB">
        <w:rPr>
          <w:sz w:val="28"/>
        </w:rPr>
        <w:t xml:space="preserve">на территории </w:t>
      </w:r>
      <w:r w:rsidR="00B633CB">
        <w:rPr>
          <w:rStyle w:val="a8"/>
          <w:i w:val="0"/>
          <w:sz w:val="28"/>
          <w:szCs w:val="28"/>
        </w:rPr>
        <w:t>Петровск-Забайкальского</w:t>
      </w:r>
      <w:r w:rsidR="00B633CB">
        <w:rPr>
          <w:sz w:val="28"/>
        </w:rPr>
        <w:t xml:space="preserve"> </w:t>
      </w:r>
      <w:r w:rsidR="008C56DC">
        <w:rPr>
          <w:sz w:val="28"/>
        </w:rPr>
        <w:t>муниципального округа Забайкальского края</w:t>
      </w:r>
      <w:r w:rsidR="00AC2255">
        <w:rPr>
          <w:sz w:val="28"/>
        </w:rPr>
        <w:t>.</w:t>
      </w:r>
    </w:p>
    <w:p w:rsidR="00105B40" w:rsidRDefault="00105B40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B9">
        <w:rPr>
          <w:sz w:val="28"/>
          <w:szCs w:val="28"/>
        </w:rPr>
        <w:t xml:space="preserve">2. Утвердить </w:t>
      </w:r>
      <w:hyperlink r:id="rId5" w:history="1">
        <w:r w:rsidRPr="000441BD">
          <w:rPr>
            <w:sz w:val="28"/>
            <w:szCs w:val="28"/>
          </w:rPr>
          <w:t>Положение</w:t>
        </w:r>
      </w:hyperlink>
      <w:r w:rsidRPr="00046FB9">
        <w:rPr>
          <w:sz w:val="28"/>
          <w:szCs w:val="28"/>
        </w:rPr>
        <w:t xml:space="preserve"> о Комиссии по обеспечению безопасности дорожного движения </w:t>
      </w:r>
      <w:r w:rsidR="00944CE5">
        <w:rPr>
          <w:sz w:val="28"/>
          <w:szCs w:val="28"/>
        </w:rPr>
        <w:t>на территории</w:t>
      </w:r>
      <w:r w:rsidR="008C56DC">
        <w:rPr>
          <w:sz w:val="28"/>
        </w:rPr>
        <w:t xml:space="preserve"> </w:t>
      </w:r>
      <w:r w:rsidR="00B633CB">
        <w:rPr>
          <w:rStyle w:val="a8"/>
          <w:i w:val="0"/>
          <w:sz w:val="28"/>
          <w:szCs w:val="28"/>
        </w:rPr>
        <w:t>Петровск-Забайкальского</w:t>
      </w:r>
      <w:r w:rsidR="00B633CB">
        <w:rPr>
          <w:sz w:val="28"/>
        </w:rPr>
        <w:t xml:space="preserve"> </w:t>
      </w:r>
      <w:r w:rsidR="008C56DC">
        <w:rPr>
          <w:sz w:val="28"/>
        </w:rPr>
        <w:t xml:space="preserve">муниципального округа Забайкальского края  </w:t>
      </w:r>
      <w:r w:rsidRPr="00046FB9">
        <w:rPr>
          <w:sz w:val="28"/>
          <w:szCs w:val="28"/>
        </w:rPr>
        <w:t xml:space="preserve"> (</w:t>
      </w:r>
      <w:r w:rsidR="00AC2255">
        <w:rPr>
          <w:sz w:val="28"/>
          <w:szCs w:val="28"/>
        </w:rPr>
        <w:t>приложение)</w:t>
      </w:r>
      <w:r w:rsidRPr="00046FB9">
        <w:rPr>
          <w:sz w:val="28"/>
          <w:szCs w:val="28"/>
        </w:rPr>
        <w:t>.</w:t>
      </w:r>
    </w:p>
    <w:p w:rsidR="00666D23" w:rsidRDefault="00AC2255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B40" w:rsidRPr="00046FB9">
        <w:rPr>
          <w:sz w:val="28"/>
          <w:szCs w:val="28"/>
        </w:rPr>
        <w:t xml:space="preserve">. </w:t>
      </w:r>
      <w:r w:rsidR="008C56DC">
        <w:rPr>
          <w:sz w:val="28"/>
          <w:szCs w:val="28"/>
        </w:rPr>
        <w:t>Признать утратившим</w:t>
      </w:r>
      <w:r w:rsidR="00666D23">
        <w:rPr>
          <w:sz w:val="28"/>
          <w:szCs w:val="28"/>
        </w:rPr>
        <w:t>и</w:t>
      </w:r>
      <w:r w:rsidR="008C56DC">
        <w:rPr>
          <w:sz w:val="28"/>
          <w:szCs w:val="28"/>
        </w:rPr>
        <w:t xml:space="preserve"> силу </w:t>
      </w:r>
      <w:r w:rsidR="00666D23">
        <w:rPr>
          <w:sz w:val="28"/>
          <w:szCs w:val="28"/>
        </w:rPr>
        <w:t xml:space="preserve">следующие </w:t>
      </w:r>
      <w:r w:rsidR="008C56DC">
        <w:rPr>
          <w:sz w:val="28"/>
          <w:szCs w:val="28"/>
        </w:rPr>
        <w:t>п</w:t>
      </w:r>
      <w:r w:rsidR="00666D23">
        <w:rPr>
          <w:sz w:val="28"/>
          <w:szCs w:val="28"/>
        </w:rPr>
        <w:t>остановления:</w:t>
      </w:r>
      <w:r w:rsidR="00105B40">
        <w:rPr>
          <w:sz w:val="28"/>
          <w:szCs w:val="28"/>
        </w:rPr>
        <w:t xml:space="preserve"> </w:t>
      </w:r>
    </w:p>
    <w:p w:rsidR="008C56DC" w:rsidRDefault="00666D23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8C56DC">
        <w:rPr>
          <w:sz w:val="28"/>
          <w:szCs w:val="28"/>
        </w:rPr>
        <w:t>а</w:t>
      </w:r>
      <w:r w:rsidR="00105B40">
        <w:rPr>
          <w:sz w:val="28"/>
          <w:szCs w:val="28"/>
        </w:rPr>
        <w:t>дминистрации муниципального района «</w:t>
      </w:r>
      <w:r w:rsidR="00413EC7">
        <w:rPr>
          <w:sz w:val="28"/>
          <w:szCs w:val="28"/>
        </w:rPr>
        <w:t>Петровск-Забайкальский</w:t>
      </w:r>
      <w:r w:rsidR="00105B40">
        <w:rPr>
          <w:sz w:val="28"/>
          <w:szCs w:val="28"/>
        </w:rPr>
        <w:t xml:space="preserve"> район» от</w:t>
      </w:r>
      <w:r w:rsidR="008C56DC">
        <w:rPr>
          <w:sz w:val="28"/>
          <w:szCs w:val="28"/>
        </w:rPr>
        <w:t xml:space="preserve"> 18 марта</w:t>
      </w:r>
      <w:r w:rsidR="00413EC7">
        <w:rPr>
          <w:sz w:val="28"/>
          <w:szCs w:val="28"/>
        </w:rPr>
        <w:t xml:space="preserve"> 20</w:t>
      </w:r>
      <w:r w:rsidR="008C56DC">
        <w:rPr>
          <w:sz w:val="28"/>
          <w:szCs w:val="28"/>
        </w:rPr>
        <w:t>13</w:t>
      </w:r>
      <w:r w:rsidR="00105B40">
        <w:rPr>
          <w:sz w:val="28"/>
          <w:szCs w:val="28"/>
        </w:rPr>
        <w:t xml:space="preserve"> года № </w:t>
      </w:r>
      <w:r w:rsidR="00413EC7">
        <w:rPr>
          <w:sz w:val="28"/>
          <w:szCs w:val="28"/>
        </w:rPr>
        <w:t>1</w:t>
      </w:r>
      <w:r w:rsidR="008C56DC">
        <w:rPr>
          <w:sz w:val="28"/>
          <w:szCs w:val="28"/>
        </w:rPr>
        <w:t>55</w:t>
      </w:r>
      <w:r w:rsidR="00105B40">
        <w:rPr>
          <w:sz w:val="28"/>
          <w:szCs w:val="28"/>
        </w:rPr>
        <w:t xml:space="preserve"> «</w:t>
      </w:r>
      <w:r w:rsidR="00105B40" w:rsidRPr="008C766A">
        <w:rPr>
          <w:sz w:val="28"/>
          <w:szCs w:val="28"/>
        </w:rPr>
        <w:t>О Комиссии по обеспечению безопасности дорожного движения</w:t>
      </w:r>
      <w:r w:rsidR="00944CE5">
        <w:rPr>
          <w:sz w:val="28"/>
          <w:szCs w:val="28"/>
        </w:rPr>
        <w:t xml:space="preserve"> в муниципальном районе «Петровск-Забайкальский район</w:t>
      </w:r>
      <w:r w:rsidR="008C56D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66D23" w:rsidRDefault="00666D23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района «Петровск-Забайкальский район»</w:t>
      </w:r>
      <w:r w:rsidR="003209D2" w:rsidRPr="003209D2">
        <w:rPr>
          <w:sz w:val="28"/>
          <w:szCs w:val="28"/>
        </w:rPr>
        <w:t xml:space="preserve"> </w:t>
      </w:r>
      <w:r w:rsidR="003209D2">
        <w:rPr>
          <w:sz w:val="28"/>
          <w:szCs w:val="28"/>
        </w:rPr>
        <w:t>от 14 февраля 2014 года № 51</w:t>
      </w:r>
      <w:r>
        <w:rPr>
          <w:sz w:val="28"/>
          <w:szCs w:val="28"/>
        </w:rPr>
        <w:t xml:space="preserve"> </w:t>
      </w:r>
      <w:r w:rsidR="003209D2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постановление администрации муниципального района «Петровск-Забайкальский район»</w:t>
      </w:r>
      <w:r w:rsidRPr="00666D23">
        <w:rPr>
          <w:sz w:val="28"/>
          <w:szCs w:val="28"/>
        </w:rPr>
        <w:t xml:space="preserve"> </w:t>
      </w:r>
      <w:r>
        <w:rPr>
          <w:sz w:val="28"/>
          <w:szCs w:val="28"/>
        </w:rPr>
        <w:t>от 18 марта 2013 года № 155 «</w:t>
      </w:r>
      <w:r w:rsidRPr="008C766A">
        <w:rPr>
          <w:sz w:val="28"/>
          <w:szCs w:val="28"/>
        </w:rPr>
        <w:t>О Комиссии по обеспечению безопасности дорожного движения</w:t>
      </w:r>
      <w:r>
        <w:rPr>
          <w:sz w:val="28"/>
          <w:szCs w:val="28"/>
        </w:rPr>
        <w:t xml:space="preserve"> в муниципальном районе</w:t>
      </w:r>
      <w:r w:rsidR="003209D2">
        <w:rPr>
          <w:sz w:val="28"/>
          <w:szCs w:val="28"/>
        </w:rPr>
        <w:t xml:space="preserve"> «Петровск-Забайкальский район»;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23 ноября 2018 года № 758 </w:t>
      </w:r>
      <w:r w:rsidRPr="005F32BE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>а</w:t>
      </w:r>
      <w:r w:rsidRPr="005F32BE">
        <w:rPr>
          <w:sz w:val="28"/>
          <w:szCs w:val="28"/>
        </w:rPr>
        <w:t>дминистрации муниципального района «Петровск-Забайкальский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12 ноября 2019 года № 802 </w:t>
      </w:r>
      <w:r w:rsidRPr="005F32BE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>а</w:t>
      </w:r>
      <w:r w:rsidRPr="005F32BE">
        <w:rPr>
          <w:sz w:val="28"/>
          <w:szCs w:val="28"/>
        </w:rPr>
        <w:t>дминистрации муниципального района «Петровск-Забайкальский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14 октября 2020 года № 668 </w:t>
      </w:r>
      <w:r w:rsidRPr="005F32BE">
        <w:rPr>
          <w:sz w:val="28"/>
          <w:szCs w:val="28"/>
        </w:rPr>
        <w:t>«О внесении изменений в постановление Администрации муниципального района «Петровск-Забайкальский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09 февраля 2021 года № 43 </w:t>
      </w:r>
      <w:r w:rsidRPr="005F32BE">
        <w:rPr>
          <w:sz w:val="28"/>
          <w:szCs w:val="28"/>
        </w:rPr>
        <w:t>«О внесении изменений в постановление Администрации муниципального района «Петровск-Забайкальский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01 апреля 2021 года № 171 </w:t>
      </w:r>
      <w:r w:rsidRPr="005F32BE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>а</w:t>
      </w:r>
      <w:r w:rsidRPr="005F32BE">
        <w:rPr>
          <w:sz w:val="28"/>
          <w:szCs w:val="28"/>
        </w:rPr>
        <w:t>дминистрации муниципального района «Петровск-Забайкальский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21 июля 2021 года № 381 </w:t>
      </w:r>
      <w:r w:rsidRPr="005F32BE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>а</w:t>
      </w:r>
      <w:r w:rsidRPr="005F32BE">
        <w:rPr>
          <w:sz w:val="28"/>
          <w:szCs w:val="28"/>
        </w:rPr>
        <w:t>дминистрации муниципального района «Петровск-Забайкальский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02 марта 2022 года № 94 </w:t>
      </w:r>
      <w:r w:rsidRPr="005F32BE">
        <w:rPr>
          <w:sz w:val="28"/>
          <w:szCs w:val="28"/>
        </w:rPr>
        <w:t>«О внесении изменений в постановлен</w:t>
      </w:r>
      <w:r>
        <w:rPr>
          <w:sz w:val="28"/>
          <w:szCs w:val="28"/>
        </w:rPr>
        <w:t>ие а</w:t>
      </w:r>
      <w:r w:rsidRPr="005F32BE">
        <w:rPr>
          <w:sz w:val="28"/>
          <w:szCs w:val="28"/>
        </w:rPr>
        <w:t>дминистрации муниципального района «Петровск-Забайкальский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10 ноября 2022 года № 658 </w:t>
      </w:r>
      <w:r w:rsidRPr="005F32BE">
        <w:rPr>
          <w:sz w:val="28"/>
          <w:szCs w:val="28"/>
        </w:rPr>
        <w:t>«О внесении изменений в постановлен</w:t>
      </w:r>
      <w:r>
        <w:rPr>
          <w:sz w:val="28"/>
          <w:szCs w:val="28"/>
        </w:rPr>
        <w:t>ие а</w:t>
      </w:r>
      <w:r w:rsidRPr="005F32BE">
        <w:rPr>
          <w:sz w:val="28"/>
          <w:szCs w:val="28"/>
        </w:rPr>
        <w:t>дминистрации муниципального района «Петровск-</w:t>
      </w:r>
      <w:r w:rsidRPr="005F32BE">
        <w:rPr>
          <w:sz w:val="28"/>
          <w:szCs w:val="28"/>
        </w:rPr>
        <w:lastRenderedPageBreak/>
        <w:t>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;</w:t>
      </w:r>
    </w:p>
    <w:p w:rsidR="003209D2" w:rsidRDefault="003209D2" w:rsidP="004D3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от 02 июня  2023 года № 329 </w:t>
      </w:r>
      <w:r w:rsidRPr="005F32BE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>а</w:t>
      </w:r>
      <w:r w:rsidRPr="005F32BE">
        <w:rPr>
          <w:sz w:val="28"/>
          <w:szCs w:val="28"/>
        </w:rPr>
        <w:t>дминистрации муниципального района «Петровск-Забайкальский район» от 18 марта 2013 года № 155 «О Комиссии по обеспечению безопасности дорожного движения в муниципальном районе «Петровск-Забайкальский район»</w:t>
      </w:r>
      <w:r>
        <w:rPr>
          <w:sz w:val="28"/>
          <w:szCs w:val="28"/>
        </w:rPr>
        <w:t>.</w:t>
      </w:r>
    </w:p>
    <w:p w:rsidR="00C75EBF" w:rsidRPr="00944CE5" w:rsidRDefault="00105B40" w:rsidP="004D3969">
      <w:pPr>
        <w:pStyle w:val="ab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046FB9">
        <w:rPr>
          <w:sz w:val="28"/>
          <w:szCs w:val="28"/>
        </w:rPr>
        <w:t xml:space="preserve">. </w:t>
      </w:r>
      <w:r w:rsidR="00413EC7">
        <w:rPr>
          <w:sz w:val="28"/>
          <w:szCs w:val="28"/>
        </w:rPr>
        <w:t xml:space="preserve">  </w:t>
      </w:r>
      <w:proofErr w:type="gramStart"/>
      <w:r w:rsidR="00C75EBF" w:rsidRPr="00944CE5">
        <w:rPr>
          <w:sz w:val="28"/>
          <w:szCs w:val="28"/>
          <w:shd w:val="clear" w:color="auto" w:fill="FFFFFF"/>
        </w:rPr>
        <w:t xml:space="preserve">Настоящее </w:t>
      </w:r>
      <w:r w:rsidR="00944CE5" w:rsidRPr="00944CE5">
        <w:rPr>
          <w:sz w:val="28"/>
          <w:szCs w:val="28"/>
          <w:shd w:val="clear" w:color="auto" w:fill="FFFFFF"/>
        </w:rPr>
        <w:t xml:space="preserve">постановление </w:t>
      </w:r>
      <w:r w:rsidR="00C75EBF" w:rsidRPr="00944CE5">
        <w:rPr>
          <w:sz w:val="28"/>
          <w:szCs w:val="28"/>
          <w:shd w:val="clear" w:color="auto" w:fill="FFFFFF"/>
        </w:rPr>
        <w:t>опубликовать в газете «Петровская новь» и 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 (здание ад</w:t>
      </w:r>
      <w:r w:rsidR="00944CE5" w:rsidRPr="00944CE5">
        <w:rPr>
          <w:sz w:val="28"/>
          <w:szCs w:val="28"/>
          <w:shd w:val="clear" w:color="auto" w:fill="FFFFFF"/>
        </w:rPr>
        <w:t>министрации городского округа «Г</w:t>
      </w:r>
      <w:r w:rsidR="00C75EBF" w:rsidRPr="00944CE5">
        <w:rPr>
          <w:sz w:val="28"/>
          <w:szCs w:val="28"/>
          <w:shd w:val="clear" w:color="auto" w:fill="FFFFFF"/>
        </w:rPr>
        <w:t>ород Петровск-Забайкальский»), г. Петровск-Забайкальский, ул. Пушкина, д.18 (здание МБУК «Городская информационная библиотечная система».</w:t>
      </w:r>
      <w:proofErr w:type="gramEnd"/>
    </w:p>
    <w:p w:rsidR="00413EC7" w:rsidRDefault="00413EC7" w:rsidP="00413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028F" w:rsidRDefault="00A4028F" w:rsidP="00413EC7">
      <w:pPr>
        <w:spacing w:line="360" w:lineRule="auto"/>
        <w:jc w:val="both"/>
        <w:rPr>
          <w:sz w:val="28"/>
          <w:szCs w:val="28"/>
        </w:rPr>
      </w:pPr>
    </w:p>
    <w:p w:rsidR="003127EB" w:rsidRDefault="003127EB" w:rsidP="00413EC7">
      <w:pPr>
        <w:spacing w:line="360" w:lineRule="auto"/>
        <w:jc w:val="both"/>
        <w:rPr>
          <w:sz w:val="28"/>
          <w:szCs w:val="28"/>
        </w:rPr>
      </w:pPr>
    </w:p>
    <w:p w:rsidR="002D34D8" w:rsidRDefault="002D34D8" w:rsidP="00C75EB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413EC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75EBF" w:rsidRDefault="00AC2255" w:rsidP="00C75EBF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Петровск-Забайкальского</w:t>
      </w:r>
    </w:p>
    <w:p w:rsidR="00105B40" w:rsidRPr="00944CE5" w:rsidRDefault="00C75EBF" w:rsidP="00944CE5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413EC7">
        <w:rPr>
          <w:sz w:val="28"/>
          <w:szCs w:val="28"/>
        </w:rPr>
        <w:t xml:space="preserve">   </w:t>
      </w:r>
      <w:r w:rsidR="00413EC7">
        <w:rPr>
          <w:sz w:val="28"/>
          <w:szCs w:val="28"/>
        </w:rPr>
        <w:tab/>
      </w:r>
      <w:r w:rsidR="00413EC7">
        <w:rPr>
          <w:sz w:val="28"/>
          <w:szCs w:val="28"/>
        </w:rPr>
        <w:tab/>
      </w:r>
      <w:r w:rsidR="00413EC7">
        <w:rPr>
          <w:sz w:val="28"/>
          <w:szCs w:val="28"/>
        </w:rPr>
        <w:tab/>
      </w:r>
      <w:r w:rsidR="00413EC7">
        <w:rPr>
          <w:sz w:val="28"/>
          <w:szCs w:val="28"/>
        </w:rPr>
        <w:tab/>
        <w:t xml:space="preserve">      </w:t>
      </w:r>
      <w:r w:rsidR="002D34D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Н.</w:t>
      </w:r>
      <w:r w:rsidR="002D34D8">
        <w:rPr>
          <w:sz w:val="28"/>
          <w:szCs w:val="28"/>
        </w:rPr>
        <w:t>Ю. Шестопалов</w:t>
      </w:r>
    </w:p>
    <w:p w:rsidR="001E5BD3" w:rsidRDefault="001E5BD3" w:rsidP="001E5BD3">
      <w:pPr>
        <w:outlineLvl w:val="0"/>
        <w:rPr>
          <w:sz w:val="28"/>
          <w:szCs w:val="28"/>
        </w:rPr>
      </w:pPr>
    </w:p>
    <w:p w:rsidR="003127EB" w:rsidRPr="00B633CB" w:rsidRDefault="003127EB" w:rsidP="003127EB">
      <w:pPr>
        <w:jc w:val="right"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  <w:r w:rsidRPr="00B633CB">
        <w:rPr>
          <w:sz w:val="28"/>
          <w:szCs w:val="28"/>
        </w:rPr>
        <w:lastRenderedPageBreak/>
        <w:t>ПРИЛОЖЕНИЕ</w:t>
      </w:r>
    </w:p>
    <w:p w:rsidR="003127EB" w:rsidRPr="00B633CB" w:rsidRDefault="003127EB" w:rsidP="003127EB">
      <w:pPr>
        <w:jc w:val="right"/>
        <w:rPr>
          <w:sz w:val="28"/>
          <w:szCs w:val="28"/>
        </w:rPr>
      </w:pPr>
      <w:r w:rsidRPr="00B633CB">
        <w:rPr>
          <w:sz w:val="28"/>
          <w:szCs w:val="28"/>
        </w:rPr>
        <w:t>к постановлению администрации</w:t>
      </w:r>
    </w:p>
    <w:p w:rsidR="003127EB" w:rsidRDefault="003127EB" w:rsidP="003127EB">
      <w:pPr>
        <w:jc w:val="right"/>
        <w:rPr>
          <w:sz w:val="28"/>
          <w:szCs w:val="28"/>
        </w:rPr>
      </w:pPr>
      <w:r w:rsidRPr="00B633CB">
        <w:rPr>
          <w:sz w:val="28"/>
          <w:szCs w:val="28"/>
        </w:rPr>
        <w:t xml:space="preserve">Петровск-Забайкальского </w:t>
      </w:r>
    </w:p>
    <w:p w:rsidR="003127EB" w:rsidRDefault="003127EB" w:rsidP="003127EB">
      <w:pPr>
        <w:jc w:val="right"/>
        <w:rPr>
          <w:sz w:val="28"/>
          <w:szCs w:val="28"/>
        </w:rPr>
      </w:pPr>
      <w:r w:rsidRPr="00B633CB">
        <w:rPr>
          <w:sz w:val="28"/>
          <w:szCs w:val="28"/>
        </w:rPr>
        <w:t xml:space="preserve">муниципального округа </w:t>
      </w:r>
    </w:p>
    <w:p w:rsidR="003127EB" w:rsidRPr="00B633CB" w:rsidRDefault="003127EB" w:rsidP="003127EB">
      <w:pPr>
        <w:jc w:val="right"/>
        <w:rPr>
          <w:sz w:val="28"/>
          <w:szCs w:val="28"/>
        </w:rPr>
      </w:pPr>
      <w:r w:rsidRPr="00B633CB">
        <w:rPr>
          <w:sz w:val="28"/>
          <w:szCs w:val="28"/>
        </w:rPr>
        <w:t>Забайкальского края</w:t>
      </w:r>
    </w:p>
    <w:p w:rsidR="003127EB" w:rsidRPr="00B633CB" w:rsidRDefault="003127EB" w:rsidP="003127EB">
      <w:pPr>
        <w:tabs>
          <w:tab w:val="left" w:pos="4785"/>
        </w:tabs>
        <w:jc w:val="right"/>
        <w:rPr>
          <w:b/>
          <w:sz w:val="36"/>
          <w:szCs w:val="36"/>
        </w:rPr>
      </w:pPr>
      <w:r>
        <w:rPr>
          <w:sz w:val="28"/>
        </w:rPr>
        <w:t>31.01.2025 г.</w:t>
      </w:r>
      <w:r w:rsidRPr="00B633CB">
        <w:rPr>
          <w:sz w:val="28"/>
        </w:rPr>
        <w:t xml:space="preserve"> года №</w:t>
      </w:r>
      <w:r>
        <w:rPr>
          <w:sz w:val="28"/>
        </w:rPr>
        <w:t xml:space="preserve"> 65</w:t>
      </w:r>
    </w:p>
    <w:p w:rsidR="00E0629F" w:rsidRPr="00413EC7" w:rsidRDefault="00E0629F" w:rsidP="005E5609">
      <w:pPr>
        <w:jc w:val="right"/>
        <w:rPr>
          <w:sz w:val="28"/>
          <w:szCs w:val="28"/>
        </w:rPr>
      </w:pPr>
    </w:p>
    <w:p w:rsidR="00105B40" w:rsidRDefault="00105B40" w:rsidP="004D3969">
      <w:pPr>
        <w:pStyle w:val="ConsPlusTitle0"/>
        <w:jc w:val="center"/>
        <w:rPr>
          <w:sz w:val="28"/>
          <w:szCs w:val="28"/>
        </w:rPr>
      </w:pPr>
      <w:r w:rsidRPr="00046FB9">
        <w:rPr>
          <w:sz w:val="28"/>
          <w:szCs w:val="28"/>
        </w:rPr>
        <w:t xml:space="preserve">ПОЛОЖЕНИЕ </w:t>
      </w:r>
    </w:p>
    <w:p w:rsidR="00105B40" w:rsidRPr="00046FB9" w:rsidRDefault="00105B40" w:rsidP="004D3969">
      <w:pPr>
        <w:pStyle w:val="ConsPlusTitle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обеспечению безопасности дорожного движения</w:t>
      </w:r>
    </w:p>
    <w:p w:rsidR="00BD5E6B" w:rsidRPr="008C56DC" w:rsidRDefault="00BD5E6B" w:rsidP="004D3969">
      <w:pPr>
        <w:autoSpaceDE w:val="0"/>
        <w:autoSpaceDN w:val="0"/>
        <w:adjustRightInd w:val="0"/>
        <w:jc w:val="center"/>
        <w:rPr>
          <w:b/>
          <w:sz w:val="28"/>
        </w:rPr>
      </w:pPr>
      <w:r w:rsidRPr="008C56DC">
        <w:rPr>
          <w:b/>
          <w:sz w:val="28"/>
        </w:rPr>
        <w:t xml:space="preserve"> </w:t>
      </w:r>
      <w:r w:rsidR="00B633CB">
        <w:rPr>
          <w:b/>
          <w:sz w:val="28"/>
        </w:rPr>
        <w:t xml:space="preserve">на территории </w:t>
      </w:r>
      <w:r w:rsidR="00B633CB" w:rsidRPr="00B633CB">
        <w:rPr>
          <w:rStyle w:val="a8"/>
          <w:b/>
          <w:i w:val="0"/>
          <w:sz w:val="28"/>
          <w:szCs w:val="28"/>
        </w:rPr>
        <w:t>Петровск-Забайкальского</w:t>
      </w:r>
      <w:r w:rsidR="00B633CB">
        <w:rPr>
          <w:sz w:val="28"/>
        </w:rPr>
        <w:t xml:space="preserve"> </w:t>
      </w:r>
      <w:r w:rsidRPr="008C56DC">
        <w:rPr>
          <w:b/>
          <w:sz w:val="28"/>
        </w:rPr>
        <w:t>муниципально</w:t>
      </w:r>
      <w:r>
        <w:rPr>
          <w:b/>
          <w:sz w:val="28"/>
        </w:rPr>
        <w:t>го</w:t>
      </w:r>
      <w:r w:rsidRPr="008C56DC">
        <w:rPr>
          <w:b/>
          <w:sz w:val="28"/>
        </w:rPr>
        <w:t xml:space="preserve"> округ</w:t>
      </w:r>
      <w:r>
        <w:rPr>
          <w:b/>
          <w:sz w:val="28"/>
        </w:rPr>
        <w:t>а</w:t>
      </w:r>
      <w:r w:rsidRPr="008C56DC">
        <w:rPr>
          <w:b/>
          <w:sz w:val="28"/>
        </w:rPr>
        <w:t xml:space="preserve"> Забайкальского края  </w:t>
      </w:r>
    </w:p>
    <w:p w:rsidR="00105B40" w:rsidRPr="00046FB9" w:rsidRDefault="00105B40" w:rsidP="00105B4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A4617" w:rsidRPr="005C4273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Комиссия по обеспечению безопасности дорожного движения (далее Комиссия) является координационным органом, образованным для обеспечения согласованных действий </w:t>
      </w:r>
      <w:r w:rsidR="00944CE5">
        <w:rPr>
          <w:sz w:val="28"/>
          <w:szCs w:val="28"/>
        </w:rPr>
        <w:t>органов местного самоуправления Петровск-Забайкальского муниципального округа</w:t>
      </w:r>
      <w:r w:rsidR="00A4028F" w:rsidRPr="00A4028F">
        <w:rPr>
          <w:sz w:val="28"/>
          <w:szCs w:val="28"/>
        </w:rPr>
        <w:t xml:space="preserve"> </w:t>
      </w:r>
      <w:r w:rsidR="00A4028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, предприятий и организаций, обеспечивающих безопасность дорожного движения  на терр</w:t>
      </w:r>
      <w:r w:rsidR="00944CE5">
        <w:rPr>
          <w:sz w:val="28"/>
          <w:szCs w:val="28"/>
        </w:rPr>
        <w:t xml:space="preserve">итории Петровск-Забайкальского </w:t>
      </w:r>
      <w:r>
        <w:rPr>
          <w:sz w:val="28"/>
          <w:szCs w:val="28"/>
        </w:rPr>
        <w:t>муниципального округа</w:t>
      </w:r>
      <w:r w:rsidR="00B633CB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, в сфере установленных полномочий.</w:t>
      </w:r>
    </w:p>
    <w:p w:rsidR="007A4617" w:rsidRPr="005C4273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Комиссия руководствуется в своей деятельности Конституцией Российской Федерации, федеральными законами, законами Забайкальского края, Уставом Петровск-Забайкальского  муниципального округа</w:t>
      </w:r>
      <w:r w:rsidR="00AC2255">
        <w:rPr>
          <w:sz w:val="28"/>
          <w:szCs w:val="28"/>
        </w:rPr>
        <w:t xml:space="preserve"> Забайкальского края</w:t>
      </w:r>
      <w:r w:rsidR="00944CE5">
        <w:rPr>
          <w:sz w:val="28"/>
          <w:szCs w:val="28"/>
        </w:rPr>
        <w:t>, нормативн</w:t>
      </w:r>
      <w:r w:rsidR="00A4028F">
        <w:rPr>
          <w:sz w:val="28"/>
          <w:szCs w:val="28"/>
        </w:rPr>
        <w:t>о-</w:t>
      </w:r>
      <w:r>
        <w:rPr>
          <w:sz w:val="28"/>
          <w:szCs w:val="28"/>
        </w:rPr>
        <w:t>правовыми актами органов местного самоуправления</w:t>
      </w:r>
      <w:r w:rsidR="00944CE5" w:rsidRPr="00944CE5">
        <w:rPr>
          <w:sz w:val="28"/>
          <w:szCs w:val="28"/>
        </w:rPr>
        <w:t xml:space="preserve"> </w:t>
      </w:r>
      <w:r w:rsidR="00944CE5">
        <w:rPr>
          <w:sz w:val="28"/>
          <w:szCs w:val="28"/>
        </w:rPr>
        <w:t>Петровск-Забайкальского муниципального округа</w:t>
      </w:r>
      <w:r w:rsidR="00A4028F" w:rsidRPr="00A4028F">
        <w:rPr>
          <w:sz w:val="28"/>
          <w:szCs w:val="28"/>
        </w:rPr>
        <w:t xml:space="preserve"> </w:t>
      </w:r>
      <w:r w:rsidR="00A4028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, а также настоящим Положением. </w:t>
      </w:r>
    </w:p>
    <w:p w:rsidR="007A4617" w:rsidRPr="004E752D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7A4617" w:rsidRDefault="004D3969" w:rsidP="003209D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 xml:space="preserve">обеспечение согласованных действий </w:t>
      </w:r>
      <w:r w:rsidR="00944CE5">
        <w:rPr>
          <w:sz w:val="28"/>
          <w:szCs w:val="28"/>
        </w:rPr>
        <w:t>органов местного самоуправления</w:t>
      </w:r>
      <w:r w:rsidR="00944CE5" w:rsidRPr="00944CE5">
        <w:rPr>
          <w:sz w:val="28"/>
          <w:szCs w:val="28"/>
        </w:rPr>
        <w:t xml:space="preserve"> </w:t>
      </w:r>
      <w:r w:rsidR="00944CE5">
        <w:rPr>
          <w:sz w:val="28"/>
          <w:szCs w:val="28"/>
        </w:rPr>
        <w:t>Петровск-Забайкальского муниципального округа</w:t>
      </w:r>
      <w:r w:rsidR="00A4028F" w:rsidRPr="00A4028F">
        <w:rPr>
          <w:sz w:val="28"/>
          <w:szCs w:val="28"/>
        </w:rPr>
        <w:t xml:space="preserve"> </w:t>
      </w:r>
      <w:r w:rsidR="00A4028F">
        <w:rPr>
          <w:sz w:val="28"/>
          <w:szCs w:val="28"/>
        </w:rPr>
        <w:t>Забайкальского края</w:t>
      </w:r>
      <w:r w:rsidR="00944CE5">
        <w:rPr>
          <w:sz w:val="28"/>
          <w:szCs w:val="28"/>
        </w:rPr>
        <w:t xml:space="preserve"> </w:t>
      </w:r>
      <w:r w:rsidR="007A4617">
        <w:rPr>
          <w:sz w:val="28"/>
          <w:szCs w:val="28"/>
        </w:rPr>
        <w:t>по разработке и реализации основных направлений политики в области обеспечения безопасности дорожного движения;</w:t>
      </w:r>
    </w:p>
    <w:p w:rsidR="007A4617" w:rsidRDefault="007A4617" w:rsidP="003209D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основных направлений совершенствования правового регулирования в области обеспечения дорожного движения;</w:t>
      </w:r>
    </w:p>
    <w:p w:rsidR="007A4617" w:rsidRDefault="004D3969" w:rsidP="003209D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 xml:space="preserve">координация деятельности органов местного самоуправления </w:t>
      </w:r>
      <w:r w:rsidR="00944CE5">
        <w:rPr>
          <w:sz w:val="28"/>
          <w:szCs w:val="28"/>
        </w:rPr>
        <w:t xml:space="preserve">Петровск-Забайкальского муниципального округа </w:t>
      </w:r>
      <w:r w:rsidR="00A4028F">
        <w:rPr>
          <w:sz w:val="28"/>
          <w:szCs w:val="28"/>
        </w:rPr>
        <w:t xml:space="preserve">Забайкальского края </w:t>
      </w:r>
      <w:r w:rsidR="007A4617">
        <w:rPr>
          <w:sz w:val="28"/>
          <w:szCs w:val="28"/>
        </w:rPr>
        <w:t>в разработке проектов и реализации программ повышения безопасности дорожного движения на территории Петро</w:t>
      </w:r>
      <w:r w:rsidR="001D4CB0">
        <w:rPr>
          <w:sz w:val="28"/>
          <w:szCs w:val="28"/>
        </w:rPr>
        <w:t>вск-Забайкальского муниципального</w:t>
      </w:r>
      <w:r w:rsidR="007A4617">
        <w:rPr>
          <w:sz w:val="28"/>
          <w:szCs w:val="28"/>
        </w:rPr>
        <w:t xml:space="preserve"> округа</w:t>
      </w:r>
      <w:r w:rsidR="00AC2255">
        <w:rPr>
          <w:sz w:val="28"/>
          <w:szCs w:val="28"/>
        </w:rPr>
        <w:t xml:space="preserve"> Забайкальского края</w:t>
      </w:r>
      <w:r w:rsidR="007A4617">
        <w:rPr>
          <w:sz w:val="28"/>
          <w:szCs w:val="28"/>
        </w:rPr>
        <w:t>;</w:t>
      </w:r>
    </w:p>
    <w:p w:rsidR="007A4617" w:rsidRDefault="007A4617" w:rsidP="003209D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69">
        <w:rPr>
          <w:sz w:val="28"/>
          <w:szCs w:val="28"/>
        </w:rPr>
        <w:t> </w:t>
      </w:r>
      <w:r>
        <w:rPr>
          <w:sz w:val="28"/>
          <w:szCs w:val="28"/>
        </w:rPr>
        <w:t>повышение эффективности взаимодействия с предприятиями и организациями по вопросам обеспечения безопасности дорожного движения.</w:t>
      </w:r>
    </w:p>
    <w:p w:rsidR="007A4617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целях реализации возложенных на нее задач выполняет следующие основные функции:</w:t>
      </w:r>
    </w:p>
    <w:p w:rsidR="007A4617" w:rsidRDefault="007A4617" w:rsidP="004D3969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и рассматривает информацию заинтересованных органов об основных направлениях деятельности в области безопасности дорожного движения на территории Петровск-Забайкальского  муниципального округа</w:t>
      </w:r>
      <w:r w:rsidR="00AC2255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;</w:t>
      </w:r>
    </w:p>
    <w:p w:rsidR="007A4617" w:rsidRDefault="004D3969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7A4617">
        <w:rPr>
          <w:sz w:val="28"/>
          <w:szCs w:val="28"/>
        </w:rPr>
        <w:t>рассматривает предложения заинтересованных органов государственной власти, местного самоуправления и общественных объединений по вопросам:</w:t>
      </w:r>
    </w:p>
    <w:p w:rsidR="007A4617" w:rsidRDefault="004D3969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>формирования и реализации политики в области обеспечения безопасности дорожного движения;</w:t>
      </w:r>
    </w:p>
    <w:p w:rsidR="007A4617" w:rsidRDefault="004D3969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>совершенствования системы обеспечения безопасности дорожного движения;</w:t>
      </w:r>
    </w:p>
    <w:p w:rsidR="007A4617" w:rsidRDefault="004D3969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>определяет с учетом поступивших предложений приоритетные направления деятельности по предупреждению дорожно-транспортных  происшествий и снижению тяжести их последствий;</w:t>
      </w:r>
    </w:p>
    <w:p w:rsidR="007A4617" w:rsidRDefault="004D3969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>рассматривает вопросы разработки и реализации программ повышения  безопасности дорожного движения;</w:t>
      </w:r>
    </w:p>
    <w:p w:rsidR="007A4617" w:rsidRDefault="004D3969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>рассматривает обоснования потребно</w:t>
      </w:r>
      <w:r>
        <w:rPr>
          <w:sz w:val="28"/>
          <w:szCs w:val="28"/>
        </w:rPr>
        <w:t>сти в финансовых и материально-</w:t>
      </w:r>
      <w:r w:rsidR="007A4617">
        <w:rPr>
          <w:sz w:val="28"/>
          <w:szCs w:val="28"/>
        </w:rPr>
        <w:t>технических ресурсах для реализации мероприятий в области обеспечения безопасности дорожного движения;</w:t>
      </w:r>
    </w:p>
    <w:p w:rsidR="007A4617" w:rsidRDefault="007A4617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обобщает и распространяет на территории </w:t>
      </w:r>
      <w:r w:rsidR="00944CE5">
        <w:rPr>
          <w:sz w:val="28"/>
          <w:szCs w:val="28"/>
        </w:rPr>
        <w:t xml:space="preserve">Петровск-Забайкальского </w:t>
      </w:r>
      <w:r>
        <w:rPr>
          <w:sz w:val="28"/>
          <w:szCs w:val="28"/>
        </w:rPr>
        <w:t xml:space="preserve">муниципального округа </w:t>
      </w:r>
      <w:r w:rsidR="00A4028F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положительный опыт работы Комиссии по обеспечению безопасности дорожного движения </w:t>
      </w:r>
      <w:r w:rsidR="004D3969">
        <w:rPr>
          <w:sz w:val="28"/>
          <w:szCs w:val="28"/>
        </w:rPr>
        <w:t>в Забайкальском крае</w:t>
      </w:r>
      <w:r>
        <w:rPr>
          <w:sz w:val="28"/>
          <w:szCs w:val="28"/>
        </w:rPr>
        <w:t>;</w:t>
      </w:r>
    </w:p>
    <w:p w:rsidR="007A4617" w:rsidRDefault="007A4617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7A4617" w:rsidRDefault="007A4617" w:rsidP="003127EB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вопросам, отнесенным к ее компетенции, имеет право:</w:t>
      </w:r>
    </w:p>
    <w:p w:rsidR="007A4617" w:rsidRDefault="007A4617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заслушивать на своих </w:t>
      </w:r>
      <w:proofErr w:type="gramStart"/>
      <w:r>
        <w:rPr>
          <w:sz w:val="28"/>
          <w:szCs w:val="28"/>
        </w:rPr>
        <w:t>заседаниях</w:t>
      </w:r>
      <w:proofErr w:type="gramEnd"/>
      <w:r>
        <w:rPr>
          <w:sz w:val="28"/>
          <w:szCs w:val="28"/>
        </w:rPr>
        <w:t xml:space="preserve"> представителей органов местного самоуправления, организаций и предприятий, занятых в области безопасности дорожного движения и принимать соответствующие решения;</w:t>
      </w:r>
    </w:p>
    <w:p w:rsidR="007A4617" w:rsidRDefault="004D3969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>запрашивать у государственных органов исполнительной власти субъектов Российской Федерации и органов местного самоуправления материалы и информацию, необходимые для работы Комиссии;</w:t>
      </w:r>
    </w:p>
    <w:p w:rsidR="007A4617" w:rsidRDefault="004D3969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A4617">
        <w:rPr>
          <w:sz w:val="28"/>
          <w:szCs w:val="28"/>
        </w:rPr>
        <w:t>привлекать в установленном порядке к работе Комиссии специалистов научных, общественных и иных организаций;</w:t>
      </w:r>
    </w:p>
    <w:p w:rsidR="007A4617" w:rsidRDefault="007A4617" w:rsidP="003127EB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рабочие группы по отдельным направлениям деятельности Комиссии. </w:t>
      </w:r>
    </w:p>
    <w:p w:rsidR="007A4617" w:rsidRDefault="00AC2255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распоряжением</w:t>
      </w:r>
      <w:r w:rsidR="007A4617">
        <w:rPr>
          <w:sz w:val="28"/>
          <w:szCs w:val="28"/>
        </w:rPr>
        <w:t xml:space="preserve"> администрации Петровск-Забайкальского  муниципального округа Забайкальского края.</w:t>
      </w:r>
    </w:p>
    <w:p w:rsidR="007A4617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является</w:t>
      </w:r>
      <w:r w:rsidR="00A4028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C2255"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>глав</w:t>
      </w:r>
      <w:r w:rsidR="00AC2255">
        <w:rPr>
          <w:sz w:val="28"/>
          <w:szCs w:val="28"/>
        </w:rPr>
        <w:t>ы</w:t>
      </w:r>
      <w:r w:rsidRPr="002E6C61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Петровск-Забайкальского  муниципального округа</w:t>
      </w:r>
      <w:r w:rsidR="00AC2255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. Председатель Комиссии имеет </w:t>
      </w:r>
      <w:r w:rsidR="00AC225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заместител</w:t>
      </w:r>
      <w:r w:rsidR="00AC225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7A4617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свою деятельность в соответствии с  планами работ, которые</w:t>
      </w:r>
      <w:r w:rsidR="004D3969">
        <w:rPr>
          <w:sz w:val="28"/>
          <w:szCs w:val="28"/>
        </w:rPr>
        <w:t xml:space="preserve"> принимаются на заседании комиссио</w:t>
      </w:r>
      <w:r>
        <w:rPr>
          <w:sz w:val="28"/>
          <w:szCs w:val="28"/>
        </w:rPr>
        <w:t>н</w:t>
      </w:r>
      <w:r w:rsidR="004D3969">
        <w:rPr>
          <w:sz w:val="28"/>
          <w:szCs w:val="28"/>
        </w:rPr>
        <w:t>н</w:t>
      </w:r>
      <w:r>
        <w:rPr>
          <w:sz w:val="28"/>
          <w:szCs w:val="28"/>
        </w:rPr>
        <w:t>о и утверждаются ее председателем. Порядок работы Комиссии по отдельным вопросам определяется ее председателем.</w:t>
      </w:r>
    </w:p>
    <w:p w:rsidR="007A4617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проводит председатель Комиссии, а в его отсутствие – заместитель председателя Комиссии. Заседание Комиссии проводятся один раз в квартал. В случае необходимости проводятся </w:t>
      </w:r>
      <w:r>
        <w:rPr>
          <w:sz w:val="28"/>
          <w:szCs w:val="28"/>
        </w:rPr>
        <w:lastRenderedPageBreak/>
        <w:t xml:space="preserve">внеочередные заседания. Заседание Комиссии считается правомочным, если на нем присутствовали более половины ее членов. Члены Комиссии участвуют в ее заседании с правом замены, </w:t>
      </w:r>
      <w:proofErr w:type="gramStart"/>
      <w:r>
        <w:rPr>
          <w:sz w:val="28"/>
          <w:szCs w:val="28"/>
        </w:rPr>
        <w:t>подтвержденных</w:t>
      </w:r>
      <w:proofErr w:type="gramEnd"/>
      <w:r>
        <w:rPr>
          <w:sz w:val="28"/>
          <w:szCs w:val="28"/>
        </w:rPr>
        <w:t xml:space="preserve"> локальным правовым актом (постановлением).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7A4617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F34E62">
        <w:rPr>
          <w:sz w:val="28"/>
          <w:szCs w:val="28"/>
        </w:rPr>
        <w:t>Решения Комиссии принимаются открытым голосованием и</w:t>
      </w:r>
      <w:r w:rsidRPr="00F34E62">
        <w:rPr>
          <w:b/>
          <w:sz w:val="28"/>
          <w:szCs w:val="28"/>
        </w:rPr>
        <w:t xml:space="preserve"> </w:t>
      </w:r>
      <w:r w:rsidRPr="00F34E62">
        <w:rPr>
          <w:sz w:val="28"/>
          <w:szCs w:val="28"/>
        </w:rPr>
        <w:t xml:space="preserve">считаются </w:t>
      </w:r>
      <w:r w:rsidRPr="00F34E62">
        <w:rPr>
          <w:b/>
          <w:sz w:val="28"/>
          <w:szCs w:val="28"/>
        </w:rPr>
        <w:t xml:space="preserve"> </w:t>
      </w:r>
      <w:r w:rsidRPr="005458C9">
        <w:rPr>
          <w:sz w:val="28"/>
          <w:szCs w:val="28"/>
        </w:rPr>
        <w:t>принятым</w:t>
      </w:r>
      <w:r w:rsidR="004D3969">
        <w:rPr>
          <w:sz w:val="28"/>
          <w:szCs w:val="28"/>
        </w:rPr>
        <w:t>и, если за них проголосовало</w:t>
      </w:r>
      <w:r>
        <w:rPr>
          <w:sz w:val="28"/>
          <w:szCs w:val="28"/>
        </w:rPr>
        <w:t xml:space="preserve"> 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 Решения Комиссии оформляется протоколами заседаний, которые подписывает председательствующий на заседании.</w:t>
      </w:r>
    </w:p>
    <w:p w:rsidR="007A4617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Комиссии, в соответствии с ее компетенцией, являются обязательными для всех участвующих в комиссии органов и органов местного самоуправления </w:t>
      </w:r>
      <w:r w:rsidR="004D3969">
        <w:rPr>
          <w:sz w:val="28"/>
          <w:szCs w:val="28"/>
        </w:rPr>
        <w:t xml:space="preserve">Петровск-Забайкальского муниципального </w:t>
      </w:r>
      <w:r>
        <w:rPr>
          <w:sz w:val="28"/>
          <w:szCs w:val="28"/>
        </w:rPr>
        <w:t>округа</w:t>
      </w:r>
      <w:r w:rsidR="004D3969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, организаций финансируемых из бюджета Петровск-Забайкальского  муниципального округа.</w:t>
      </w:r>
    </w:p>
    <w:p w:rsidR="007A4617" w:rsidRDefault="007A4617" w:rsidP="004D3969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Комиссии осуществляет администрация Петровск-Забайкальского  муниципального округа</w:t>
      </w:r>
      <w:r w:rsidR="00AC2255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.</w:t>
      </w:r>
    </w:p>
    <w:p w:rsidR="00AC2255" w:rsidRDefault="00AC2255" w:rsidP="00AC2255">
      <w:pPr>
        <w:pStyle w:val="ab"/>
        <w:spacing w:after="200" w:line="276" w:lineRule="auto"/>
        <w:ind w:left="426"/>
        <w:jc w:val="both"/>
        <w:rPr>
          <w:sz w:val="28"/>
          <w:szCs w:val="28"/>
        </w:rPr>
      </w:pPr>
    </w:p>
    <w:p w:rsidR="00AC2255" w:rsidRDefault="00AC2255" w:rsidP="00AC2255">
      <w:pPr>
        <w:pStyle w:val="ab"/>
        <w:spacing w:after="200" w:line="276" w:lineRule="auto"/>
        <w:ind w:left="426"/>
        <w:jc w:val="both"/>
        <w:rPr>
          <w:sz w:val="28"/>
          <w:szCs w:val="28"/>
        </w:rPr>
      </w:pPr>
    </w:p>
    <w:p w:rsidR="00AC2255" w:rsidRPr="005458C9" w:rsidRDefault="00AC2255" w:rsidP="00AC2255">
      <w:pPr>
        <w:pStyle w:val="ab"/>
        <w:spacing w:after="200" w:line="276" w:lineRule="auto"/>
        <w:ind w:left="5664"/>
        <w:jc w:val="both"/>
        <w:rPr>
          <w:sz w:val="28"/>
          <w:szCs w:val="28"/>
        </w:rPr>
      </w:pPr>
    </w:p>
    <w:p w:rsidR="007A4617" w:rsidRPr="00F34E62" w:rsidRDefault="007A4617" w:rsidP="007A4617">
      <w:pPr>
        <w:jc w:val="both"/>
        <w:rPr>
          <w:b/>
          <w:sz w:val="28"/>
          <w:szCs w:val="28"/>
        </w:rPr>
      </w:pPr>
      <w:r w:rsidRPr="00F34E62">
        <w:rPr>
          <w:b/>
          <w:sz w:val="28"/>
          <w:szCs w:val="28"/>
        </w:rPr>
        <w:t xml:space="preserve">    </w:t>
      </w:r>
    </w:p>
    <w:p w:rsidR="007A4617" w:rsidRPr="005C4273" w:rsidRDefault="007A4617" w:rsidP="007A46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05B40" w:rsidRDefault="00105B40" w:rsidP="00105B40"/>
    <w:p w:rsidR="00105B40" w:rsidRDefault="00105B40" w:rsidP="00306A10">
      <w:pPr>
        <w:jc w:val="center"/>
        <w:rPr>
          <w:b/>
          <w:sz w:val="32"/>
        </w:rPr>
      </w:pPr>
    </w:p>
    <w:p w:rsidR="001E30C3" w:rsidRDefault="001E30C3" w:rsidP="00306A10">
      <w:pPr>
        <w:jc w:val="center"/>
        <w:rPr>
          <w:b/>
          <w:sz w:val="32"/>
        </w:rPr>
      </w:pPr>
    </w:p>
    <w:p w:rsidR="00306A10" w:rsidRPr="00EA4A28" w:rsidRDefault="00306A10" w:rsidP="00A26285">
      <w:pPr>
        <w:pStyle w:val="consplustitle"/>
        <w:spacing w:line="120" w:lineRule="atLeast"/>
        <w:jc w:val="both"/>
      </w:pPr>
    </w:p>
    <w:p w:rsidR="00D9709D" w:rsidRDefault="00D9709D"/>
    <w:sectPr w:rsidR="00D9709D" w:rsidSect="003127E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0AE"/>
    <w:multiLevelType w:val="multilevel"/>
    <w:tmpl w:val="A01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B3083"/>
    <w:multiLevelType w:val="hybridMultilevel"/>
    <w:tmpl w:val="0346119C"/>
    <w:lvl w:ilvl="0" w:tplc="E76A9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D299B"/>
    <w:multiLevelType w:val="multilevel"/>
    <w:tmpl w:val="8F0EB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A10"/>
    <w:rsid w:val="00105B40"/>
    <w:rsid w:val="001D4CB0"/>
    <w:rsid w:val="001E30C3"/>
    <w:rsid w:val="001E5BD3"/>
    <w:rsid w:val="00216ECB"/>
    <w:rsid w:val="002A5AC7"/>
    <w:rsid w:val="002D34D8"/>
    <w:rsid w:val="00306A10"/>
    <w:rsid w:val="003127EB"/>
    <w:rsid w:val="003209D2"/>
    <w:rsid w:val="00331AB7"/>
    <w:rsid w:val="00363859"/>
    <w:rsid w:val="00413EC7"/>
    <w:rsid w:val="00435529"/>
    <w:rsid w:val="00464FD9"/>
    <w:rsid w:val="004979CD"/>
    <w:rsid w:val="004D3969"/>
    <w:rsid w:val="00531642"/>
    <w:rsid w:val="005E5609"/>
    <w:rsid w:val="00621D08"/>
    <w:rsid w:val="00666D23"/>
    <w:rsid w:val="007A4617"/>
    <w:rsid w:val="007B11A4"/>
    <w:rsid w:val="008B7CB9"/>
    <w:rsid w:val="008C56DC"/>
    <w:rsid w:val="008E1AC8"/>
    <w:rsid w:val="008E63F2"/>
    <w:rsid w:val="009443E3"/>
    <w:rsid w:val="00944CE5"/>
    <w:rsid w:val="0096070D"/>
    <w:rsid w:val="009C2329"/>
    <w:rsid w:val="009D22F1"/>
    <w:rsid w:val="00A26285"/>
    <w:rsid w:val="00A4028F"/>
    <w:rsid w:val="00AC2255"/>
    <w:rsid w:val="00AF02B3"/>
    <w:rsid w:val="00B633CB"/>
    <w:rsid w:val="00B63C89"/>
    <w:rsid w:val="00BA3B84"/>
    <w:rsid w:val="00BD5E6B"/>
    <w:rsid w:val="00C73833"/>
    <w:rsid w:val="00C75EBF"/>
    <w:rsid w:val="00C914EA"/>
    <w:rsid w:val="00D06929"/>
    <w:rsid w:val="00D747F3"/>
    <w:rsid w:val="00D8058E"/>
    <w:rsid w:val="00D93F41"/>
    <w:rsid w:val="00D9709D"/>
    <w:rsid w:val="00E0629F"/>
    <w:rsid w:val="00E55DD6"/>
    <w:rsid w:val="00EA5F45"/>
    <w:rsid w:val="00F34744"/>
    <w:rsid w:val="00F36274"/>
    <w:rsid w:val="00F65D5D"/>
    <w:rsid w:val="00FE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qFormat/>
    <w:rsid w:val="009607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306A10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306A10"/>
    <w:pPr>
      <w:jc w:val="center"/>
    </w:pPr>
    <w:rPr>
      <w:b/>
      <w:sz w:val="40"/>
    </w:rPr>
  </w:style>
  <w:style w:type="paragraph" w:customStyle="1" w:styleId="a4">
    <w:name w:val="Знак Знак Знак"/>
    <w:basedOn w:val="a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5">
    <w:name w:val="Body Text"/>
    <w:basedOn w:val="a"/>
    <w:rsid w:val="00331AB7"/>
    <w:pPr>
      <w:spacing w:after="120"/>
    </w:pPr>
  </w:style>
  <w:style w:type="paragraph" w:styleId="a6">
    <w:name w:val="Body Text Indent"/>
    <w:basedOn w:val="a"/>
    <w:link w:val="a7"/>
    <w:rsid w:val="00105B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5B40"/>
  </w:style>
  <w:style w:type="paragraph" w:customStyle="1" w:styleId="ConsPlusTitle0">
    <w:name w:val="ConsPlusTitle"/>
    <w:rsid w:val="00105B40"/>
    <w:pPr>
      <w:autoSpaceDE w:val="0"/>
      <w:autoSpaceDN w:val="0"/>
      <w:adjustRightInd w:val="0"/>
    </w:pPr>
    <w:rPr>
      <w:b/>
      <w:bCs/>
    </w:rPr>
  </w:style>
  <w:style w:type="character" w:styleId="a8">
    <w:name w:val="Emphasis"/>
    <w:qFormat/>
    <w:rsid w:val="00D93F41"/>
    <w:rPr>
      <w:i/>
      <w:iCs/>
    </w:rPr>
  </w:style>
  <w:style w:type="paragraph" w:styleId="a9">
    <w:name w:val="Subtitle"/>
    <w:basedOn w:val="a"/>
    <w:next w:val="a"/>
    <w:link w:val="aa"/>
    <w:qFormat/>
    <w:rsid w:val="00D93F41"/>
    <w:pPr>
      <w:spacing w:after="60"/>
      <w:jc w:val="center"/>
      <w:outlineLvl w:val="1"/>
    </w:pPr>
    <w:rPr>
      <w:rFonts w:ascii="Calibri Light" w:hAnsi="Calibri Light"/>
      <w:sz w:val="24"/>
      <w:szCs w:val="24"/>
      <w:lang/>
    </w:rPr>
  </w:style>
  <w:style w:type="character" w:customStyle="1" w:styleId="aa">
    <w:name w:val="Подзаголовок Знак"/>
    <w:link w:val="a9"/>
    <w:rsid w:val="00D93F41"/>
    <w:rPr>
      <w:rFonts w:ascii="Calibri Light" w:eastAsia="Times New Roman" w:hAnsi="Calibri Light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75EBF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rsid w:val="00C7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E5BD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1E5BD3"/>
    <w:rPr>
      <w:b/>
      <w:bCs/>
    </w:rPr>
  </w:style>
  <w:style w:type="character" w:customStyle="1" w:styleId="10">
    <w:name w:val="Заголовок 1 Знак"/>
    <w:link w:val="1"/>
    <w:rsid w:val="009607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No Spacing"/>
    <w:uiPriority w:val="1"/>
    <w:qFormat/>
    <w:rsid w:val="0096070D"/>
  </w:style>
  <w:style w:type="character" w:styleId="af0">
    <w:name w:val="Subtle Emphasis"/>
    <w:uiPriority w:val="19"/>
    <w:qFormat/>
    <w:rsid w:val="0096070D"/>
    <w:rPr>
      <w:i/>
      <w:iCs/>
      <w:color w:val="404040"/>
    </w:rPr>
  </w:style>
  <w:style w:type="paragraph" w:styleId="af1">
    <w:name w:val="Balloon Text"/>
    <w:basedOn w:val="a"/>
    <w:link w:val="af2"/>
    <w:rsid w:val="002D34D8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2D3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D2F40BE5583AFA5A0679661B63D8B0A402EE88935E6D45DF2D9E8BECCE0B9061671E66218F2915086490YE3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Администрация</Company>
  <LinksUpToDate>false</LinksUpToDate>
  <CharactersWithSpaces>11660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consultantplus://offline/ref=11D2F40BE5583AFA5A0679661B63D8B0A402EE88935E6D45DF2D9E8BECCE0B9061671E66218F2915086490YE36A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Делопроизводство</dc:creator>
  <cp:lastModifiedBy>Admin</cp:lastModifiedBy>
  <cp:revision>2</cp:revision>
  <cp:lastPrinted>2025-01-31T06:01:00Z</cp:lastPrinted>
  <dcterms:created xsi:type="dcterms:W3CDTF">2025-01-31T06:02:00Z</dcterms:created>
  <dcterms:modified xsi:type="dcterms:W3CDTF">2025-01-31T06:02:00Z</dcterms:modified>
</cp:coreProperties>
</file>