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81" w:rsidRPr="0071012B" w:rsidRDefault="00A33B81" w:rsidP="00A33B8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Ужесточена уголовная ответственность за деяния, связанные с заключением ограничивающего конкуренцию соглашения</w:t>
      </w:r>
    </w:p>
    <w:bookmarkEnd w:id="0"/>
    <w:p w:rsidR="00A33B81" w:rsidRPr="0071012B" w:rsidRDefault="00A33B81" w:rsidP="00A33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Федеральным законом от 13.12.2024 № 467-ФЗ внесены изменения в статью 178 Уголовного кодекса Российской Федерации (ограничение конкуренции).</w:t>
      </w:r>
    </w:p>
    <w:p w:rsidR="00A33B81" w:rsidRPr="0071012B" w:rsidRDefault="00A33B81" w:rsidP="00A33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Поправками определены новые квалифицирующие признаки:</w:t>
      </w:r>
    </w:p>
    <w:p w:rsidR="00A33B81" w:rsidRPr="0071012B" w:rsidRDefault="00A33B81" w:rsidP="00A33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- ограничение конкуренции путем заключения между хозяйствующими субъектами - конкурентами ограничивающего конкуренцию соглашения (картеля), запрещенного в соответствии с антимонопольным законодательством, совершенное организованной группой;</w:t>
      </w:r>
    </w:p>
    <w:p w:rsidR="00A33B81" w:rsidRPr="0071012B" w:rsidRDefault="00A33B81" w:rsidP="00A33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- уничтожение или повреждение чужого имущества (угроза таких последствий).</w:t>
      </w:r>
    </w:p>
    <w:p w:rsidR="00A33B81" w:rsidRPr="0071012B" w:rsidRDefault="00A33B81" w:rsidP="00A33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 xml:space="preserve">Определены размеры крупного дохода – свыше 80 млн рублей и особо крупного дохода </w:t>
      </w:r>
      <w:r w:rsidRPr="00480697">
        <w:rPr>
          <w:color w:val="333333"/>
          <w:sz w:val="28"/>
          <w:szCs w:val="28"/>
        </w:rPr>
        <w:t>–</w:t>
      </w:r>
      <w:r w:rsidRPr="0071012B">
        <w:rPr>
          <w:color w:val="333333"/>
          <w:sz w:val="28"/>
          <w:szCs w:val="28"/>
        </w:rPr>
        <w:t xml:space="preserve"> 395 млн рублей.</w:t>
      </w:r>
    </w:p>
    <w:p w:rsidR="00A33B81" w:rsidRPr="0071012B" w:rsidRDefault="00A33B81" w:rsidP="00A33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Также введено новое условие освобождения от уголовной ответственности, а именно возврат незаконно полученного дохода лицом, совершившим преступление.</w:t>
      </w:r>
    </w:p>
    <w:p w:rsidR="00A33B81" w:rsidRPr="0071012B" w:rsidRDefault="00A33B81" w:rsidP="00A33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Изменения вступили в силу 24.12.2024.</w:t>
      </w:r>
    </w:p>
    <w:p w:rsidR="0019296E" w:rsidRDefault="0019296E"/>
    <w:sectPr w:rsidR="0019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81"/>
    <w:rsid w:val="0019296E"/>
    <w:rsid w:val="00A3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2C6A-C251-4BA1-9E8A-A24AFE17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8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33B8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33B8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2025-03-06T04:14:00Z</dcterms:created>
  <dcterms:modified xsi:type="dcterms:W3CDTF">2025-03-06T04:15:00Z</dcterms:modified>
</cp:coreProperties>
</file>