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54F" w:rsidRDefault="00F423F3" w:rsidP="00660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0" w:name="bookmark1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С</w:t>
      </w:r>
      <w:bookmarkEnd w:id="0"/>
      <w:r w:rsidR="006605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ОВЕТ ПЕТРОВСК-ЗАБАЙКАЛЬСКОГО МУНИЦИПАЛЬНОГО ОКРУГА </w:t>
      </w:r>
    </w:p>
    <w:p w:rsidR="002D2D94" w:rsidRDefault="0066054F" w:rsidP="00660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ЗАБАЙКАЛЬСКОГО КРАЯ</w:t>
      </w:r>
    </w:p>
    <w:p w:rsidR="00F423F3" w:rsidRDefault="00F423F3" w:rsidP="002D2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2D2D94" w:rsidRDefault="002D2D94" w:rsidP="002D2D94">
      <w:pPr>
        <w:tabs>
          <w:tab w:val="center" w:pos="4677"/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ab/>
      </w:r>
      <w:r w:rsidRPr="002D2D9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РЕШЕНИЕ</w:t>
      </w:r>
    </w:p>
    <w:p w:rsidR="00F423F3" w:rsidRPr="002D2D94" w:rsidRDefault="00F423F3" w:rsidP="002D2D94">
      <w:pPr>
        <w:tabs>
          <w:tab w:val="center" w:pos="4677"/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D94" w:rsidRPr="002D2D94" w:rsidRDefault="00F423F3" w:rsidP="002D2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6605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27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февраля 2025</w:t>
      </w:r>
      <w:r w:rsidR="005E77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  <w:r w:rsidR="002D2D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</w:t>
      </w:r>
      <w:r w:rsidR="006605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6054F">
        <w:rPr>
          <w:rFonts w:ascii="Times New Roman" w:eastAsia="Times New Roman" w:hAnsi="Times New Roman" w:cs="Times New Roman"/>
          <w:color w:val="000000"/>
          <w:sz w:val="26"/>
          <w:szCs w:val="26"/>
        </w:rPr>
        <w:t>№ 95</w:t>
      </w:r>
      <w:r w:rsidR="002D2D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</w:t>
      </w:r>
    </w:p>
    <w:p w:rsidR="0066054F" w:rsidRDefault="0066054F" w:rsidP="002D2D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D2D94" w:rsidRPr="002D2D94" w:rsidRDefault="002D2D94" w:rsidP="002D2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2D94">
        <w:rPr>
          <w:rFonts w:ascii="Times New Roman" w:eastAsia="Times New Roman" w:hAnsi="Times New Roman" w:cs="Times New Roman"/>
          <w:color w:val="000000"/>
          <w:sz w:val="26"/>
          <w:szCs w:val="26"/>
        </w:rPr>
        <w:t>г. Петровск-Забайкальский</w:t>
      </w:r>
    </w:p>
    <w:p w:rsidR="002D2D94" w:rsidRDefault="002D2D94" w:rsidP="002D2D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D2D94" w:rsidRPr="0066054F" w:rsidRDefault="002D2D94" w:rsidP="00660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2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установлении норматива стоимости</w:t>
      </w:r>
      <w:r w:rsidR="00660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F2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квадратного </w:t>
      </w:r>
      <w:r w:rsidRPr="002D2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DF2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етра </w:t>
      </w:r>
      <w:r w:rsidR="00660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</w:t>
      </w:r>
      <w:r w:rsidR="00DF2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общей площади жилого</w:t>
      </w:r>
      <w:r w:rsidR="00660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</w:t>
      </w:r>
      <w:r w:rsidR="00DF2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омещения </w:t>
      </w:r>
      <w:r w:rsidRPr="002D2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="0066054F" w:rsidRPr="002D2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территории</w:t>
      </w:r>
      <w:r w:rsidR="00660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</w:t>
      </w:r>
      <w:r w:rsidR="0066054F" w:rsidRPr="002D2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60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Петровск</w:t>
      </w:r>
      <w:r w:rsidR="00F42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-Забайкальского</w:t>
      </w:r>
      <w:r w:rsidR="00DF2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423F3" w:rsidRPr="00F423F3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округа</w:t>
      </w:r>
    </w:p>
    <w:p w:rsidR="00F423F3" w:rsidRPr="00F423F3" w:rsidRDefault="00F423F3" w:rsidP="002D2D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2D94" w:rsidRPr="002D2D94" w:rsidRDefault="002D2D94" w:rsidP="005D11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Федеральным законом</w:t>
      </w:r>
      <w:r w:rsidR="00DF28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131-ФЗ от 06.10.2003г</w:t>
      </w:r>
      <w:r w:rsidR="00DF28E7"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DF28E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28E7" w:rsidRPr="00DF28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28E7" w:rsidRPr="00DF28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постановление</w:t>
      </w:r>
      <w:r w:rsidR="00DF28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</w:t>
      </w:r>
      <w:r w:rsidR="00DF28E7" w:rsidRPr="00DF28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Правительства РФ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 постановление</w:t>
      </w:r>
      <w:r w:rsidR="005D119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</w:t>
      </w:r>
      <w:r w:rsidR="00DF28E7" w:rsidRPr="00DF28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Правительства РФ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  <w:r w:rsidR="00DF28E7" w:rsidRPr="00DF28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28E7" w:rsidRPr="00DF28E7">
        <w:rPr>
          <w:rStyle w:val="a5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приказ</w:t>
      </w:r>
      <w:r w:rsidR="005D1190">
        <w:rPr>
          <w:rStyle w:val="a5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ом</w:t>
      </w:r>
      <w:r w:rsidR="00DF28E7" w:rsidRPr="00DF28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DF28E7" w:rsidRPr="00DF28E7">
        <w:rPr>
          <w:rStyle w:val="a5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Министерства</w:t>
      </w:r>
      <w:r w:rsidR="00DF28E7" w:rsidRPr="00DF28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DF28E7" w:rsidRPr="00DF28E7">
        <w:rPr>
          <w:rStyle w:val="a5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строительства</w:t>
      </w:r>
      <w:r w:rsidR="00DF28E7" w:rsidRPr="00DF28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 </w:t>
      </w:r>
      <w:r w:rsidR="00DF28E7" w:rsidRPr="00DF28E7">
        <w:rPr>
          <w:rStyle w:val="a5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жилищно</w:t>
      </w:r>
      <w:r w:rsidR="00DF28E7" w:rsidRPr="00DF28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</w:t>
      </w:r>
      <w:r w:rsidR="00DF28E7" w:rsidRPr="00DF28E7">
        <w:rPr>
          <w:rStyle w:val="a5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коммунального</w:t>
      </w:r>
      <w:r w:rsidR="00DF28E7" w:rsidRPr="00DF28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DF28E7" w:rsidRPr="00DF28E7">
        <w:rPr>
          <w:rStyle w:val="a5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хозяйства</w:t>
      </w:r>
      <w:r w:rsidR="00DF28E7" w:rsidRPr="00DF28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5D119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DF28E7" w:rsidRPr="00DF28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Российской Федерации от </w:t>
      </w:r>
      <w:r w:rsidR="00DF28E7" w:rsidRPr="00DF28E7">
        <w:rPr>
          <w:rStyle w:val="a5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25</w:t>
      </w:r>
      <w:r w:rsidR="00DF28E7" w:rsidRPr="00DF28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.12.</w:t>
      </w:r>
      <w:r w:rsidR="00DF28E7" w:rsidRPr="00DF28E7">
        <w:rPr>
          <w:rStyle w:val="a5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2024</w:t>
      </w:r>
      <w:r w:rsidR="00DF28E7" w:rsidRPr="00DF28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№ </w:t>
      </w:r>
      <w:r w:rsidR="00DF28E7" w:rsidRPr="00DF28E7">
        <w:rPr>
          <w:rStyle w:val="a5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911</w:t>
      </w:r>
      <w:r w:rsidR="00DF28E7" w:rsidRPr="00DF28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/</w:t>
      </w:r>
      <w:proofErr w:type="spellStart"/>
      <w:r w:rsidR="00DF28E7" w:rsidRPr="00DF28E7">
        <w:rPr>
          <w:rStyle w:val="a5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пр</w:t>
      </w:r>
      <w:proofErr w:type="spellEnd"/>
      <w:r w:rsidR="00DF28E7" w:rsidRPr="00DF28E7">
        <w:rPr>
          <w:rStyle w:val="a5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 xml:space="preserve"> </w:t>
      </w:r>
      <w:r w:rsidR="005D1190">
        <w:rPr>
          <w:rStyle w:val="a5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 xml:space="preserve"> </w:t>
      </w:r>
      <w:r w:rsidR="00DF28E7" w:rsidRPr="00DF28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 на I квартал 2025 года</w:t>
      </w:r>
      <w:r w:rsidR="005D119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»,</w:t>
      </w:r>
      <w:r w:rsidR="00DF28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Уставом </w:t>
      </w:r>
      <w:r w:rsidR="00F42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6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Петровск- Забайкальского муниципального округа</w:t>
      </w:r>
      <w:r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83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утвержденным</w:t>
      </w:r>
      <w:r w:rsidR="00F42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решением Совета Петровск-Забайкальского муниципального округа №5 от 27.09.2024г </w:t>
      </w:r>
      <w:r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реализации </w:t>
      </w:r>
      <w:r w:rsidR="005D1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муниципальных </w:t>
      </w:r>
      <w:r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1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 </w:t>
      </w:r>
      <w:r w:rsidR="00F42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Петровск-Забайкальского муниципального округа</w:t>
      </w:r>
      <w:r w:rsidR="000832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направленны</w:t>
      </w:r>
      <w:r w:rsidR="0008329B">
        <w:rPr>
          <w:rFonts w:ascii="Times New Roman" w:eastAsia="Times New Roman" w:hAnsi="Times New Roman" w:cs="Times New Roman"/>
          <w:color w:val="000000"/>
          <w:sz w:val="28"/>
          <w:szCs w:val="28"/>
        </w:rPr>
        <w:t>х на обеспечение жильем граждан</w:t>
      </w:r>
      <w:r w:rsidR="005D119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состоящих на учете в качестве нуждающихся в жилых помещениях, </w:t>
      </w:r>
      <w:r w:rsidR="00F42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 Петровск- Забайкальского муниципального округа </w:t>
      </w:r>
      <w:r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2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решил</w:t>
      </w:r>
      <w:r w:rsidRPr="002D2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D2D94" w:rsidRPr="002D2D94" w:rsidRDefault="002D2D94" w:rsidP="008F394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>Уст</w:t>
      </w:r>
      <w:r w:rsidR="005D1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ановить норматив стоимости 1 квадратного </w:t>
      </w:r>
      <w:r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D1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етра </w:t>
      </w:r>
      <w:r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общей площади жилья на территории </w:t>
      </w:r>
      <w:r w:rsidR="00F42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Петровск-Забайкальского муниципального округа         </w:t>
      </w:r>
    </w:p>
    <w:p w:rsidR="002D2D94" w:rsidRPr="002D2D94" w:rsidRDefault="002D2D94" w:rsidP="008F394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</w:t>
      </w:r>
      <w:r w:rsidR="00F42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первичном рынке в </w:t>
      </w:r>
      <w:r w:rsidR="0066054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размере 97</w:t>
      </w:r>
      <w:r w:rsidR="00F42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217 (девяносто </w:t>
      </w:r>
      <w:r w:rsidR="0066054F">
        <w:rPr>
          <w:rFonts w:ascii="Times New Roman" w:eastAsia="Times New Roman" w:hAnsi="Times New Roman" w:cs="Times New Roman"/>
          <w:color w:val="000000"/>
          <w:sz w:val="28"/>
          <w:szCs w:val="28"/>
        </w:rPr>
        <w:t>семь тысяч</w:t>
      </w:r>
      <w:r w:rsidR="00F42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двести </w:t>
      </w:r>
      <w:r w:rsidR="0066054F">
        <w:rPr>
          <w:rFonts w:ascii="Times New Roman" w:eastAsia="Times New Roman" w:hAnsi="Times New Roman" w:cs="Times New Roman"/>
          <w:color w:val="000000"/>
          <w:sz w:val="28"/>
          <w:szCs w:val="28"/>
        </w:rPr>
        <w:t>семнадцать</w:t>
      </w:r>
      <w:r w:rsidR="0066054F"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рублей;</w:t>
      </w:r>
    </w:p>
    <w:p w:rsidR="002D2D94" w:rsidRPr="002D2D94" w:rsidRDefault="002D2D94" w:rsidP="008F394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вторичном рынке в </w:t>
      </w:r>
      <w:r w:rsidR="0066054F"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размере </w:t>
      </w:r>
      <w:r w:rsidR="0066054F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083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</w:t>
      </w:r>
      <w:r w:rsidR="00F423F3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083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(двадцать одна</w:t>
      </w:r>
      <w:r w:rsidR="001C6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054F"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>тысяч</w:t>
      </w:r>
      <w:r w:rsidR="0066054F">
        <w:rPr>
          <w:rFonts w:ascii="Times New Roman" w:eastAsia="Times New Roman" w:hAnsi="Times New Roman" w:cs="Times New Roman"/>
          <w:color w:val="000000"/>
          <w:sz w:val="28"/>
          <w:szCs w:val="28"/>
        </w:rPr>
        <w:t>а пятьсот</w:t>
      </w:r>
      <w:r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рублей.)</w:t>
      </w:r>
    </w:p>
    <w:p w:rsidR="002D2D94" w:rsidRPr="008F394C" w:rsidRDefault="002D2D94" w:rsidP="008F394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394C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 силу решение Думы городского округа «Гор</w:t>
      </w:r>
      <w:r w:rsidR="001C6EFD" w:rsidRPr="008F394C">
        <w:rPr>
          <w:rFonts w:ascii="Times New Roman" w:eastAsia="Times New Roman" w:hAnsi="Times New Roman" w:cs="Times New Roman"/>
          <w:color w:val="000000"/>
          <w:sz w:val="28"/>
          <w:szCs w:val="28"/>
        </w:rPr>
        <w:t>од Петровск-Забайкальский» от 29.05.2020 г. №21</w:t>
      </w:r>
      <w:r w:rsidRPr="008F3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устано</w:t>
      </w:r>
      <w:r w:rsidR="008F3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влении норматива стоимости 1 квадратного </w:t>
      </w:r>
      <w:r w:rsidRPr="008F394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F394C">
        <w:rPr>
          <w:rFonts w:ascii="Times New Roman" w:eastAsia="Times New Roman" w:hAnsi="Times New Roman" w:cs="Times New Roman"/>
          <w:color w:val="000000"/>
          <w:sz w:val="28"/>
          <w:szCs w:val="28"/>
        </w:rPr>
        <w:t>етра</w:t>
      </w:r>
      <w:r w:rsidRPr="008F3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общей площади жилья на территории городского округа «Город Петровск-Забайкальский»</w:t>
      </w:r>
      <w:r w:rsidR="008F394C" w:rsidRPr="008F394C">
        <w:rPr>
          <w:rFonts w:ascii="Times New Roman" w:eastAsia="Times New Roman" w:hAnsi="Times New Roman" w:cs="Times New Roman"/>
          <w:color w:val="000000"/>
          <w:sz w:val="28"/>
          <w:szCs w:val="28"/>
        </w:rPr>
        <w:t>; решение Совета муниципального округа «Петровск-Забайкальский район»</w:t>
      </w:r>
      <w:r w:rsidR="008F3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№109 от 23.12.2009г «Об установления норматива 1 квадратного метра общей площади жилья на территории муниципального района «Петровск-Забайкальский район</w:t>
      </w:r>
      <w:r w:rsidR="001D299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F3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для расчета  размера социальной выплаты на приобретение жилых помещений гражданами,</w:t>
      </w:r>
      <w:r w:rsidR="001D2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3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реализации подпрограммы </w:t>
      </w:r>
      <w:r w:rsidR="001D299E">
        <w:rPr>
          <w:rFonts w:ascii="Times New Roman" w:eastAsia="Times New Roman" w:hAnsi="Times New Roman" w:cs="Times New Roman"/>
          <w:color w:val="000000"/>
          <w:sz w:val="28"/>
          <w:szCs w:val="28"/>
        </w:rPr>
        <w:t>«Обеспечение жильем молодых семей»</w:t>
      </w:r>
    </w:p>
    <w:p w:rsidR="008F394C" w:rsidRDefault="008F394C" w:rsidP="008F39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054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6054F"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астоящее </w:t>
      </w:r>
      <w:r w:rsidR="0066054F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</w:t>
      </w:r>
      <w:r w:rsidR="001D2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газете «Петровская новь»</w:t>
      </w:r>
      <w:r w:rsidRPr="008F39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8F394C" w:rsidRPr="002D2D94" w:rsidRDefault="008F394C" w:rsidP="008F39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4.</w:t>
      </w:r>
      <w:r w:rsidRPr="002D2D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Настоящее решение вступает в силу на следующий день после его официального обнародования.</w:t>
      </w:r>
    </w:p>
    <w:p w:rsidR="002D2D94" w:rsidRDefault="002D2D94" w:rsidP="008F394C">
      <w:pPr>
        <w:ind w:firstLine="709"/>
        <w:jc w:val="both"/>
        <w:rPr>
          <w:sz w:val="28"/>
          <w:szCs w:val="28"/>
        </w:rPr>
      </w:pPr>
    </w:p>
    <w:p w:rsidR="001C6EFD" w:rsidRDefault="0066054F" w:rsidP="001C6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о.главы</w:t>
      </w:r>
      <w:proofErr w:type="spellEnd"/>
      <w:proofErr w:type="gramEnd"/>
      <w:r w:rsidR="002D2D94" w:rsidRPr="002D2D94">
        <w:rPr>
          <w:rFonts w:ascii="Times New Roman" w:hAnsi="Times New Roman" w:cs="Times New Roman"/>
          <w:sz w:val="28"/>
          <w:szCs w:val="28"/>
        </w:rPr>
        <w:t xml:space="preserve"> </w:t>
      </w:r>
      <w:r w:rsidR="001C6EFD">
        <w:rPr>
          <w:rFonts w:ascii="Times New Roman" w:hAnsi="Times New Roman" w:cs="Times New Roman"/>
          <w:sz w:val="28"/>
          <w:szCs w:val="28"/>
        </w:rPr>
        <w:t xml:space="preserve">  Петровск-Забайкальского</w:t>
      </w:r>
    </w:p>
    <w:p w:rsidR="002D2D94" w:rsidRDefault="001C6EFD" w:rsidP="001C6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D2D94" w:rsidRPr="002D2D9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D2D9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2D94" w:rsidRPr="002D2D94">
        <w:rPr>
          <w:rFonts w:ascii="Times New Roman" w:hAnsi="Times New Roman" w:cs="Times New Roman"/>
          <w:sz w:val="28"/>
          <w:szCs w:val="28"/>
        </w:rPr>
        <w:t xml:space="preserve">      </w:t>
      </w:r>
      <w:r w:rsidR="0066054F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66054F">
        <w:rPr>
          <w:rFonts w:ascii="Times New Roman" w:hAnsi="Times New Roman" w:cs="Times New Roman"/>
          <w:sz w:val="28"/>
          <w:szCs w:val="28"/>
        </w:rPr>
        <w:t>Н.Ю.Шестопалов</w:t>
      </w:r>
      <w:proofErr w:type="spellEnd"/>
    </w:p>
    <w:p w:rsidR="0008329B" w:rsidRDefault="0008329B" w:rsidP="001C6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554" w:rsidRDefault="00753554" w:rsidP="001C6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554" w:rsidRDefault="00753554" w:rsidP="001C6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554" w:rsidRDefault="00753554" w:rsidP="001C6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554" w:rsidRDefault="00753554" w:rsidP="001C6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554" w:rsidRDefault="00753554" w:rsidP="001C6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554" w:rsidRDefault="00753554" w:rsidP="001C6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554" w:rsidRDefault="00753554" w:rsidP="001C6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29B" w:rsidRPr="00753554" w:rsidRDefault="0008329B" w:rsidP="001C6EFD">
      <w:pPr>
        <w:spacing w:after="0" w:line="240" w:lineRule="auto"/>
        <w:rPr>
          <w:rFonts w:ascii="Times New Roman" w:hAnsi="Times New Roman" w:cs="Times New Roman"/>
        </w:rPr>
      </w:pPr>
      <w:bookmarkStart w:id="1" w:name="_GoBack"/>
      <w:bookmarkEnd w:id="1"/>
    </w:p>
    <w:sectPr w:rsidR="0008329B" w:rsidRPr="00753554" w:rsidSect="00534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2D94"/>
    <w:rsid w:val="0008329B"/>
    <w:rsid w:val="001C6EFD"/>
    <w:rsid w:val="001D299E"/>
    <w:rsid w:val="002D2D94"/>
    <w:rsid w:val="005341A5"/>
    <w:rsid w:val="005D1190"/>
    <w:rsid w:val="005E7765"/>
    <w:rsid w:val="0066054F"/>
    <w:rsid w:val="00753554"/>
    <w:rsid w:val="007E7C27"/>
    <w:rsid w:val="008F394C"/>
    <w:rsid w:val="009A2ECF"/>
    <w:rsid w:val="00DF28E7"/>
    <w:rsid w:val="00E976AC"/>
    <w:rsid w:val="00F423F3"/>
    <w:rsid w:val="00F7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4D4C"/>
  <w15:docId w15:val="{29569FBF-D605-4E89-A7AB-D6EB0596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76AC"/>
    <w:rPr>
      <w:rFonts w:ascii="Segoe UI" w:hAnsi="Segoe UI" w:cs="Segoe UI"/>
      <w:sz w:val="18"/>
      <w:szCs w:val="18"/>
    </w:rPr>
  </w:style>
  <w:style w:type="character" w:styleId="a5">
    <w:name w:val="Emphasis"/>
    <w:uiPriority w:val="20"/>
    <w:qFormat/>
    <w:rsid w:val="00DF28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6D8C6-DE8D-46E8-A7D3-B1EF0D28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14</cp:revision>
  <cp:lastPrinted>2025-02-27T05:05:00Z</cp:lastPrinted>
  <dcterms:created xsi:type="dcterms:W3CDTF">2025-01-27T06:56:00Z</dcterms:created>
  <dcterms:modified xsi:type="dcterms:W3CDTF">2025-02-27T05:05:00Z</dcterms:modified>
</cp:coreProperties>
</file>