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C8" w:rsidRPr="006A4083" w:rsidRDefault="005168C8" w:rsidP="006A4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8C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6A4083" w:rsidRPr="004D7E12" w:rsidRDefault="006A4083" w:rsidP="006A40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7E12">
        <w:rPr>
          <w:rFonts w:ascii="Times New Roman" w:eastAsia="Calibri" w:hAnsi="Times New Roman" w:cs="Times New Roman"/>
          <w:b/>
          <w:sz w:val="36"/>
          <w:szCs w:val="36"/>
        </w:rPr>
        <w:t>СОВЕТ ПЕТРОВСК-ЗАБАЙКАЛЬСКОГО</w:t>
      </w:r>
    </w:p>
    <w:p w:rsidR="004D7E12" w:rsidRDefault="006A4083" w:rsidP="006A4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7E12">
        <w:rPr>
          <w:rFonts w:ascii="Times New Roman" w:eastAsia="Calibri" w:hAnsi="Times New Roman" w:cs="Times New Roman"/>
          <w:b/>
          <w:sz w:val="36"/>
          <w:szCs w:val="36"/>
        </w:rPr>
        <w:t xml:space="preserve"> МУНИЦИПАЛЬНОГО ОКРУГА</w:t>
      </w:r>
    </w:p>
    <w:p w:rsidR="006A4083" w:rsidRPr="004D7E12" w:rsidRDefault="006A4083" w:rsidP="006A4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D7E12">
        <w:rPr>
          <w:rFonts w:ascii="Times New Roman" w:eastAsia="Calibri" w:hAnsi="Times New Roman" w:cs="Times New Roman"/>
          <w:b/>
          <w:sz w:val="36"/>
          <w:szCs w:val="36"/>
        </w:rPr>
        <w:t xml:space="preserve"> ЗАБАЙКАЛЬСКОГО КРАЯ</w:t>
      </w:r>
    </w:p>
    <w:p w:rsidR="006A4083" w:rsidRPr="006A4083" w:rsidRDefault="006A4083" w:rsidP="006A4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083" w:rsidRPr="004D7E12" w:rsidRDefault="006A4083" w:rsidP="006A4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D7E12">
        <w:rPr>
          <w:rFonts w:ascii="Times New Roman" w:eastAsia="Times New Roman" w:hAnsi="Times New Roman" w:cs="Times New Roman"/>
          <w:b/>
          <w:sz w:val="44"/>
          <w:szCs w:val="44"/>
        </w:rPr>
        <w:t xml:space="preserve">РЕШЕНИЕ </w:t>
      </w:r>
    </w:p>
    <w:p w:rsidR="006A4083" w:rsidRPr="006A4083" w:rsidRDefault="006A4083" w:rsidP="006A4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083" w:rsidRPr="004D7E12" w:rsidRDefault="004D7E12" w:rsidP="006A408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27 сентября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№ 17</w:t>
      </w:r>
    </w:p>
    <w:p w:rsidR="006A4083" w:rsidRPr="006A4083" w:rsidRDefault="006A4083" w:rsidP="006A408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083">
        <w:rPr>
          <w:rFonts w:ascii="Times New Roman" w:eastAsia="Times New Roman" w:hAnsi="Times New Roman" w:cs="Times New Roman"/>
          <w:b/>
          <w:sz w:val="28"/>
          <w:szCs w:val="28"/>
        </w:rPr>
        <w:t>г. Петровск-Забайкальский</w:t>
      </w:r>
    </w:p>
    <w:p w:rsidR="006A4083" w:rsidRPr="006A4083" w:rsidRDefault="006A4083" w:rsidP="004D7E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1C5" w:rsidRPr="000F31C5" w:rsidRDefault="000F31C5" w:rsidP="004D7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4D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о Совете Петровск-Забайкальского муниципального округа Забайкальского края</w:t>
      </w:r>
    </w:p>
    <w:p w:rsidR="005168C8" w:rsidRPr="006A4083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68C8" w:rsidRPr="00122D6F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 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Совете Петровск-Забайкальского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54130A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г. N 131-ФЗ «Об общих принципах организации местного самоуправления в Российской Федерации»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Законом Забайкальского края от 27 декабря 2023 г. N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Петровск-Забайкальского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168C8" w:rsidRPr="00122D6F" w:rsidRDefault="00255B4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«О</w:t>
      </w:r>
      <w:r w:rsidR="0040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4D7E12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Петровск-Забайкальского муниципального округа Забайкальского края»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4" w:tgtFrame="_blank" w:history="1"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Думы городского округа «Город Петровск-Забайкальский» 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.01.20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года № 1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принятии Положения о Думе 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городского округа «Город Петровск-Забайкальский»;</w:t>
        </w:r>
      </w:hyperlink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5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городского округа 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года № 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внесении изменений в Положение о Думе городского округа «Город Петровск-Забайкальский»;</w:t>
        </w:r>
      </w:hyperlink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6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решение Думы городского округа от 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 №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04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</w:t>
        </w:r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ии изменения в Положение о Думе 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Думе городского округа «Город Петровск-Забайкальский».</w:t>
        </w:r>
      </w:hyperlink>
    </w:p>
    <w:p w:rsidR="005168C8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GoBack"/>
      <w:r w:rsidRPr="00F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председателя </w:t>
      </w:r>
      <w:r w:rsidR="00A81FEF" w:rsidRPr="00FB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Петровск-Забайкальского муниципального </w:t>
      </w:r>
      <w:r w:rsidR="00A81FEF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Забайкальского края</w:t>
      </w:r>
      <w:r w:rsidR="00BD5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зарегистрировать утверждённое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Совете Петровск-Забайкальского муниципального округа Забайкальского края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Управлении Федеральной налоговой службы </w:t>
      </w:r>
      <w:r w:rsidR="004D7E12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Забайкальскому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краю.</w:t>
      </w:r>
      <w:bookmarkEnd w:id="0"/>
    </w:p>
    <w:p w:rsidR="00FB7425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25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425" w:rsidRDefault="00FB7425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7425" w:rsidRDefault="00FB7425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Pr="00122D6F" w:rsidRDefault="00FB7425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35F" w:rsidRPr="00122D6F" w:rsidRDefault="0035735F" w:rsidP="00357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округа </w:t>
      </w:r>
    </w:p>
    <w:p w:rsidR="0035735F" w:rsidRPr="00122D6F" w:rsidRDefault="0035735F" w:rsidP="00357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«Горо</w:t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Петровск-Забайкальский»</w:t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Н.В.Горюнов</w:t>
      </w:r>
      <w:proofErr w:type="spellEnd"/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94D" w:rsidRDefault="0065194D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ПРИНЯТО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Совета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Петровск-Забайкальского муниципального округа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 </w:t>
      </w:r>
    </w:p>
    <w:p w:rsidR="00FD31D3" w:rsidRPr="00122D6F" w:rsidRDefault="00206D90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 сентября 2024 года № 17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26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Совете Петровск-Забайкальского </w:t>
      </w:r>
    </w:p>
    <w:p w:rsidR="005168C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5168C8" w:rsidRPr="00122D6F" w:rsidRDefault="005168C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1.Общие положения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DB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постоянно действующим выборным органом местного самоуправления,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наделённым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представительными, нормотворческими и контрольными функциями и осуществляет свои полномочия на основании и во исполнение </w:t>
      </w:r>
      <w:hyperlink r:id="rId7" w:tgtFrame="_blank" w:history="1">
        <w:r w:rsidR="005168C8" w:rsidRPr="00122D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Конституции Российской Федерации</w:t>
        </w:r>
      </w:hyperlink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конституционных федеральных законов, ФЗ «Об общих принципах организации местного самоуправления в РФ», иных федеральных законов, законов Забайкальского края и не утративших силу законов Читинской области, Устава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правовых актов.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юридическим лицом, имеет собственные источники финансирования из местного бюджета, гербовую печать, штампы, бланки со своим наименованием,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счета в банковских учреждениях, может от своего имени приобретать и осуществлять имущественные права и обязанности, быть истцом и ответчиком в суде.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673005 Забайкальский край, город Петровск-Забайкальский, пл. Ленина, 1.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673005 Забайкальский край, город Петровск-Забайкальский, пл.Ленина, 1.</w:t>
      </w:r>
    </w:p>
    <w:p w:rsidR="00DB626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 Полное наименование: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Петровск-Забайкальского муниципального округа Забайкальского края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DB626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Сокращённое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наименование: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Структура и организационные основы деятельности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Петровск-Забайкальского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18 депутатов, избранных на муниципальных выборах на срок созыва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- 5 лет. Организацию деятельности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председатель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избираемый этим органом из своего состава.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</w:p>
    <w:p w:rsidR="005168C8" w:rsidRPr="00122D6F" w:rsidRDefault="00C7465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(временные)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органы.</w:t>
      </w:r>
    </w:p>
    <w:p w:rsidR="00720A0F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Председатель приступает к исполнению своих полномочий с момента принятия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решения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осуществля</w:t>
      </w:r>
      <w:r w:rsidR="000D375C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свои полномочия на постоянной основе. Председатель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подотчётенСовету МО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может быть отозван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тайного голосования на заседании 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председателя: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общее руководство работой Совета и организует её работу, исполняет полномочия, определённые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</w:t>
      </w:r>
      <w:proofErr w:type="gramStart"/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выполняет представительские функции, подписывает соответствующие договоры и соглашения;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созывает, открывает, объявляет перерывы в заседании, ведёт заседания 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направляет главе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подписания и обнародования нормативно-правовые акты, принятые Советом;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правовые акты (не носящие нормативного правового характера), а также заявления, обращения, протоколы заседаний и другие документы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представляет кандидатуры на должность заместителя Председателя, председателей постоянных комиссий (перечень может быть расширен в соответствии со структурой Совета);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оказывает содействие в осуществлении депутатами Совета своих полномочий;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назначает на должность и освобождает от должности сотрудников аппарата Совета в соответствии с действующим законодательством;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открывает и закрывает расчётные и текущие счета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обеспечивает соблюдение настоящего Регламента всеми участниками заседания Совета, следит за кворумом по рассматриваемым вопросам на заседании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оглашает вопросы, справки, заявления, предложения и вопросы, поступившие к нему в письменном виде;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координирует деятельность постоянных и иных комиссий Совета, депутатских групп;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даёт поручения постоянным и иным комиссиям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принимает меры по обеспечению гласности и учёту общественного мнения в работе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организует в Совете приём граждан,  рассмотрение их обращений, заявлений, жалоб;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осуществляет иные полномочия, предусмотренные действующим законодательством,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Положением о Совете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делегированные Советом.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по вопросам своей компетенции Председатель Совета издаёт постановления и распоряжения.</w:t>
      </w:r>
    </w:p>
    <w:p w:rsidR="005168C8" w:rsidRPr="00D848F3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выполняет полномочия председателя в случае его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или невозможности исполнения им своих должностных обязанностей.</w:t>
      </w:r>
    </w:p>
    <w:p w:rsidR="005168C8" w:rsidRPr="00CA4929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комиссии образуются решением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полномочий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СоветаМО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 постоянной комиссии возглавляет председатель постоянной комиссии, который избирается на заседании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представлению председателя, членов постоянной комиссии, либо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самовыдвижения. Председатель постоянной комиссии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организацию работы и деятельность комиссии,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 МО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 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 ведёт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или его заместитель, избираемый из числа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открытым голосованием. Председательствующий открывает и закрывает 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предоставляет слово для докладов и выступлений, ставит на голосование проекты решений, предложения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рассматриваемым вопросам, оглашает вопросы и предложения, поступившие 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граждан по рассматриваемым вопросам, подписывает протокол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Предложения по повестке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председателем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 имеют право внести свои вопросы для рассмотрения на заседании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 включении в повестку заседания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вносимых вопросов принимается большинством присутствующих на заседании депутатов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Заседания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открытыми и ведутся гласно. При необходимости отдельные вопросы могут рассматриваться на закрытых заседаниях. На заседание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приглашены представители государственных органов, общественных организаций, средств массовой информации, другие лица. Председательствующий на заседании информирует депутатов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заседание.</w:t>
      </w:r>
    </w:p>
    <w:p w:rsidR="005168C8" w:rsidRPr="00122D6F" w:rsidRDefault="005F52D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сообщения 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в местных СМИ.</w:t>
      </w:r>
    </w:p>
    <w:p w:rsidR="005F52DE" w:rsidRDefault="005F52DE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C8" w:rsidRPr="00122D6F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Полномочия </w:t>
      </w:r>
      <w:r w:rsidR="00CB0D73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Петровск-Забайкальского муниципального округа Забайкальского края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исключительном ведении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вопросы: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округа и внесение в него изменений и дополнений;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бюджета муниципального округа и отчета о его исполнении;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стратегии социально-экономического развития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определение порядка участия муниципального округа в организациях межмуниципального сотрудничества;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об удалении главы Петровск-Забайкальского муниципального округа в отставку;</w:t>
      </w:r>
    </w:p>
    <w:p w:rsidR="00CB0D73" w:rsidRPr="00122D6F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утверждение правил благоустройства территории муниципального округа.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="00ED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полномочия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 вопросов местного значения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Петровск-Забайкальского муниципального округа Забайкальского </w:t>
      </w:r>
      <w:proofErr w:type="gramStart"/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принимает решения о назначении муниципальных выборов и местного референдума на территории городского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Положение об официальных символах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порядок реализации правотворческой инициативы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порядок организации и проведения публичных слушаний;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определяет порядок назначения и проведения собраний и конференций граждан, а также полномочия собрания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определяет порядок назначения и проведения опроса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принимает решение о самороспуске и досрочном прекращении полномочий депутатов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принимает решения об образовании, изменении, упразднении структуры органов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Петровск-Забайкальского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(постоянных и временных комиссий) и утверждает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работе;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формирует контрольный орган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формирует избирательную комиссию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принимает решения об учреждении наград,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званий, премий, стипендий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определении порядка их присвоения;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принимает общеобязательные правила по вопросам,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полномочиям органов местного самоуправления законами Российской Федерации и законами Забайкальского края, вносит в них изменения и 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устанавливает порядок внесения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 муниципальных правовых актов, перечень и форму прилагаемых к ним документов;</w:t>
      </w:r>
    </w:p>
    <w:p w:rsidR="005168C8" w:rsidRPr="00122D6F" w:rsidRDefault="005168C8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14) по вопросам,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петенции федеральными законами, з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аконами Забайкальского края, Уставом 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решения,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устанавливающие правила, обязательн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ые для исполнения на территориимуниципального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округа, решение об удалении главы 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в отставку, а также решения по вопросам организации деятельности 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Петровск-Забайкальского муниципального округа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и по иным вопросам, </w:t>
      </w:r>
      <w:r w:rsidR="005F52DE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 федеральными законами, законами Забайкальского края, 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.Решения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Совета МО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устанавливающие правила, обязательные для исполнения на 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принимаются большинством голосов от установленной численности депутатов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Совета МО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 Федеральным законом № 131-ФЗ;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устанавливает порядок привлечения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заёмных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 том числе генеральные условия эмиссии и обращения ценных муниципальных бумаг;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принимает решение о создании некоммерческих организаций за исключением случаев, предусмотренных федеральными законами;</w:t>
      </w:r>
    </w:p>
    <w:p w:rsidR="005168C8" w:rsidRPr="00122D6F" w:rsidRDefault="005168C8" w:rsidP="00A2322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определяет в соответствии с законодательством льготы ипреимущества, в том числе налоговые, для отдельных категорий налогоплательщиков в соответствии с </w:t>
      </w:r>
      <w:hyperlink r:id="rId8" w:tgtFrame="_blank" w:history="1">
        <w:r w:rsidRPr="00122D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Налоговым кодексом</w:t>
        </w:r>
      </w:hyperlink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 определяет порядок и условия предоставления финансовой помощи и бюджетных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 осуществления муниципальных заимствований, порядок образования и использования целевых бюджетных фондов;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определяет в соответствии с законодательством порядок предоставления земельных участков, а также управления и распоряжения земельными участками, находящимися в муниципальной собственности;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20)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генеральные планы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его застройки, документацию по планированию 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местные нормативы градостроительного проектирования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9" w:tgtFrame="_blank" w:history="1">
        <w:r w:rsidRPr="005F52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Градостроительным кодексом</w:t>
        </w:r>
      </w:hyperlink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вносит в них изменения;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утверждает порядок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реестра муниципальных служащих 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устанавливает порядок назначения на должность и освобождения от должности руководителей муниципальных казённых учреждений, муниципальных предприятий;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по представлению главы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структуру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вносит в не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24) учреждает в качестве юридических лиц органы управления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 положения о них;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25) принимает Регламент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в него изменения и дополнения.</w:t>
      </w:r>
    </w:p>
    <w:p w:rsidR="005168C8" w:rsidRPr="00122D6F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обладает правом законодательной инициативы в Законодательном собрании Забайкальского края.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полномочия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определяются федеральными </w:t>
      </w:r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 </w:t>
      </w:r>
      <w:hyperlink r:id="rId10" w:tgtFrame="_blank" w:history="1">
        <w:r w:rsidRPr="005F52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Забайкальского края</w:t>
        </w:r>
      </w:hyperlink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правовыми актами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принятыми в соответствии с законодательством.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5F5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 Осуществление 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Советом МО 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контрольных полномочий</w:t>
      </w:r>
    </w:p>
    <w:p w:rsidR="005168C8" w:rsidRPr="00122D6F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контроль за исполнением органами местного самоуправления и должностными лицами местного самоуправления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решению вопросов местного значения, соответствия их </w:t>
      </w:r>
      <w:r w:rsidR="005168C8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Уставу</w:t>
      </w:r>
      <w:r w:rsidR="001305C5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принятым в соответствии с ним нормативным правовым актам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МО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исполнением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соблюдением установленного порядка подготовки и внесения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отчёта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исполнении, соблюдением установленного порядка управления и распоряжения имуществом, находящимся в муниципальной собственности, реализацией планов и программ развития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 Правовые акты </w:t>
      </w:r>
      <w:r w:rsidR="00FC6BC2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Петровск-Забайкальского МО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своего ведения принимает следующие правовые акты: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 - правовые акты нормативного характера;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 - правовые акты ненормативного характера.</w:t>
      </w:r>
    </w:p>
    <w:p w:rsidR="005168C8" w:rsidRPr="005F52DE" w:rsidRDefault="00FC6BC2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ED3E56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вправе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акты резолютивного характера -резолюции, заявления, обращения.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 решения в коллегиальном порядке. На заседаниях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по рассматриваемым вопросам принимаются, как правило, открытым голосованием. Перед началом голосования председательствующий указывает количество вопросов, ставящихся на голосование, уточняет их формулировку.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Все правовые акты, носящие нормативный характер, затрагивающие интересы населения, принимаются большинством голосов от установленного числа депутатов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Петровск-Забайкальского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официального опубликования. Иные правовые акты принимаются большинством голосов депутатов, присутствующих на заседании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Петровск-Забайкальского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принятия или в сроки, указанные в них. Правовые акты по вопросам принятия Устава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внесения в него изменений и дополнений, считаются принятыми, если за них проголосовало не менее 2/3 от числа депутатов, избранных в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Решения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могут быть отменены только решением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 протесту прокурора или в судебном порядке.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Имущество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Собственник закрепляет за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имущество на праве оперативного управления. Расходы на обеспечение деятельности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предусматриваются отдельной строкой в бюджете </w:t>
      </w:r>
      <w:r w:rsidR="00AD7CD1" w:rsidRPr="005F52DE">
        <w:rPr>
          <w:rFonts w:ascii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бюджетной классификацией РФ.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Хранение документов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обязана направлять в архив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постоянного хранения следующие документы: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учредительные документы, а также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них изменения и дополнения, зарегистрированные в установленном законом порядке;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документы (решения, постановления, протоколы заседаний и т.п.);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 Заключительные положения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Изменения и дополнения в Положение вносятся в порядке, установленном действующим законодательством, и подлежат государственной регистрации. Ликвидация 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осуществляется в соответствии с законодательством РФ.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D12" w:rsidRPr="00122D6F" w:rsidRDefault="004E1D12" w:rsidP="006A4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D12" w:rsidRPr="00122D6F" w:rsidSect="008C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14"/>
    <w:rsid w:val="000D375C"/>
    <w:rsid w:val="000F31C5"/>
    <w:rsid w:val="00122D6F"/>
    <w:rsid w:val="001305C5"/>
    <w:rsid w:val="00185AB2"/>
    <w:rsid w:val="00206D90"/>
    <w:rsid w:val="00255B4B"/>
    <w:rsid w:val="002A2177"/>
    <w:rsid w:val="0035735F"/>
    <w:rsid w:val="0039741C"/>
    <w:rsid w:val="00403436"/>
    <w:rsid w:val="004D7E12"/>
    <w:rsid w:val="004E1D12"/>
    <w:rsid w:val="004F5914"/>
    <w:rsid w:val="005168C8"/>
    <w:rsid w:val="0054130A"/>
    <w:rsid w:val="005F52DE"/>
    <w:rsid w:val="0065194D"/>
    <w:rsid w:val="006A4083"/>
    <w:rsid w:val="006D1973"/>
    <w:rsid w:val="006E75A7"/>
    <w:rsid w:val="006F7B98"/>
    <w:rsid w:val="007106B3"/>
    <w:rsid w:val="00720A0F"/>
    <w:rsid w:val="00781ABB"/>
    <w:rsid w:val="008C5D69"/>
    <w:rsid w:val="00942012"/>
    <w:rsid w:val="009D386D"/>
    <w:rsid w:val="00A2322E"/>
    <w:rsid w:val="00A81FEF"/>
    <w:rsid w:val="00AB5ACD"/>
    <w:rsid w:val="00AD7CD1"/>
    <w:rsid w:val="00BD5B8E"/>
    <w:rsid w:val="00C7465B"/>
    <w:rsid w:val="00CA4929"/>
    <w:rsid w:val="00CB0D73"/>
    <w:rsid w:val="00D848F3"/>
    <w:rsid w:val="00DB6268"/>
    <w:rsid w:val="00DD3B3C"/>
    <w:rsid w:val="00E354FD"/>
    <w:rsid w:val="00ED3E56"/>
    <w:rsid w:val="00F50165"/>
    <w:rsid w:val="00FB7425"/>
    <w:rsid w:val="00FC6BC2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1CF4"/>
  <w15:docId w15:val="{6C4EF296-D03B-4367-B94D-70E7AFE0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31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31C5"/>
  </w:style>
  <w:style w:type="paragraph" w:styleId="a5">
    <w:name w:val="No Spacing"/>
    <w:uiPriority w:val="1"/>
    <w:qFormat/>
    <w:rsid w:val="00A232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F9530BA-D938-430E-AA5A-6872B45642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D2A2582C-AE57-43B2-BF55-3E420216360D" TargetMode="External"/><Relationship Id="rId10" Type="http://schemas.openxmlformats.org/officeDocument/2006/relationships/hyperlink" Target="https://pravo-search.minjust.ru/bigs/showDocument.html?id=CC5F3EEB-70AF-4894-BBAB-AE35FF987490" TargetMode="External"/><Relationship Id="rId4" Type="http://schemas.openxmlformats.org/officeDocument/2006/relationships/hyperlink" Target="https://pravo-search.minjust.ru/bigs/showDocument.html?id=05C5D414-1BB2-41B3-90B5-F58B6703B6EB" TargetMode="Externa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2024-09-30T02:47:00Z</cp:lastPrinted>
  <dcterms:created xsi:type="dcterms:W3CDTF">2024-09-20T03:51:00Z</dcterms:created>
  <dcterms:modified xsi:type="dcterms:W3CDTF">2024-11-12T06:41:00Z</dcterms:modified>
</cp:coreProperties>
</file>