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E31" w:rsidRPr="00713B59" w:rsidRDefault="00C21E31" w:rsidP="00C21E31">
      <w:pPr>
        <w:jc w:val="center"/>
        <w:rPr>
          <w:b/>
          <w:sz w:val="36"/>
          <w:szCs w:val="36"/>
        </w:rPr>
      </w:pPr>
      <w:r w:rsidRPr="00713B59">
        <w:rPr>
          <w:b/>
          <w:sz w:val="36"/>
          <w:szCs w:val="36"/>
        </w:rPr>
        <w:t xml:space="preserve">АДМИНИСТРАЦИЯ </w:t>
      </w:r>
    </w:p>
    <w:p w:rsidR="00C21E31" w:rsidRDefault="00C21E31" w:rsidP="00C21E31">
      <w:pPr>
        <w:jc w:val="center"/>
        <w:rPr>
          <w:b/>
          <w:sz w:val="36"/>
          <w:szCs w:val="36"/>
        </w:rPr>
      </w:pPr>
      <w:r w:rsidRPr="00713B59">
        <w:rPr>
          <w:b/>
          <w:sz w:val="36"/>
          <w:szCs w:val="36"/>
        </w:rPr>
        <w:t xml:space="preserve">ПЕТРОВСК-ЗАБАЙКАЛЬСКОГО </w:t>
      </w:r>
    </w:p>
    <w:p w:rsidR="00C21E31" w:rsidRPr="00713B59" w:rsidRDefault="00C21E31" w:rsidP="00C21E31">
      <w:pPr>
        <w:jc w:val="center"/>
        <w:rPr>
          <w:b/>
          <w:sz w:val="36"/>
          <w:szCs w:val="36"/>
        </w:rPr>
      </w:pPr>
      <w:r w:rsidRPr="00713B59">
        <w:rPr>
          <w:b/>
          <w:sz w:val="36"/>
          <w:szCs w:val="36"/>
        </w:rPr>
        <w:t>МУНИЦИПАЛЬНОГО ОКРУГА</w:t>
      </w:r>
    </w:p>
    <w:p w:rsidR="00C21E31" w:rsidRPr="00B81D89" w:rsidRDefault="00C21E31" w:rsidP="00C21E31">
      <w:pPr>
        <w:jc w:val="center"/>
        <w:rPr>
          <w:b/>
          <w:sz w:val="40"/>
          <w:szCs w:val="40"/>
        </w:rPr>
      </w:pPr>
    </w:p>
    <w:p w:rsidR="00C21E31" w:rsidRPr="00713B59" w:rsidRDefault="00C21E31" w:rsidP="00C21E3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</w:t>
      </w:r>
      <w:r w:rsidRPr="00713B59">
        <w:rPr>
          <w:b/>
          <w:sz w:val="44"/>
          <w:szCs w:val="44"/>
        </w:rPr>
        <w:t>ЕНИЕ</w:t>
      </w:r>
    </w:p>
    <w:p w:rsidR="00C21E31" w:rsidRPr="00B81D89" w:rsidRDefault="00C21E31" w:rsidP="00C21E31">
      <w:pPr>
        <w:jc w:val="center"/>
        <w:rPr>
          <w:b/>
          <w:sz w:val="40"/>
          <w:szCs w:val="40"/>
        </w:rPr>
      </w:pPr>
    </w:p>
    <w:p w:rsidR="00C21E31" w:rsidRPr="00E40D74" w:rsidRDefault="00C21E31" w:rsidP="00C21E31">
      <w:pPr>
        <w:jc w:val="center"/>
        <w:rPr>
          <w:b/>
        </w:rPr>
      </w:pPr>
      <w:r>
        <w:rPr>
          <w:b/>
        </w:rPr>
        <w:t xml:space="preserve"> </w:t>
      </w:r>
    </w:p>
    <w:p w:rsidR="00C21E31" w:rsidRPr="00713B59" w:rsidRDefault="00C21E31" w:rsidP="00C21E31">
      <w:r w:rsidRPr="00713B59">
        <w:t xml:space="preserve">25 февраля 2025 г.                          </w:t>
      </w:r>
      <w:r>
        <w:t xml:space="preserve">   </w:t>
      </w:r>
      <w:r w:rsidRPr="00713B59">
        <w:t xml:space="preserve">                                                      № </w:t>
      </w:r>
      <w:r>
        <w:t>212</w:t>
      </w:r>
    </w:p>
    <w:p w:rsidR="00C21E31" w:rsidRDefault="00C21E31" w:rsidP="00C21E31">
      <w:pPr>
        <w:jc w:val="center"/>
        <w:rPr>
          <w:b/>
        </w:rPr>
      </w:pPr>
    </w:p>
    <w:p w:rsidR="005873C6" w:rsidRPr="00C21E31" w:rsidRDefault="00C21E31" w:rsidP="00C21E31">
      <w:pPr>
        <w:jc w:val="center"/>
        <w:rPr>
          <w:b/>
        </w:rPr>
      </w:pPr>
      <w:r w:rsidRPr="005A6E45">
        <w:rPr>
          <w:b/>
        </w:rPr>
        <w:t>г. Петровск-Забайкальский</w:t>
      </w:r>
    </w:p>
    <w:p w:rsidR="005873C6" w:rsidRPr="00455EA5" w:rsidRDefault="005873C6" w:rsidP="0071654C">
      <w:pPr>
        <w:rPr>
          <w:kern w:val="36"/>
        </w:rPr>
      </w:pPr>
    </w:p>
    <w:p w:rsidR="00805A6F" w:rsidRPr="0071654C" w:rsidRDefault="005873C6" w:rsidP="0071654C">
      <w:pPr>
        <w:jc w:val="center"/>
        <w:rPr>
          <w:b/>
          <w:kern w:val="36"/>
        </w:rPr>
      </w:pPr>
      <w:r w:rsidRPr="0071654C">
        <w:rPr>
          <w:b/>
          <w:kern w:val="36"/>
        </w:rPr>
        <w:t>Об утверждении методики установления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</w:t>
      </w:r>
    </w:p>
    <w:p w:rsidR="005873C6" w:rsidRPr="0071654C" w:rsidRDefault="00805A6F" w:rsidP="0071654C">
      <w:pPr>
        <w:jc w:val="center"/>
        <w:rPr>
          <w:b/>
        </w:rPr>
      </w:pPr>
      <w:r w:rsidRPr="0071654C">
        <w:rPr>
          <w:b/>
          <w:kern w:val="36"/>
        </w:rPr>
        <w:t>Петровск-Забайкальского муниципального округа</w:t>
      </w:r>
    </w:p>
    <w:p w:rsidR="005873C6" w:rsidRPr="00455EA5" w:rsidRDefault="005873C6" w:rsidP="0071654C"/>
    <w:p w:rsidR="00C21E31" w:rsidRDefault="005873C6" w:rsidP="00194CE2">
      <w:pPr>
        <w:tabs>
          <w:tab w:val="left" w:pos="851"/>
        </w:tabs>
      </w:pPr>
      <w:r w:rsidRPr="00455EA5">
        <w:t xml:space="preserve">         В соответствии со статьей 156 </w:t>
      </w:r>
      <w:hyperlink r:id="rId6" w:history="1">
        <w:r w:rsidRPr="00455EA5">
          <w:t>Жилищного кодекса РФ</w:t>
        </w:r>
      </w:hyperlink>
      <w:r w:rsidRPr="00455EA5">
        <w:t xml:space="preserve">, Федеральным законом  от 06 октября 2003 г. № 131-ФЗ «Об общих принципах  организации </w:t>
      </w:r>
      <w:r w:rsidR="00C21E31">
        <w:t xml:space="preserve"> местного самоуправления</w:t>
      </w:r>
      <w:r w:rsidRPr="00455EA5">
        <w:t xml:space="preserve"> в Российской Федерации», приказом Министерства строительства и жилищно-коммунального хозяйства Российской Федерации от 27 сентября 2016 г. N 668/</w:t>
      </w:r>
      <w:proofErr w:type="spellStart"/>
      <w:proofErr w:type="gramStart"/>
      <w:r w:rsidRPr="00455EA5">
        <w:t>пр</w:t>
      </w:r>
      <w:proofErr w:type="spellEnd"/>
      <w:proofErr w:type="gramEnd"/>
      <w:r w:rsidR="006F1FAC">
        <w:t xml:space="preserve"> «Об утверждении методических указаний установления  размера платы за пользования жилым помещением для нанимателей жилых помещений по договорам социального найма и договорам найма жилых помещений государственного  или муниципального  жилищного фонда»</w:t>
      </w:r>
      <w:r w:rsidRPr="00455EA5">
        <w:t>, Уставом</w:t>
      </w:r>
      <w:r w:rsidR="00805A6F">
        <w:t xml:space="preserve"> Петровск-Забайкальского муниципального округа, администрация</w:t>
      </w:r>
      <w:r w:rsidR="006F1FAC">
        <w:t xml:space="preserve"> </w:t>
      </w:r>
      <w:r w:rsidR="00805A6F">
        <w:t xml:space="preserve">Петровск-Забайкальского муниципального округа </w:t>
      </w:r>
      <w:r w:rsidR="00805A6F" w:rsidRPr="00805A6F">
        <w:rPr>
          <w:b/>
        </w:rPr>
        <w:t>п</w:t>
      </w:r>
      <w:r w:rsidRPr="00805A6F">
        <w:rPr>
          <w:b/>
        </w:rPr>
        <w:t>остановляет</w:t>
      </w:r>
      <w:r w:rsidRPr="00455EA5">
        <w:t>:</w:t>
      </w:r>
    </w:p>
    <w:p w:rsidR="00FC268B" w:rsidRDefault="00F6726D" w:rsidP="00194CE2">
      <w:pPr>
        <w:tabs>
          <w:tab w:val="left" w:pos="851"/>
        </w:tabs>
      </w:pPr>
      <w:r>
        <w:t xml:space="preserve">         </w:t>
      </w:r>
      <w:r w:rsidR="00FC268B">
        <w:t>1.</w:t>
      </w:r>
      <w:r w:rsidR="00265CC5">
        <w:t xml:space="preserve"> </w:t>
      </w:r>
      <w:r w:rsidR="005873C6" w:rsidRPr="00455EA5">
        <w:t>Утвердить Методику расчета размера платы за пользование жилым помещением (платы за наем) муниципального жилищного фонда (Приложение</w:t>
      </w:r>
      <w:r w:rsidR="0071654C">
        <w:t>№</w:t>
      </w:r>
      <w:r w:rsidR="00FC268B">
        <w:t>1).</w:t>
      </w:r>
    </w:p>
    <w:p w:rsidR="00F6726D" w:rsidRDefault="00F6726D" w:rsidP="00194CE2">
      <w:pPr>
        <w:tabs>
          <w:tab w:val="left" w:pos="993"/>
        </w:tabs>
      </w:pPr>
      <w:r>
        <w:t xml:space="preserve">         2. </w:t>
      </w:r>
      <w:r w:rsidR="005873C6" w:rsidRPr="00455EA5">
        <w:t>Установить, что размер платежей за пользование жилым помещением (платы за наем) муниципального жилищного фонда определяется исходя из размера базовой ставки и корректирующих коэффициентов, установленных Методикой расчета размера платы за пользование жилым помещением (платы за наем) муниципального жилищного</w:t>
      </w:r>
      <w:r w:rsidR="00ED07A6">
        <w:t xml:space="preserve"> </w:t>
      </w:r>
      <w:r w:rsidR="00FC268B">
        <w:t>фонда.</w:t>
      </w:r>
    </w:p>
    <w:p w:rsidR="00E65301" w:rsidRDefault="002A0593" w:rsidP="00194CE2">
      <w:pPr>
        <w:tabs>
          <w:tab w:val="left" w:pos="567"/>
          <w:tab w:val="left" w:pos="851"/>
        </w:tabs>
      </w:pPr>
      <w:r>
        <w:t xml:space="preserve">         3. П</w:t>
      </w:r>
      <w:r w:rsidR="005873C6" w:rsidRPr="00455EA5">
        <w:t>оступление и использование платы за пользование жилым помещением (платы за наем) муниципального жилищного фонда осуществляется в порядке, установленном администрацией</w:t>
      </w:r>
      <w:r w:rsidR="00492DCF">
        <w:t xml:space="preserve"> Петровск-</w:t>
      </w:r>
      <w:r w:rsidR="00492DCF" w:rsidRPr="0071654C">
        <w:t>Забайкальского му</w:t>
      </w:r>
      <w:r w:rsidR="00FC268B">
        <w:t>ниципального округа.</w:t>
      </w:r>
      <w:r w:rsidR="0071654C">
        <w:t xml:space="preserve">  </w:t>
      </w:r>
    </w:p>
    <w:p w:rsidR="00E65301" w:rsidRDefault="00E65301" w:rsidP="00194CE2">
      <w:pPr>
        <w:rPr>
          <w:kern w:val="36"/>
        </w:rPr>
      </w:pPr>
      <w:r>
        <w:t xml:space="preserve">         4.</w:t>
      </w:r>
      <w:r w:rsidR="00C21E31">
        <w:t xml:space="preserve"> </w:t>
      </w:r>
      <w:r>
        <w:t xml:space="preserve">Признать утратившими силу постановление администрации городского округа «Город Петровск-Забайкальский» </w:t>
      </w:r>
      <w:r w:rsidRPr="003C0208">
        <w:t>от</w:t>
      </w:r>
      <w:r>
        <w:t xml:space="preserve">  28 января</w:t>
      </w:r>
      <w:r w:rsidRPr="003C0208">
        <w:t xml:space="preserve"> 20</w:t>
      </w:r>
      <w:r>
        <w:t>19</w:t>
      </w:r>
      <w:r w:rsidRPr="003C0208">
        <w:t xml:space="preserve"> года</w:t>
      </w:r>
      <w:r w:rsidRPr="00F009C8">
        <w:rPr>
          <w:color w:val="FF0000"/>
        </w:rPr>
        <w:t xml:space="preserve"> </w:t>
      </w:r>
      <w:r w:rsidRPr="003C0208">
        <w:lastRenderedPageBreak/>
        <w:t xml:space="preserve">№ </w:t>
      </w:r>
      <w:r>
        <w:t>27 «</w:t>
      </w:r>
      <w:r w:rsidRPr="007818B7">
        <w:rPr>
          <w:bCs/>
        </w:rPr>
        <w:t>Об</w:t>
      </w:r>
      <w:r w:rsidR="0071654C">
        <w:t xml:space="preserve"> </w:t>
      </w:r>
      <w:r>
        <w:t>утверждении</w:t>
      </w:r>
      <w:r w:rsidR="0071654C">
        <w:t xml:space="preserve">   </w:t>
      </w:r>
      <w:r w:rsidRPr="00E65301">
        <w:rPr>
          <w:kern w:val="36"/>
        </w:rPr>
        <w:t>методики установления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</w:t>
      </w:r>
      <w:r>
        <w:rPr>
          <w:kern w:val="36"/>
        </w:rPr>
        <w:t xml:space="preserve">  городского округа «Город Петровск-Забайкальский»</w:t>
      </w:r>
      <w:r w:rsidR="00194CE2">
        <w:rPr>
          <w:kern w:val="36"/>
        </w:rPr>
        <w:t>.</w:t>
      </w:r>
    </w:p>
    <w:p w:rsidR="0071654C" w:rsidRDefault="00194CE2" w:rsidP="00194CE2">
      <w:r>
        <w:rPr>
          <w:kern w:val="36"/>
        </w:rPr>
        <w:t xml:space="preserve">         5. </w:t>
      </w:r>
      <w:proofErr w:type="gramStart"/>
      <w:r>
        <w:t xml:space="preserve">Признать утратившими силу постановление администрации городского округа «Город Петровск-Забайкальский» </w:t>
      </w:r>
      <w:r w:rsidRPr="003C0208">
        <w:t>от</w:t>
      </w:r>
      <w:r>
        <w:t xml:space="preserve">  14 марта</w:t>
      </w:r>
      <w:r w:rsidRPr="003C0208">
        <w:t xml:space="preserve"> 20</w:t>
      </w:r>
      <w:r>
        <w:t>19</w:t>
      </w:r>
      <w:r w:rsidRPr="003C0208">
        <w:t xml:space="preserve"> года</w:t>
      </w:r>
      <w:r w:rsidRPr="00C21E31">
        <w:t xml:space="preserve"> </w:t>
      </w:r>
      <w:r w:rsidR="00C21E31">
        <w:t xml:space="preserve">                    </w:t>
      </w:r>
      <w:r w:rsidRPr="003C0208">
        <w:t xml:space="preserve">№ </w:t>
      </w:r>
      <w:r>
        <w:t>81 «</w:t>
      </w:r>
      <w:r w:rsidRPr="007818B7">
        <w:rPr>
          <w:bCs/>
        </w:rPr>
        <w:t>О</w:t>
      </w:r>
      <w:r>
        <w:rPr>
          <w:bCs/>
        </w:rPr>
        <w:t xml:space="preserve"> внесении изменений  в постановление администрации городского округа «Город Петровск-Забайкальский» от 28 января 2019 года №27 </w:t>
      </w:r>
      <w:r>
        <w:t>«</w:t>
      </w:r>
      <w:r w:rsidRPr="007818B7">
        <w:rPr>
          <w:bCs/>
        </w:rPr>
        <w:t>Об</w:t>
      </w:r>
      <w:r>
        <w:t xml:space="preserve"> утверждении   </w:t>
      </w:r>
      <w:r w:rsidRPr="00E65301">
        <w:rPr>
          <w:kern w:val="36"/>
        </w:rPr>
        <w:t>методики установления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</w:t>
      </w:r>
      <w:proofErr w:type="gramEnd"/>
      <w:r>
        <w:rPr>
          <w:kern w:val="36"/>
        </w:rPr>
        <w:t xml:space="preserve"> городского округа «Город Петровск-Забайкальский».</w:t>
      </w:r>
      <w:r w:rsidR="0071654C">
        <w:t xml:space="preserve"> </w:t>
      </w:r>
    </w:p>
    <w:p w:rsidR="005873C6" w:rsidRPr="00455EA5" w:rsidRDefault="005873C6" w:rsidP="00194CE2">
      <w:pPr>
        <w:rPr>
          <w:rFonts w:eastAsia="Times New Roman"/>
        </w:rPr>
      </w:pPr>
      <w:r>
        <w:rPr>
          <w:rFonts w:eastAsia="Times New Roman"/>
        </w:rPr>
        <w:t xml:space="preserve">        </w:t>
      </w:r>
      <w:r w:rsidR="00492DCF">
        <w:rPr>
          <w:rFonts w:eastAsia="Times New Roman"/>
        </w:rPr>
        <w:t xml:space="preserve"> </w:t>
      </w:r>
      <w:r w:rsidR="00194CE2">
        <w:rPr>
          <w:rFonts w:eastAsia="Times New Roman"/>
        </w:rPr>
        <w:t>6</w:t>
      </w:r>
      <w:r w:rsidR="00FC268B">
        <w:rPr>
          <w:rFonts w:eastAsia="Times New Roman"/>
        </w:rPr>
        <w:t>.</w:t>
      </w:r>
      <w:r w:rsidR="00F6726D">
        <w:rPr>
          <w:rFonts w:eastAsia="Times New Roman"/>
        </w:rPr>
        <w:t xml:space="preserve"> </w:t>
      </w:r>
      <w:r w:rsidR="00265CC5">
        <w:rPr>
          <w:rFonts w:eastAsia="Times New Roman"/>
        </w:rPr>
        <w:t xml:space="preserve"> </w:t>
      </w:r>
      <w:r w:rsidR="00492DCF" w:rsidRPr="00492DCF">
        <w:t>Настоящее решение опубликовать в газете «Петровская новь»</w:t>
      </w:r>
      <w:r w:rsidR="002A0593">
        <w:t>.</w:t>
      </w:r>
    </w:p>
    <w:p w:rsidR="005873C6" w:rsidRPr="00455EA5" w:rsidRDefault="005873C6" w:rsidP="00194CE2">
      <w:pPr>
        <w:tabs>
          <w:tab w:val="left" w:pos="993"/>
        </w:tabs>
      </w:pPr>
      <w:r w:rsidRPr="00455EA5">
        <w:t xml:space="preserve">   </w:t>
      </w:r>
      <w:r>
        <w:t xml:space="preserve">     </w:t>
      </w:r>
      <w:r w:rsidRPr="00455EA5">
        <w:t xml:space="preserve"> </w:t>
      </w:r>
      <w:r w:rsidR="00194CE2">
        <w:t>7</w:t>
      </w:r>
      <w:r w:rsidRPr="00455EA5">
        <w:t xml:space="preserve">. Настоящее постановление вступает в силу на следующий день после </w:t>
      </w:r>
      <w:r w:rsidR="00F27A0B">
        <w:t xml:space="preserve">дня его официального </w:t>
      </w:r>
      <w:r w:rsidR="00FC268B">
        <w:t>опубликования.</w:t>
      </w:r>
    </w:p>
    <w:p w:rsidR="005873C6" w:rsidRPr="00455EA5" w:rsidRDefault="005873C6" w:rsidP="00194CE2">
      <w:pPr>
        <w:shd w:val="clear" w:color="auto" w:fill="FFFFFF"/>
        <w:rPr>
          <w:rFonts w:eastAsia="Times New Roman"/>
        </w:rPr>
      </w:pPr>
      <w:r w:rsidRPr="00455EA5">
        <w:rPr>
          <w:rFonts w:eastAsia="Times New Roman"/>
        </w:rPr>
        <w:t xml:space="preserve">    </w:t>
      </w:r>
      <w:r>
        <w:rPr>
          <w:rFonts w:eastAsia="Times New Roman"/>
        </w:rPr>
        <w:t xml:space="preserve">    </w:t>
      </w:r>
      <w:r w:rsidR="00FC268B">
        <w:rPr>
          <w:rFonts w:eastAsia="Times New Roman"/>
        </w:rPr>
        <w:t xml:space="preserve"> </w:t>
      </w:r>
      <w:r w:rsidR="00194CE2">
        <w:rPr>
          <w:rFonts w:eastAsia="Times New Roman"/>
        </w:rPr>
        <w:t>8</w:t>
      </w:r>
      <w:r w:rsidRPr="00455EA5">
        <w:rPr>
          <w:rFonts w:eastAsia="Times New Roman"/>
        </w:rPr>
        <w:t xml:space="preserve">. </w:t>
      </w:r>
      <w:proofErr w:type="gramStart"/>
      <w:r w:rsidRPr="00455EA5">
        <w:rPr>
          <w:rFonts w:eastAsia="Times New Roman"/>
        </w:rPr>
        <w:t>Контроль за</w:t>
      </w:r>
      <w:proofErr w:type="gramEnd"/>
      <w:r w:rsidRPr="00455EA5">
        <w:rPr>
          <w:rFonts w:eastAsia="Times New Roman"/>
        </w:rPr>
        <w:t xml:space="preserve"> исполнением</w:t>
      </w:r>
      <w:r w:rsidR="0071654C">
        <w:rPr>
          <w:rFonts w:eastAsia="Times New Roman"/>
        </w:rPr>
        <w:t xml:space="preserve"> настоящего постановления</w:t>
      </w:r>
      <w:r w:rsidRPr="00455EA5">
        <w:rPr>
          <w:rFonts w:eastAsia="Times New Roman"/>
        </w:rPr>
        <w:t xml:space="preserve"> возложить </w:t>
      </w:r>
      <w:r w:rsidR="0071654C" w:rsidRPr="001E40D4">
        <w:t xml:space="preserve">на председателя </w:t>
      </w:r>
      <w:r w:rsidR="0071654C" w:rsidRPr="001E40D4">
        <w:rPr>
          <w:color w:val="2C2D2E"/>
          <w:shd w:val="clear" w:color="auto" w:fill="FFFFFF"/>
        </w:rPr>
        <w:t>Комитета экономики, сельского хозяйства, инвестиционной и закупочной деятельности</w:t>
      </w:r>
      <w:r w:rsidR="0071654C">
        <w:rPr>
          <w:color w:val="2C2D2E"/>
          <w:shd w:val="clear" w:color="auto" w:fill="FFFFFF"/>
        </w:rPr>
        <w:t xml:space="preserve"> </w:t>
      </w:r>
      <w:r w:rsidR="0071654C" w:rsidRPr="001E40D4">
        <w:rPr>
          <w:color w:val="2C2D2E"/>
          <w:shd w:val="clear" w:color="auto" w:fill="FFFFFF"/>
        </w:rPr>
        <w:t>администрации Петровск-Забайкальского муниципального округа Забайкальского края</w:t>
      </w:r>
      <w:r w:rsidR="0071654C" w:rsidRPr="001E40D4">
        <w:t xml:space="preserve"> Л.Г.Панову</w:t>
      </w:r>
      <w:r w:rsidRPr="00455EA5">
        <w:rPr>
          <w:rFonts w:eastAsia="Times New Roman"/>
        </w:rPr>
        <w:t xml:space="preserve">.  </w:t>
      </w:r>
    </w:p>
    <w:p w:rsidR="005873C6" w:rsidRPr="00455EA5" w:rsidRDefault="005873C6" w:rsidP="00194CE2"/>
    <w:p w:rsidR="005873C6" w:rsidRPr="00455EA5" w:rsidRDefault="005873C6" w:rsidP="00194CE2"/>
    <w:p w:rsidR="005873C6" w:rsidRPr="00455EA5" w:rsidRDefault="005873C6" w:rsidP="0071654C"/>
    <w:p w:rsidR="0071654C" w:rsidRDefault="0071654C" w:rsidP="0071654C">
      <w:pPr>
        <w:shd w:val="clear" w:color="auto" w:fill="FFFFFF"/>
      </w:pPr>
    </w:p>
    <w:p w:rsidR="0071654C" w:rsidRDefault="0071654C" w:rsidP="0071654C">
      <w:r>
        <w:t xml:space="preserve">Глава Петровск-Забайкальского                   </w:t>
      </w:r>
    </w:p>
    <w:p w:rsidR="0071654C" w:rsidRDefault="0071654C" w:rsidP="0071654C">
      <w:r>
        <w:t>муниципального округа                                                                   Н.В.Горюнов</w:t>
      </w:r>
      <w:r w:rsidRPr="005574FD">
        <w:t xml:space="preserve">     </w:t>
      </w:r>
      <w:r>
        <w:t xml:space="preserve">   </w:t>
      </w:r>
    </w:p>
    <w:p w:rsidR="00C21E31" w:rsidRDefault="00C21E31">
      <w:pPr>
        <w:spacing w:after="200" w:line="276" w:lineRule="auto"/>
        <w:jc w:val="left"/>
      </w:pPr>
      <w:r>
        <w:br w:type="page"/>
      </w:r>
    </w:p>
    <w:p w:rsidR="00566E52" w:rsidRPr="00455EA5" w:rsidRDefault="00566E52" w:rsidP="00ED07A6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55EA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C21E31" w:rsidRDefault="00566E52" w:rsidP="00ED07A6">
      <w:pPr>
        <w:jc w:val="right"/>
      </w:pPr>
      <w:r w:rsidRPr="00455EA5">
        <w:t xml:space="preserve">к </w:t>
      </w:r>
      <w:r w:rsidR="00ED07A6">
        <w:t>п</w:t>
      </w:r>
      <w:r w:rsidRPr="00455EA5">
        <w:t xml:space="preserve">остановлению администрации </w:t>
      </w:r>
    </w:p>
    <w:p w:rsidR="00C21E31" w:rsidRDefault="00566E52" w:rsidP="00ED07A6">
      <w:pPr>
        <w:jc w:val="right"/>
      </w:pPr>
      <w:r>
        <w:t>Петровск-Забайкальского муниципального округа</w:t>
      </w:r>
    </w:p>
    <w:p w:rsidR="00566E52" w:rsidRPr="00455EA5" w:rsidRDefault="00566E52" w:rsidP="00ED07A6">
      <w:pPr>
        <w:jc w:val="right"/>
      </w:pPr>
      <w:r w:rsidRPr="00455EA5">
        <w:t xml:space="preserve"> от </w:t>
      </w:r>
      <w:r w:rsidR="00C21E31">
        <w:t>25.02.</w:t>
      </w:r>
      <w:r>
        <w:t>2025</w:t>
      </w:r>
      <w:r w:rsidRPr="00455EA5">
        <w:t xml:space="preserve"> г. № </w:t>
      </w:r>
      <w:r w:rsidR="00C21E31">
        <w:t>212</w:t>
      </w:r>
    </w:p>
    <w:p w:rsidR="00566E52" w:rsidRDefault="00566E52" w:rsidP="00566E52">
      <w:pPr>
        <w:pStyle w:val="a3"/>
        <w:rPr>
          <w:sz w:val="28"/>
          <w:szCs w:val="28"/>
        </w:rPr>
      </w:pPr>
    </w:p>
    <w:p w:rsidR="00566E52" w:rsidRDefault="00566E52" w:rsidP="00566E52">
      <w:pPr>
        <w:pStyle w:val="a3"/>
        <w:rPr>
          <w:sz w:val="28"/>
          <w:szCs w:val="28"/>
        </w:rPr>
      </w:pPr>
    </w:p>
    <w:p w:rsidR="00566E52" w:rsidRPr="00C21E31" w:rsidRDefault="00566E52" w:rsidP="00ED07A6">
      <w:pPr>
        <w:jc w:val="center"/>
        <w:rPr>
          <w:b/>
        </w:rPr>
      </w:pPr>
      <w:r w:rsidRPr="00C21E31">
        <w:rPr>
          <w:b/>
        </w:rPr>
        <w:t>Методика расчета размера платы за пользование жилым помещением (платы за наем) муниципального  жилищного фонда.</w:t>
      </w:r>
    </w:p>
    <w:p w:rsidR="00566E52" w:rsidRDefault="00566E52" w:rsidP="0071654C"/>
    <w:p w:rsidR="00566E52" w:rsidRPr="00C21E31" w:rsidRDefault="00566E52" w:rsidP="00ED07A6">
      <w:pPr>
        <w:jc w:val="center"/>
        <w:rPr>
          <w:b/>
        </w:rPr>
      </w:pPr>
      <w:r w:rsidRPr="00C21E31">
        <w:rPr>
          <w:b/>
        </w:rPr>
        <w:t>I. Общие положения</w:t>
      </w:r>
      <w:r w:rsidR="00ED07A6" w:rsidRPr="00C21E31">
        <w:rPr>
          <w:b/>
        </w:rPr>
        <w:t>.</w:t>
      </w:r>
    </w:p>
    <w:p w:rsidR="00566E52" w:rsidRPr="003560DE" w:rsidRDefault="00566E52" w:rsidP="00C21E31">
      <w:pPr>
        <w:ind w:firstLine="709"/>
      </w:pPr>
      <w:r w:rsidRPr="003560DE">
        <w:t>1</w:t>
      </w:r>
      <w:r>
        <w:t xml:space="preserve">.1. </w:t>
      </w:r>
      <w:proofErr w:type="gramStart"/>
      <w:r>
        <w:t>Настоящая</w:t>
      </w:r>
      <w:r w:rsidRPr="003560DE">
        <w:t xml:space="preserve"> Методи</w:t>
      </w:r>
      <w:r>
        <w:t>ка</w:t>
      </w:r>
      <w:r w:rsidRPr="003560DE">
        <w:t xml:space="preserve"> разработан</w:t>
      </w:r>
      <w:r>
        <w:t>а</w:t>
      </w:r>
      <w:r w:rsidRPr="003560DE">
        <w:t xml:space="preserve"> в соответствии с частью 3 статьи 156</w:t>
      </w:r>
      <w:r>
        <w:t xml:space="preserve"> </w:t>
      </w:r>
      <w:r w:rsidRPr="003560DE">
        <w:t>Жилищного кодекса Российской Федерации (далее - Жилищный кодекс)</w:t>
      </w:r>
      <w:r>
        <w:t xml:space="preserve">, </w:t>
      </w:r>
      <w:r w:rsidRPr="00455EA5">
        <w:t xml:space="preserve">приказом Министерства строительства и жилищно-коммунального хозяйства Российской Федерации от 27 сентября 2016 г. </w:t>
      </w:r>
      <w:r w:rsidR="00C21E31">
        <w:t>№</w:t>
      </w:r>
      <w:r w:rsidRPr="00455EA5">
        <w:t xml:space="preserve"> 668/пр</w:t>
      </w:r>
      <w:r w:rsidRPr="003560DE">
        <w:t>.</w:t>
      </w:r>
      <w:r w:rsidRPr="00D8065D">
        <w:t xml:space="preserve"> и определяет единые требования к установлению размера платы за пользование жилым помещением по договорам социального найма и договорам найма жилых помещений государственного или муниципального жилищного фонда (далее - плата</w:t>
      </w:r>
      <w:proofErr w:type="gramEnd"/>
      <w:r w:rsidRPr="00D8065D">
        <w:t xml:space="preserve"> за наем жилого помещения)</w:t>
      </w:r>
      <w:r>
        <w:t>.</w:t>
      </w:r>
    </w:p>
    <w:p w:rsidR="00566E52" w:rsidRPr="003560DE" w:rsidRDefault="00566E52" w:rsidP="00C21E31">
      <w:pPr>
        <w:ind w:firstLine="709"/>
      </w:pPr>
      <w:r w:rsidRPr="003560DE">
        <w:t>1.2. При установлении размера платы за наем жилого помещения необходимо учитывать положения части 5 статьи 156 Жилищного кодекса, согласно которым установление размера платы за наем жилого</w:t>
      </w:r>
      <w:r>
        <w:t xml:space="preserve"> </w:t>
      </w:r>
      <w:r w:rsidRPr="003560DE">
        <w:t>помещения не должно приводить к возникновению у нанимателя жилого помещения права на субсидию на</w:t>
      </w:r>
      <w:r>
        <w:t xml:space="preserve"> </w:t>
      </w:r>
      <w:r w:rsidRPr="003560DE">
        <w:t>оплату жилого помещения и коммунальных услуг.</w:t>
      </w:r>
    </w:p>
    <w:p w:rsidR="00566E52" w:rsidRDefault="00566E52" w:rsidP="0071654C"/>
    <w:p w:rsidR="00566E52" w:rsidRPr="00C21E31" w:rsidRDefault="00566E52" w:rsidP="00ED07A6">
      <w:pPr>
        <w:jc w:val="center"/>
        <w:rPr>
          <w:b/>
        </w:rPr>
      </w:pPr>
      <w:r w:rsidRPr="00C21E31">
        <w:rPr>
          <w:b/>
        </w:rPr>
        <w:t>II. Размер платы за наем жилого помещения</w:t>
      </w:r>
      <w:r w:rsidR="00ED07A6" w:rsidRPr="00C21E31">
        <w:rPr>
          <w:b/>
        </w:rPr>
        <w:t>.</w:t>
      </w:r>
    </w:p>
    <w:p w:rsidR="00566E52" w:rsidRPr="003560DE" w:rsidRDefault="00566E52" w:rsidP="00C21E31">
      <w:pPr>
        <w:ind w:firstLine="709"/>
      </w:pPr>
      <w:r w:rsidRPr="003560DE">
        <w:t>2.1. Размер платы за наем j-ого жилого помещения, предоставленного по договору социального найма</w:t>
      </w:r>
      <w:r>
        <w:t xml:space="preserve"> </w:t>
      </w:r>
      <w:r w:rsidRPr="003560DE">
        <w:t>или договору найма жилого помещения государственного или муниципального жилищного фонда,</w:t>
      </w:r>
      <w:r>
        <w:t xml:space="preserve"> </w:t>
      </w:r>
      <w:r w:rsidRPr="003560DE">
        <w:t>определяется по формуле 1:</w:t>
      </w:r>
    </w:p>
    <w:p w:rsidR="00566E52" w:rsidRPr="00D8065D" w:rsidRDefault="00566E52" w:rsidP="00C21E31">
      <w:pPr>
        <w:ind w:firstLine="709"/>
      </w:pPr>
      <w:r w:rsidRPr="00D8065D">
        <w:t>Формула 1</w:t>
      </w:r>
    </w:p>
    <w:p w:rsidR="00566E52" w:rsidRPr="003560DE" w:rsidRDefault="00566E52" w:rsidP="00C21E31">
      <w:pPr>
        <w:ind w:firstLine="709"/>
      </w:pPr>
      <w:proofErr w:type="spellStart"/>
      <w:r w:rsidRPr="003560DE">
        <w:t>Пн</w:t>
      </w:r>
      <w:proofErr w:type="gramStart"/>
      <w:r w:rsidRPr="003560DE">
        <w:t>j</w:t>
      </w:r>
      <w:proofErr w:type="spellEnd"/>
      <w:proofErr w:type="gramEnd"/>
      <w:r w:rsidRPr="003560DE">
        <w:t xml:space="preserve"> = </w:t>
      </w:r>
      <w:proofErr w:type="spellStart"/>
      <w:r w:rsidRPr="003560DE">
        <w:t>Нб</w:t>
      </w:r>
      <w:proofErr w:type="spellEnd"/>
      <w:r w:rsidRPr="003560DE">
        <w:t xml:space="preserve"> * </w:t>
      </w:r>
      <w:proofErr w:type="spellStart"/>
      <w:r w:rsidRPr="003560DE">
        <w:t>Кj</w:t>
      </w:r>
      <w:proofErr w:type="spellEnd"/>
      <w:r w:rsidRPr="003560DE">
        <w:t xml:space="preserve"> * Кс * </w:t>
      </w:r>
      <w:proofErr w:type="spellStart"/>
      <w:r w:rsidRPr="003560DE">
        <w:t>Пj</w:t>
      </w:r>
      <w:proofErr w:type="spellEnd"/>
      <w:r w:rsidRPr="003560DE">
        <w:t>, где</w:t>
      </w:r>
    </w:p>
    <w:p w:rsidR="00566E52" w:rsidRPr="003560DE" w:rsidRDefault="00566E52" w:rsidP="00C21E31">
      <w:pPr>
        <w:ind w:firstLine="709"/>
      </w:pPr>
      <w:proofErr w:type="spellStart"/>
      <w:r w:rsidRPr="003560DE">
        <w:t>Пн</w:t>
      </w:r>
      <w:proofErr w:type="gramStart"/>
      <w:r w:rsidRPr="003560DE">
        <w:t>j</w:t>
      </w:r>
      <w:proofErr w:type="spellEnd"/>
      <w:proofErr w:type="gramEnd"/>
      <w:r w:rsidRPr="003560DE">
        <w:t xml:space="preserve"> - размер платы за наем j-ого жилого помещения, предоставленного по договору социального</w:t>
      </w:r>
      <w:r>
        <w:t xml:space="preserve"> </w:t>
      </w:r>
      <w:r w:rsidRPr="003560DE">
        <w:t>найма или договору найма жилого помещения государственного или муниципального жилищного фонда;</w:t>
      </w:r>
    </w:p>
    <w:p w:rsidR="00566E52" w:rsidRPr="003560DE" w:rsidRDefault="00566E52" w:rsidP="00C21E31">
      <w:pPr>
        <w:ind w:firstLine="709"/>
      </w:pPr>
      <w:proofErr w:type="spellStart"/>
      <w:r w:rsidRPr="003560DE">
        <w:t>Нб</w:t>
      </w:r>
      <w:proofErr w:type="spellEnd"/>
      <w:r w:rsidRPr="003560DE">
        <w:t xml:space="preserve"> - базовый размер платы за наем жилого помещения;</w:t>
      </w:r>
    </w:p>
    <w:p w:rsidR="00566E52" w:rsidRPr="003560DE" w:rsidRDefault="00566E52" w:rsidP="00C21E31">
      <w:pPr>
        <w:ind w:firstLine="709"/>
      </w:pPr>
      <w:proofErr w:type="spellStart"/>
      <w:r w:rsidRPr="003560DE">
        <w:t>К</w:t>
      </w:r>
      <w:proofErr w:type="gramStart"/>
      <w:r w:rsidRPr="003560DE">
        <w:t>j</w:t>
      </w:r>
      <w:proofErr w:type="spellEnd"/>
      <w:proofErr w:type="gramEnd"/>
      <w:r w:rsidRPr="003560DE">
        <w:t xml:space="preserve"> - коэффициент, характеризующий </w:t>
      </w:r>
      <w:r>
        <w:t>тип</w:t>
      </w:r>
      <w:r w:rsidRPr="003560DE">
        <w:t xml:space="preserve"> и благоустройство жилого помещения,</w:t>
      </w:r>
      <w:r>
        <w:t xml:space="preserve"> </w:t>
      </w:r>
      <w:r w:rsidRPr="003560DE">
        <w:t>месторасположение дома;</w:t>
      </w:r>
    </w:p>
    <w:p w:rsidR="00566E52" w:rsidRPr="003560DE" w:rsidRDefault="00566E52" w:rsidP="00C21E31">
      <w:pPr>
        <w:ind w:firstLine="709"/>
      </w:pPr>
      <w:r w:rsidRPr="003560DE">
        <w:t>Кс - коэффициент соответствия платы;</w:t>
      </w:r>
    </w:p>
    <w:p w:rsidR="00566E52" w:rsidRPr="003560DE" w:rsidRDefault="00566E52" w:rsidP="00C21E31">
      <w:pPr>
        <w:ind w:firstLine="709"/>
      </w:pPr>
      <w:proofErr w:type="spellStart"/>
      <w:r w:rsidRPr="003560DE">
        <w:t>Пj</w:t>
      </w:r>
      <w:proofErr w:type="spellEnd"/>
      <w:r w:rsidRPr="003560DE">
        <w:t xml:space="preserve"> - общая площадь j-ого жилого помещения, предоставленного по договору социального найма или</w:t>
      </w:r>
      <w:r>
        <w:t xml:space="preserve"> </w:t>
      </w:r>
      <w:r w:rsidRPr="003560DE">
        <w:t>договору найма жилого помещения государственного или муниципального жилищного фонда (</w:t>
      </w:r>
      <w:r w:rsidR="00F05CE9">
        <w:t>м</w:t>
      </w:r>
      <w:r w:rsidR="00F05CE9">
        <w:rPr>
          <w:vertAlign w:val="superscript"/>
        </w:rPr>
        <w:t>2</w:t>
      </w:r>
      <w:proofErr w:type="gramStart"/>
      <w:r w:rsidR="00F05CE9">
        <w:rPr>
          <w:vertAlign w:val="superscript"/>
        </w:rPr>
        <w:t xml:space="preserve"> </w:t>
      </w:r>
      <w:r w:rsidR="00F05CE9">
        <w:t>)</w:t>
      </w:r>
      <w:proofErr w:type="gramEnd"/>
      <w:r w:rsidRPr="003560DE">
        <w:t>.</w:t>
      </w:r>
    </w:p>
    <w:p w:rsidR="00566E52" w:rsidRDefault="00566E52" w:rsidP="00C21E31">
      <w:pPr>
        <w:ind w:firstLine="709"/>
      </w:pPr>
      <w:r w:rsidRPr="003560DE">
        <w:t xml:space="preserve">2.2. Величина коэффициента соответствия платы устанавливается </w:t>
      </w:r>
      <w:r>
        <w:t>администрацией Петровск-Забайкальск</w:t>
      </w:r>
      <w:r w:rsidR="00F05CE9">
        <w:t>ого муниципального округа</w:t>
      </w:r>
      <w:r>
        <w:t xml:space="preserve"> в следующем размере: </w:t>
      </w:r>
    </w:p>
    <w:tbl>
      <w:tblPr>
        <w:tblStyle w:val="a4"/>
        <w:tblW w:w="9193" w:type="dxa"/>
        <w:tblLook w:val="04A0"/>
      </w:tblPr>
      <w:tblGrid>
        <w:gridCol w:w="748"/>
        <w:gridCol w:w="7028"/>
        <w:gridCol w:w="1417"/>
      </w:tblGrid>
      <w:tr w:rsidR="00566E52" w:rsidTr="00337057">
        <w:trPr>
          <w:trHeight w:val="1235"/>
        </w:trPr>
        <w:tc>
          <w:tcPr>
            <w:tcW w:w="748" w:type="dxa"/>
          </w:tcPr>
          <w:p w:rsidR="00566E52" w:rsidRDefault="00566E52" w:rsidP="0071654C">
            <w:r>
              <w:lastRenderedPageBreak/>
              <w:t>№ п/п</w:t>
            </w:r>
          </w:p>
        </w:tc>
        <w:tc>
          <w:tcPr>
            <w:tcW w:w="7028" w:type="dxa"/>
          </w:tcPr>
          <w:p w:rsidR="00566E52" w:rsidRDefault="00566E52" w:rsidP="0071654C">
            <w:r>
              <w:t>К</w:t>
            </w:r>
            <w:r w:rsidRPr="00D10373">
              <w:t>оэффициент соответствия платы</w:t>
            </w:r>
          </w:p>
        </w:tc>
        <w:tc>
          <w:tcPr>
            <w:tcW w:w="1417" w:type="dxa"/>
          </w:tcPr>
          <w:p w:rsidR="00566E52" w:rsidRDefault="00566E52" w:rsidP="0071654C">
            <w:r>
              <w:t>Кс</w:t>
            </w:r>
          </w:p>
        </w:tc>
      </w:tr>
      <w:tr w:rsidR="00566E52" w:rsidTr="00337057">
        <w:trPr>
          <w:trHeight w:val="685"/>
        </w:trPr>
        <w:tc>
          <w:tcPr>
            <w:tcW w:w="748" w:type="dxa"/>
          </w:tcPr>
          <w:p w:rsidR="00566E52" w:rsidRDefault="00566E52" w:rsidP="0071654C">
            <w:r>
              <w:t>1</w:t>
            </w:r>
          </w:p>
        </w:tc>
        <w:tc>
          <w:tcPr>
            <w:tcW w:w="7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E52" w:rsidRPr="00076CF5" w:rsidRDefault="00566E52" w:rsidP="0071654C">
            <w:r w:rsidRPr="00A419AB">
              <w:t>многоквартирные жилые дома, имеющие все виды благоустройства, кроме лифта и мусоропровода</w:t>
            </w:r>
          </w:p>
        </w:tc>
        <w:tc>
          <w:tcPr>
            <w:tcW w:w="1417" w:type="dxa"/>
          </w:tcPr>
          <w:p w:rsidR="00566E52" w:rsidRDefault="00566E52" w:rsidP="0071654C">
            <w:r>
              <w:t>0,14</w:t>
            </w:r>
          </w:p>
        </w:tc>
      </w:tr>
    </w:tbl>
    <w:p w:rsidR="00566E52" w:rsidRDefault="00566E52" w:rsidP="0071654C"/>
    <w:p w:rsidR="00566E52" w:rsidRPr="00C21E31" w:rsidRDefault="00566E52" w:rsidP="00ED07A6">
      <w:pPr>
        <w:jc w:val="center"/>
        <w:rPr>
          <w:b/>
        </w:rPr>
      </w:pPr>
      <w:r w:rsidRPr="00C21E31">
        <w:rPr>
          <w:b/>
        </w:rPr>
        <w:t>III. Базовый размер платы за наем жилого помещения</w:t>
      </w:r>
      <w:r w:rsidR="00ED07A6" w:rsidRPr="00C21E31">
        <w:rPr>
          <w:b/>
        </w:rPr>
        <w:t>.</w:t>
      </w:r>
    </w:p>
    <w:p w:rsidR="00566E52" w:rsidRPr="003560DE" w:rsidRDefault="00566E52" w:rsidP="00C21E31">
      <w:pPr>
        <w:ind w:firstLine="709"/>
      </w:pPr>
      <w:r w:rsidRPr="003560DE">
        <w:t>3.1. Базовый размер платы за наем жилого помещения определяется по формуле 2:</w:t>
      </w:r>
    </w:p>
    <w:p w:rsidR="00566E52" w:rsidRPr="00D8065D" w:rsidRDefault="00566E52" w:rsidP="00C21E31">
      <w:pPr>
        <w:ind w:firstLine="709"/>
      </w:pPr>
      <w:r w:rsidRPr="00D8065D">
        <w:t>Формула 2</w:t>
      </w:r>
    </w:p>
    <w:p w:rsidR="00566E52" w:rsidRPr="003560DE" w:rsidRDefault="00566E52" w:rsidP="00C21E31">
      <w:pPr>
        <w:ind w:firstLine="709"/>
      </w:pPr>
      <w:r w:rsidRPr="003560DE">
        <w:t xml:space="preserve">НБ = </w:t>
      </w:r>
      <w:proofErr w:type="spellStart"/>
      <w:r w:rsidRPr="003560DE">
        <w:t>СРс</w:t>
      </w:r>
      <w:proofErr w:type="spellEnd"/>
      <w:r w:rsidRPr="003560DE">
        <w:t xml:space="preserve"> * 0,001, где</w:t>
      </w:r>
    </w:p>
    <w:p w:rsidR="00566E52" w:rsidRPr="003560DE" w:rsidRDefault="00566E52" w:rsidP="00C21E31">
      <w:pPr>
        <w:ind w:firstLine="709"/>
      </w:pPr>
      <w:r w:rsidRPr="003560DE">
        <w:t>НБ - базовый размер платы за наем жилого помещения;</w:t>
      </w:r>
    </w:p>
    <w:p w:rsidR="00566E52" w:rsidRPr="003560DE" w:rsidRDefault="00566E52" w:rsidP="00C21E31">
      <w:pPr>
        <w:ind w:firstLine="709"/>
      </w:pPr>
      <w:proofErr w:type="spellStart"/>
      <w:r w:rsidRPr="003560DE">
        <w:t>СРс</w:t>
      </w:r>
      <w:proofErr w:type="spellEnd"/>
      <w:r w:rsidRPr="003560DE">
        <w:t xml:space="preserve"> - средняя цена 1 кв. м на вторичном рынке жилья в </w:t>
      </w:r>
      <w:r w:rsidR="00F05CE9">
        <w:t>Забайкальском крае, в котором находится жилое помещение муниципального жилищного фонда</w:t>
      </w:r>
    </w:p>
    <w:p w:rsidR="00566E52" w:rsidRDefault="00566E52" w:rsidP="00C21E31">
      <w:pPr>
        <w:ind w:firstLine="709"/>
      </w:pPr>
      <w:r w:rsidRPr="003560DE">
        <w:t>3.2.</w:t>
      </w:r>
      <w:r w:rsidRPr="005B0992">
        <w:t xml:space="preserve"> </w:t>
      </w:r>
      <w:r w:rsidRPr="00A0740B">
        <w:t xml:space="preserve"> </w:t>
      </w:r>
      <w:proofErr w:type="gramStart"/>
      <w:r w:rsidRPr="00A0740B">
        <w:t>Средняя цена 1 кв. м. общей площади квартир на вторичном рынке жилья в Забайкальском крае, в котором находится жилое помещение государственного или муниципального жилищного фонда, предоставляемое по договорам социального найма и договорам найма жилых помещений, определяется по актуальным данным Федеральной службы государственной статистики, которые размещаются в свободном доступе в Единой межведомственной информационно-статистической системе (ЕМИСС).</w:t>
      </w:r>
      <w:proofErr w:type="gramEnd"/>
      <w:r>
        <w:t xml:space="preserve"> </w:t>
      </w:r>
      <w:r w:rsidRPr="00A0740B">
        <w:t xml:space="preserve">В случае отсутствия указанной информации по </w:t>
      </w:r>
      <w:r>
        <w:t>Забайкальскому краю</w:t>
      </w:r>
      <w:r w:rsidRPr="00A0740B">
        <w:t xml:space="preserve"> используется средняя цена 1 кв. м. общей площади квартир на вторичном рынке жилья по </w:t>
      </w:r>
      <w:r>
        <w:t xml:space="preserve">Дальневосточному </w:t>
      </w:r>
      <w:r w:rsidRPr="00A0740B">
        <w:t xml:space="preserve"> федеральному округу, в который входит </w:t>
      </w:r>
      <w:r>
        <w:t>Забайкальский край.</w:t>
      </w:r>
    </w:p>
    <w:p w:rsidR="00ED07A6" w:rsidRDefault="00ED07A6" w:rsidP="00C21E31">
      <w:pPr>
        <w:ind w:firstLine="709"/>
      </w:pPr>
    </w:p>
    <w:p w:rsidR="00566E52" w:rsidRPr="00C21E31" w:rsidRDefault="00566E52" w:rsidP="00C21E31">
      <w:pPr>
        <w:ind w:firstLine="709"/>
        <w:jc w:val="center"/>
        <w:rPr>
          <w:b/>
        </w:rPr>
      </w:pPr>
      <w:r w:rsidRPr="00C21E31">
        <w:rPr>
          <w:b/>
        </w:rPr>
        <w:t>IV. Коэффициент, характеризующий тип и благоустройство жилого помещения, месторасположение дома.</w:t>
      </w:r>
    </w:p>
    <w:p w:rsidR="00566E52" w:rsidRPr="003560DE" w:rsidRDefault="00566E52" w:rsidP="00C21E31">
      <w:pPr>
        <w:ind w:firstLine="709"/>
      </w:pPr>
      <w:r w:rsidRPr="003560DE">
        <w:t xml:space="preserve">4.1. Размер платы за наем жилого помещения устанавливается с </w:t>
      </w:r>
      <w:r>
        <w:t>исп</w:t>
      </w:r>
      <w:r w:rsidRPr="003560DE">
        <w:t>ользованием коэффициента,</w:t>
      </w:r>
      <w:r>
        <w:t xml:space="preserve"> </w:t>
      </w:r>
      <w:r w:rsidRPr="003560DE">
        <w:t xml:space="preserve">характеризующего </w:t>
      </w:r>
      <w:r>
        <w:t>тип</w:t>
      </w:r>
      <w:r w:rsidRPr="003560DE">
        <w:t xml:space="preserve"> и благоустройство жилого помещения, месторасположение дома.</w:t>
      </w:r>
    </w:p>
    <w:p w:rsidR="00566E52" w:rsidRPr="003560DE" w:rsidRDefault="00566E52" w:rsidP="00C21E31">
      <w:pPr>
        <w:ind w:firstLine="709"/>
      </w:pPr>
      <w:r w:rsidRPr="003560DE">
        <w:t xml:space="preserve">4.2. Интегральное значение </w:t>
      </w:r>
      <w:proofErr w:type="spellStart"/>
      <w:r w:rsidRPr="003560DE">
        <w:t>К</w:t>
      </w:r>
      <w:proofErr w:type="gramStart"/>
      <w:r w:rsidRPr="003560DE">
        <w:t>j</w:t>
      </w:r>
      <w:proofErr w:type="spellEnd"/>
      <w:proofErr w:type="gramEnd"/>
      <w:r w:rsidRPr="003560DE">
        <w:t xml:space="preserve"> для жилого помещения рассчитывается как средневзвешенное</w:t>
      </w:r>
      <w:r>
        <w:t xml:space="preserve"> </w:t>
      </w:r>
      <w:r w:rsidRPr="003560DE">
        <w:t>значение показателей по отдельным параметрам по формуле 3:</w:t>
      </w:r>
    </w:p>
    <w:p w:rsidR="00566E52" w:rsidRPr="00165E1B" w:rsidRDefault="00566E52" w:rsidP="00C21E31">
      <w:pPr>
        <w:ind w:firstLine="709"/>
      </w:pPr>
      <w:r w:rsidRPr="00165E1B">
        <w:t>Формула 3</w:t>
      </w:r>
    </w:p>
    <w:p w:rsidR="00566E52" w:rsidRPr="003560DE" w:rsidRDefault="00566E52" w:rsidP="00C21E31">
      <w:pPr>
        <w:ind w:firstLine="709"/>
      </w:pPr>
      <w:proofErr w:type="spellStart"/>
      <w:r>
        <w:t>К</w:t>
      </w:r>
      <w:r w:rsidRPr="003560DE">
        <w:t>j</w:t>
      </w:r>
      <w:r>
        <w:t>=</w:t>
      </w:r>
      <w:proofErr w:type="spellEnd"/>
      <w:r>
        <w:t>(К</w:t>
      </w:r>
      <w:proofErr w:type="gramStart"/>
      <w:r>
        <w:t>1</w:t>
      </w:r>
      <w:proofErr w:type="gramEnd"/>
      <w:r>
        <w:t>+К2+К3) / 3</w:t>
      </w:r>
      <w:r w:rsidRPr="003560DE">
        <w:t>, где</w:t>
      </w:r>
    </w:p>
    <w:p w:rsidR="00566E52" w:rsidRPr="003560DE" w:rsidRDefault="00566E52" w:rsidP="00C21E31">
      <w:pPr>
        <w:ind w:firstLine="709"/>
      </w:pPr>
      <w:proofErr w:type="spellStart"/>
      <w:r w:rsidRPr="003560DE">
        <w:t>К</w:t>
      </w:r>
      <w:proofErr w:type="gramStart"/>
      <w:r w:rsidRPr="003560DE">
        <w:t>j</w:t>
      </w:r>
      <w:proofErr w:type="spellEnd"/>
      <w:proofErr w:type="gramEnd"/>
      <w:r w:rsidRPr="003560DE">
        <w:t xml:space="preserve"> - коэффициент, характеризующий </w:t>
      </w:r>
      <w:r>
        <w:t>тип</w:t>
      </w:r>
      <w:r w:rsidRPr="003560DE">
        <w:t xml:space="preserve"> и благоустройство жилого помещения,</w:t>
      </w:r>
      <w:r>
        <w:t xml:space="preserve"> </w:t>
      </w:r>
      <w:r w:rsidRPr="003560DE">
        <w:t>месторасположение дома;</w:t>
      </w:r>
    </w:p>
    <w:p w:rsidR="00566E52" w:rsidRDefault="00566E52" w:rsidP="00C21E31">
      <w:pPr>
        <w:ind w:firstLine="709"/>
        <w:rPr>
          <w:shd w:val="clear" w:color="auto" w:fill="FFFFFF"/>
        </w:rPr>
      </w:pPr>
      <w:r w:rsidRPr="003560DE">
        <w:t>К</w:t>
      </w:r>
      <w:proofErr w:type="gramStart"/>
      <w:r>
        <w:t>1</w:t>
      </w:r>
      <w:proofErr w:type="gramEnd"/>
      <w:r w:rsidRPr="003560DE">
        <w:t xml:space="preserve"> - </w:t>
      </w:r>
      <w:r w:rsidR="003C3FC2" w:rsidRPr="00E6624F">
        <w:rPr>
          <w:shd w:val="clear" w:color="auto" w:fill="FFFFFF"/>
        </w:rPr>
        <w:t>коэффициент, характеризующий качество жилого помещения</w:t>
      </w:r>
      <w:r w:rsidR="00E6624F" w:rsidRPr="00E6624F">
        <w:rPr>
          <w:shd w:val="clear" w:color="auto" w:fill="FFFFFF"/>
        </w:rPr>
        <w:t xml:space="preserve">, устанавливается в размере </w:t>
      </w:r>
      <w:r w:rsidR="00E6624F" w:rsidRPr="005873C6">
        <w:rPr>
          <w:b/>
          <w:u w:val="single"/>
          <w:shd w:val="clear" w:color="auto" w:fill="FFFFFF"/>
        </w:rPr>
        <w:t>1</w:t>
      </w:r>
      <w:r w:rsidR="00E6624F" w:rsidRPr="00E6624F">
        <w:rPr>
          <w:shd w:val="clear" w:color="auto" w:fill="FFFFFF"/>
        </w:rPr>
        <w:t>.</w:t>
      </w:r>
    </w:p>
    <w:p w:rsidR="007F38B2" w:rsidRDefault="007F38B2" w:rsidP="00C21E31">
      <w:pPr>
        <w:ind w:firstLine="709"/>
        <w:rPr>
          <w:shd w:val="clear" w:color="auto" w:fill="FFFFFF"/>
        </w:rPr>
      </w:pPr>
      <w:r w:rsidRPr="003560DE">
        <w:t>К</w:t>
      </w:r>
      <w:proofErr w:type="gramStart"/>
      <w:r>
        <w:t>2</w:t>
      </w:r>
      <w:proofErr w:type="gramEnd"/>
      <w:r w:rsidRPr="003560DE">
        <w:t xml:space="preserve"> - </w:t>
      </w:r>
      <w:r w:rsidRPr="007F38B2">
        <w:rPr>
          <w:shd w:val="clear" w:color="auto" w:fill="FFFFFF"/>
        </w:rPr>
        <w:t>коэффициент, характеризующий благоустройство жилого помещения;</w:t>
      </w:r>
    </w:p>
    <w:p w:rsidR="00C21E31" w:rsidRDefault="00C21E31" w:rsidP="00C21E31">
      <w:pPr>
        <w:ind w:firstLine="709"/>
        <w:rPr>
          <w:shd w:val="clear" w:color="auto" w:fill="FFFFFF"/>
        </w:rPr>
      </w:pPr>
    </w:p>
    <w:p w:rsidR="00C21E31" w:rsidRDefault="00C21E31" w:rsidP="0071654C">
      <w:pPr>
        <w:rPr>
          <w:shd w:val="clear" w:color="auto" w:fill="FFFFFF"/>
        </w:rPr>
      </w:pPr>
    </w:p>
    <w:p w:rsidR="00C21E31" w:rsidRDefault="00C21E31" w:rsidP="0071654C"/>
    <w:tbl>
      <w:tblPr>
        <w:tblW w:w="0" w:type="auto"/>
        <w:tblInd w:w="173" w:type="dxa"/>
        <w:tblCellMar>
          <w:left w:w="0" w:type="dxa"/>
          <w:right w:w="0" w:type="dxa"/>
        </w:tblCellMar>
        <w:tblLook w:val="04A0"/>
      </w:tblPr>
      <w:tblGrid>
        <w:gridCol w:w="739"/>
        <w:gridCol w:w="5488"/>
        <w:gridCol w:w="3096"/>
      </w:tblGrid>
      <w:tr w:rsidR="00566E52" w:rsidRPr="00076CF5" w:rsidTr="00C21E3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6E52" w:rsidRPr="00076CF5" w:rsidRDefault="00566E52" w:rsidP="0071654C">
            <w:r w:rsidRPr="00076CF5">
              <w:t>N п.п.</w:t>
            </w:r>
          </w:p>
        </w:tc>
        <w:tc>
          <w:tcPr>
            <w:tcW w:w="5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6E52" w:rsidRPr="00076CF5" w:rsidRDefault="00566E52" w:rsidP="0071654C">
            <w:r w:rsidRPr="00076CF5">
              <w:t>Характеристика помещения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6E52" w:rsidRPr="00076CF5" w:rsidRDefault="00566E52" w:rsidP="0071654C">
            <w:r w:rsidRPr="00076CF5">
              <w:t>К</w:t>
            </w:r>
            <w:proofErr w:type="gramStart"/>
            <w:r w:rsidR="005873C6">
              <w:t>2</w:t>
            </w:r>
            <w:proofErr w:type="gramEnd"/>
          </w:p>
        </w:tc>
      </w:tr>
      <w:tr w:rsidR="00566E52" w:rsidRPr="00076CF5" w:rsidTr="00C21E3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6E52" w:rsidRPr="00076CF5" w:rsidRDefault="00566E52" w:rsidP="0071654C">
            <w:r w:rsidRPr="00076CF5">
              <w:t>1.</w:t>
            </w:r>
          </w:p>
        </w:tc>
        <w:tc>
          <w:tcPr>
            <w:tcW w:w="5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6E52" w:rsidRPr="00076CF5" w:rsidRDefault="00566E52" w:rsidP="0071654C">
            <w:r w:rsidRPr="00A419AB">
              <w:t>многоквартирные жилые дома, имеющие все виды благоустройства, кроме лифта и мусоропровода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6E52" w:rsidRPr="00076CF5" w:rsidRDefault="00566E52" w:rsidP="0071654C">
            <w:r w:rsidRPr="00076CF5">
              <w:t>1,</w:t>
            </w:r>
            <w:r>
              <w:t>0</w:t>
            </w:r>
          </w:p>
        </w:tc>
      </w:tr>
      <w:tr w:rsidR="00566E52" w:rsidRPr="00076CF5" w:rsidTr="00C21E3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6E52" w:rsidRPr="00076CF5" w:rsidRDefault="00566E52" w:rsidP="0071654C">
            <w:r w:rsidRPr="00076CF5">
              <w:t>2.</w:t>
            </w:r>
          </w:p>
        </w:tc>
        <w:tc>
          <w:tcPr>
            <w:tcW w:w="5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6E52" w:rsidRPr="00076CF5" w:rsidRDefault="00566E52" w:rsidP="0071654C">
            <w:r w:rsidRPr="00A419AB">
              <w:t>многоквартирные жилые дома, имеющие все виды благоустройства, кроме горячего водоснабжения, лифта и мусоропровода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6E52" w:rsidRPr="00D9409C" w:rsidRDefault="00566E52" w:rsidP="00D9409C">
            <w:r w:rsidRPr="00D9409C">
              <w:t>0,</w:t>
            </w:r>
            <w:r w:rsidR="00D9409C" w:rsidRPr="00D9409C">
              <w:t>9</w:t>
            </w:r>
          </w:p>
        </w:tc>
      </w:tr>
      <w:tr w:rsidR="00566E52" w:rsidRPr="00076CF5" w:rsidTr="00C21E3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6E52" w:rsidRPr="00076CF5" w:rsidRDefault="00566E52" w:rsidP="0071654C">
            <w:r w:rsidRPr="00076CF5">
              <w:t>3.</w:t>
            </w:r>
          </w:p>
        </w:tc>
        <w:tc>
          <w:tcPr>
            <w:tcW w:w="5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6E52" w:rsidRPr="00076CF5" w:rsidRDefault="00566E52" w:rsidP="0071654C">
            <w:proofErr w:type="gramStart"/>
            <w:r w:rsidRPr="00A419AB">
              <w:t>многоквартирные жилые дома, имеющие один из видов благоустройств (электроснабжение, водоснабжение, водоотведение, отопление), а также неблагоустроенные многоквартирные жилые дома (с печным отоплением</w:t>
            </w:r>
            <w:proofErr w:type="gramEnd"/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6E52" w:rsidRPr="00D9409C" w:rsidRDefault="00566E52" w:rsidP="0071654C">
            <w:r w:rsidRPr="00D9409C">
              <w:t>0,</w:t>
            </w:r>
            <w:r w:rsidR="00D9409C" w:rsidRPr="00D9409C">
              <w:t>8</w:t>
            </w:r>
          </w:p>
        </w:tc>
      </w:tr>
    </w:tbl>
    <w:p w:rsidR="00566E52" w:rsidRPr="003560DE" w:rsidRDefault="00566E52" w:rsidP="0071654C"/>
    <w:p w:rsidR="00566E52" w:rsidRDefault="00566E52" w:rsidP="00C21E31">
      <w:pPr>
        <w:ind w:firstLine="709"/>
      </w:pPr>
      <w:r w:rsidRPr="003560DE">
        <w:t>К</w:t>
      </w:r>
      <w:r w:rsidR="007F38B2">
        <w:t>3</w:t>
      </w:r>
      <w:r w:rsidRPr="003560DE">
        <w:t xml:space="preserve"> </w:t>
      </w:r>
      <w:r w:rsidR="007F38B2">
        <w:t>–</w:t>
      </w:r>
      <w:r w:rsidRPr="003560DE">
        <w:t xml:space="preserve"> </w:t>
      </w:r>
      <w:r w:rsidR="003C3FC2" w:rsidRPr="007F38B2">
        <w:rPr>
          <w:shd w:val="clear" w:color="auto" w:fill="FFFFFF"/>
        </w:rPr>
        <w:t>коэффициент</w:t>
      </w:r>
      <w:r w:rsidR="007F38B2" w:rsidRPr="007F38B2">
        <w:rPr>
          <w:shd w:val="clear" w:color="auto" w:fill="FFFFFF"/>
        </w:rPr>
        <w:t>, месторасположения дома</w:t>
      </w:r>
      <w:proofErr w:type="gramStart"/>
      <w:r w:rsidR="003C3FC2">
        <w:rPr>
          <w:sz w:val="13"/>
          <w:szCs w:val="13"/>
          <w:shd w:val="clear" w:color="auto" w:fill="FFFFFF"/>
        </w:rPr>
        <w:t>;</w:t>
      </w:r>
      <w:r w:rsidRPr="003560DE">
        <w:t>.</w:t>
      </w:r>
      <w:proofErr w:type="gramEnd"/>
    </w:p>
    <w:tbl>
      <w:tblPr>
        <w:tblStyle w:val="a4"/>
        <w:tblW w:w="9356" w:type="dxa"/>
        <w:tblInd w:w="108" w:type="dxa"/>
        <w:tblLook w:val="04A0"/>
      </w:tblPr>
      <w:tblGrid>
        <w:gridCol w:w="748"/>
        <w:gridCol w:w="5489"/>
        <w:gridCol w:w="3119"/>
      </w:tblGrid>
      <w:tr w:rsidR="00566E52" w:rsidTr="00C21E31">
        <w:trPr>
          <w:trHeight w:val="1235"/>
        </w:trPr>
        <w:tc>
          <w:tcPr>
            <w:tcW w:w="748" w:type="dxa"/>
          </w:tcPr>
          <w:p w:rsidR="00566E52" w:rsidRDefault="00566E52" w:rsidP="0071654C">
            <w:r>
              <w:t>№ п/п</w:t>
            </w:r>
          </w:p>
        </w:tc>
        <w:tc>
          <w:tcPr>
            <w:tcW w:w="5489" w:type="dxa"/>
          </w:tcPr>
          <w:p w:rsidR="00566E52" w:rsidRDefault="00566E52" w:rsidP="0071654C">
            <w:r w:rsidRPr="00AF118A">
              <w:t>Коэффициента месторасположения дома</w:t>
            </w:r>
          </w:p>
        </w:tc>
        <w:tc>
          <w:tcPr>
            <w:tcW w:w="3119" w:type="dxa"/>
          </w:tcPr>
          <w:p w:rsidR="00566E52" w:rsidRDefault="00566E52" w:rsidP="0071654C">
            <w:r w:rsidRPr="00AF118A">
              <w:t>К</w:t>
            </w:r>
            <w:r w:rsidR="005873C6">
              <w:t>3</w:t>
            </w:r>
          </w:p>
        </w:tc>
      </w:tr>
      <w:tr w:rsidR="00566E52" w:rsidTr="00C21E31">
        <w:trPr>
          <w:trHeight w:val="685"/>
        </w:trPr>
        <w:tc>
          <w:tcPr>
            <w:tcW w:w="748" w:type="dxa"/>
          </w:tcPr>
          <w:p w:rsidR="00566E52" w:rsidRDefault="00566E52" w:rsidP="0071654C">
            <w:r>
              <w:t>1</w:t>
            </w:r>
          </w:p>
        </w:tc>
        <w:tc>
          <w:tcPr>
            <w:tcW w:w="5489" w:type="dxa"/>
          </w:tcPr>
          <w:p w:rsidR="00566E52" w:rsidRDefault="00566E52" w:rsidP="0071654C">
            <w:r w:rsidRPr="00AF118A">
              <w:t>По всем домам, вне зависимости от места расположения</w:t>
            </w:r>
          </w:p>
        </w:tc>
        <w:tc>
          <w:tcPr>
            <w:tcW w:w="3119" w:type="dxa"/>
          </w:tcPr>
          <w:p w:rsidR="00566E52" w:rsidRDefault="00566E52" w:rsidP="0071654C">
            <w:r w:rsidRPr="00AF118A">
              <w:t>1,</w:t>
            </w:r>
            <w:r>
              <w:t>0</w:t>
            </w:r>
          </w:p>
        </w:tc>
      </w:tr>
    </w:tbl>
    <w:p w:rsidR="00E46A9B" w:rsidRDefault="00E46A9B" w:rsidP="00C21E31"/>
    <w:sectPr w:rsidR="00E46A9B" w:rsidSect="002A0593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00ED1"/>
    <w:multiLevelType w:val="hybridMultilevel"/>
    <w:tmpl w:val="23BE7E9C"/>
    <w:lvl w:ilvl="0" w:tplc="0419000F">
      <w:start w:val="1"/>
      <w:numFmt w:val="decimal"/>
      <w:lvlText w:val="%1."/>
      <w:lvlJc w:val="left"/>
      <w:pPr>
        <w:ind w:left="1392" w:hanging="360"/>
      </w:pPr>
    </w:lvl>
    <w:lvl w:ilvl="1" w:tplc="04190019" w:tentative="1">
      <w:start w:val="1"/>
      <w:numFmt w:val="lowerLetter"/>
      <w:lvlText w:val="%2."/>
      <w:lvlJc w:val="left"/>
      <w:pPr>
        <w:ind w:left="2112" w:hanging="360"/>
      </w:pPr>
    </w:lvl>
    <w:lvl w:ilvl="2" w:tplc="0419001B" w:tentative="1">
      <w:start w:val="1"/>
      <w:numFmt w:val="lowerRoman"/>
      <w:lvlText w:val="%3."/>
      <w:lvlJc w:val="right"/>
      <w:pPr>
        <w:ind w:left="2832" w:hanging="180"/>
      </w:pPr>
    </w:lvl>
    <w:lvl w:ilvl="3" w:tplc="0419000F" w:tentative="1">
      <w:start w:val="1"/>
      <w:numFmt w:val="decimal"/>
      <w:lvlText w:val="%4."/>
      <w:lvlJc w:val="left"/>
      <w:pPr>
        <w:ind w:left="3552" w:hanging="360"/>
      </w:pPr>
    </w:lvl>
    <w:lvl w:ilvl="4" w:tplc="04190019" w:tentative="1">
      <w:start w:val="1"/>
      <w:numFmt w:val="lowerLetter"/>
      <w:lvlText w:val="%5."/>
      <w:lvlJc w:val="left"/>
      <w:pPr>
        <w:ind w:left="4272" w:hanging="360"/>
      </w:pPr>
    </w:lvl>
    <w:lvl w:ilvl="5" w:tplc="0419001B" w:tentative="1">
      <w:start w:val="1"/>
      <w:numFmt w:val="lowerRoman"/>
      <w:lvlText w:val="%6."/>
      <w:lvlJc w:val="right"/>
      <w:pPr>
        <w:ind w:left="4992" w:hanging="180"/>
      </w:pPr>
    </w:lvl>
    <w:lvl w:ilvl="6" w:tplc="0419000F" w:tentative="1">
      <w:start w:val="1"/>
      <w:numFmt w:val="decimal"/>
      <w:lvlText w:val="%7."/>
      <w:lvlJc w:val="left"/>
      <w:pPr>
        <w:ind w:left="5712" w:hanging="360"/>
      </w:pPr>
    </w:lvl>
    <w:lvl w:ilvl="7" w:tplc="04190019" w:tentative="1">
      <w:start w:val="1"/>
      <w:numFmt w:val="lowerLetter"/>
      <w:lvlText w:val="%8."/>
      <w:lvlJc w:val="left"/>
      <w:pPr>
        <w:ind w:left="6432" w:hanging="360"/>
      </w:pPr>
    </w:lvl>
    <w:lvl w:ilvl="8" w:tplc="0419001B" w:tentative="1">
      <w:start w:val="1"/>
      <w:numFmt w:val="lowerRoman"/>
      <w:lvlText w:val="%9."/>
      <w:lvlJc w:val="right"/>
      <w:pPr>
        <w:ind w:left="7152" w:hanging="180"/>
      </w:pPr>
    </w:lvl>
  </w:abstractNum>
  <w:abstractNum w:abstractNumId="1">
    <w:nsid w:val="4F023A5B"/>
    <w:multiLevelType w:val="hybridMultilevel"/>
    <w:tmpl w:val="F2DC85EC"/>
    <w:lvl w:ilvl="0" w:tplc="0419000F">
      <w:start w:val="1"/>
      <w:numFmt w:val="decimal"/>
      <w:lvlText w:val="%1."/>
      <w:lvlJc w:val="left"/>
      <w:pPr>
        <w:ind w:left="1258" w:hanging="360"/>
      </w:pPr>
    </w:lvl>
    <w:lvl w:ilvl="1" w:tplc="04190019" w:tentative="1">
      <w:start w:val="1"/>
      <w:numFmt w:val="lowerLetter"/>
      <w:lvlText w:val="%2."/>
      <w:lvlJc w:val="left"/>
      <w:pPr>
        <w:ind w:left="1978" w:hanging="360"/>
      </w:pPr>
    </w:lvl>
    <w:lvl w:ilvl="2" w:tplc="0419001B" w:tentative="1">
      <w:start w:val="1"/>
      <w:numFmt w:val="lowerRoman"/>
      <w:lvlText w:val="%3."/>
      <w:lvlJc w:val="right"/>
      <w:pPr>
        <w:ind w:left="2698" w:hanging="180"/>
      </w:pPr>
    </w:lvl>
    <w:lvl w:ilvl="3" w:tplc="0419000F" w:tentative="1">
      <w:start w:val="1"/>
      <w:numFmt w:val="decimal"/>
      <w:lvlText w:val="%4."/>
      <w:lvlJc w:val="left"/>
      <w:pPr>
        <w:ind w:left="3418" w:hanging="360"/>
      </w:pPr>
    </w:lvl>
    <w:lvl w:ilvl="4" w:tplc="04190019" w:tentative="1">
      <w:start w:val="1"/>
      <w:numFmt w:val="lowerLetter"/>
      <w:lvlText w:val="%5."/>
      <w:lvlJc w:val="left"/>
      <w:pPr>
        <w:ind w:left="4138" w:hanging="360"/>
      </w:pPr>
    </w:lvl>
    <w:lvl w:ilvl="5" w:tplc="0419001B" w:tentative="1">
      <w:start w:val="1"/>
      <w:numFmt w:val="lowerRoman"/>
      <w:lvlText w:val="%6."/>
      <w:lvlJc w:val="right"/>
      <w:pPr>
        <w:ind w:left="4858" w:hanging="180"/>
      </w:pPr>
    </w:lvl>
    <w:lvl w:ilvl="6" w:tplc="0419000F" w:tentative="1">
      <w:start w:val="1"/>
      <w:numFmt w:val="decimal"/>
      <w:lvlText w:val="%7."/>
      <w:lvlJc w:val="left"/>
      <w:pPr>
        <w:ind w:left="5578" w:hanging="360"/>
      </w:pPr>
    </w:lvl>
    <w:lvl w:ilvl="7" w:tplc="04190019" w:tentative="1">
      <w:start w:val="1"/>
      <w:numFmt w:val="lowerLetter"/>
      <w:lvlText w:val="%8."/>
      <w:lvlJc w:val="left"/>
      <w:pPr>
        <w:ind w:left="6298" w:hanging="360"/>
      </w:pPr>
    </w:lvl>
    <w:lvl w:ilvl="8" w:tplc="0419001B" w:tentative="1">
      <w:start w:val="1"/>
      <w:numFmt w:val="lowerRoman"/>
      <w:lvlText w:val="%9."/>
      <w:lvlJc w:val="right"/>
      <w:pPr>
        <w:ind w:left="701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66E52"/>
    <w:rsid w:val="00194CE2"/>
    <w:rsid w:val="00265CC5"/>
    <w:rsid w:val="002A0593"/>
    <w:rsid w:val="002E303E"/>
    <w:rsid w:val="003C3FC2"/>
    <w:rsid w:val="00492DCF"/>
    <w:rsid w:val="0050503E"/>
    <w:rsid w:val="005432E9"/>
    <w:rsid w:val="00566E52"/>
    <w:rsid w:val="0058655E"/>
    <w:rsid w:val="005873C6"/>
    <w:rsid w:val="006F1FAC"/>
    <w:rsid w:val="0071654C"/>
    <w:rsid w:val="007F38B2"/>
    <w:rsid w:val="00805A6F"/>
    <w:rsid w:val="00915849"/>
    <w:rsid w:val="009576D9"/>
    <w:rsid w:val="00AC0D81"/>
    <w:rsid w:val="00BF3C35"/>
    <w:rsid w:val="00C21E31"/>
    <w:rsid w:val="00D27D1A"/>
    <w:rsid w:val="00D9409C"/>
    <w:rsid w:val="00E46A9B"/>
    <w:rsid w:val="00E55C24"/>
    <w:rsid w:val="00E65301"/>
    <w:rsid w:val="00E6624F"/>
    <w:rsid w:val="00EB1776"/>
    <w:rsid w:val="00EB38EB"/>
    <w:rsid w:val="00ED07A6"/>
    <w:rsid w:val="00F05CE9"/>
    <w:rsid w:val="00F27A0B"/>
    <w:rsid w:val="00F6726D"/>
    <w:rsid w:val="00F70468"/>
    <w:rsid w:val="00FC268B"/>
    <w:rsid w:val="00FD5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54C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6E52"/>
    <w:pPr>
      <w:spacing w:after="0" w:line="240" w:lineRule="auto"/>
    </w:pPr>
  </w:style>
  <w:style w:type="table" w:styleId="a4">
    <w:name w:val="Table Grid"/>
    <w:basedOn w:val="a1"/>
    <w:uiPriority w:val="39"/>
    <w:rsid w:val="00566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672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91994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412744-6D7A-4233-97BE-C16A1AEFA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1216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2025-02-26T06:55:00Z</cp:lastPrinted>
  <dcterms:created xsi:type="dcterms:W3CDTF">2025-02-26T06:57:00Z</dcterms:created>
  <dcterms:modified xsi:type="dcterms:W3CDTF">2025-02-26T06:57:00Z</dcterms:modified>
</cp:coreProperties>
</file>