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5F" w:rsidRDefault="000611E4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1F61" w:rsidRPr="00C12B1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3C1F61" w:rsidRPr="00C12B15" w:rsidRDefault="00CD4CCB" w:rsidP="00CD4CCB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МУНИЦИПАЛЬНОГО ОКРУГА </w:t>
      </w:r>
    </w:p>
    <w:p w:rsidR="003C1F61" w:rsidRPr="00C12B15" w:rsidRDefault="003C1F61" w:rsidP="003C1F6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F61" w:rsidRDefault="003C1F61" w:rsidP="003C1F61">
      <w:pPr>
        <w:pStyle w:val="ac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2B1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1F61" w:rsidRPr="003C1F61" w:rsidRDefault="003C1F61" w:rsidP="003C1F6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B72BE4" w:rsidRDefault="00B72BE4" w:rsidP="003C1F61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</w:p>
    <w:p w:rsidR="003C1F61" w:rsidRDefault="0068515F" w:rsidP="003C1F61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AC34C6">
        <w:rPr>
          <w:rFonts w:ascii="Times New Roman" w:hAnsi="Times New Roman"/>
          <w:b w:val="0"/>
          <w:sz w:val="28"/>
          <w:szCs w:val="28"/>
        </w:rPr>
        <w:t>мая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</w:t>
      </w:r>
      <w:r w:rsidR="00C12B15">
        <w:rPr>
          <w:rFonts w:ascii="Times New Roman" w:hAnsi="Times New Roman"/>
          <w:b w:val="0"/>
          <w:sz w:val="28"/>
          <w:szCs w:val="28"/>
        </w:rPr>
        <w:t>20</w:t>
      </w:r>
      <w:r w:rsidR="00CD4CCB">
        <w:rPr>
          <w:rFonts w:ascii="Times New Roman" w:hAnsi="Times New Roman"/>
          <w:b w:val="0"/>
          <w:sz w:val="28"/>
          <w:szCs w:val="28"/>
        </w:rPr>
        <w:t>25</w:t>
      </w:r>
      <w:r w:rsidR="00C12B15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</w:t>
      </w:r>
      <w:r w:rsidR="00B72BE4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6831F9">
        <w:rPr>
          <w:rFonts w:ascii="Times New Roman" w:hAnsi="Times New Roman"/>
          <w:b w:val="0"/>
          <w:sz w:val="28"/>
          <w:szCs w:val="28"/>
        </w:rPr>
        <w:t xml:space="preserve">    </w:t>
      </w:r>
      <w:r w:rsidR="00C12B15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759</w:t>
      </w:r>
    </w:p>
    <w:p w:rsidR="00B72BE4" w:rsidRDefault="00B72BE4" w:rsidP="00984C4E">
      <w:pPr>
        <w:tabs>
          <w:tab w:val="left" w:pos="3972"/>
        </w:tabs>
        <w:rPr>
          <w:rFonts w:ascii="Times New Roman" w:hAnsi="Times New Roman" w:cs="Times New Roman"/>
          <w:b/>
          <w:sz w:val="28"/>
          <w:szCs w:val="28"/>
        </w:rPr>
      </w:pPr>
    </w:p>
    <w:p w:rsidR="00C12B15" w:rsidRPr="00B72BE4" w:rsidRDefault="00B72BE4" w:rsidP="00B72BE4">
      <w:pPr>
        <w:tabs>
          <w:tab w:val="left" w:pos="39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BE4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3C1F61" w:rsidRPr="003C1F61" w:rsidRDefault="0067564E" w:rsidP="00C12B1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Петровск-Забайкальского</w:t>
      </w:r>
      <w:r w:rsidR="00F7009D" w:rsidRPr="00F7009D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F7009D">
        <w:rPr>
          <w:rFonts w:ascii="Times New Roman" w:hAnsi="Times New Roman"/>
          <w:sz w:val="28"/>
          <w:szCs w:val="28"/>
        </w:rPr>
        <w:t>12 февраля 2025 года №137</w:t>
      </w:r>
      <w:r>
        <w:rPr>
          <w:rFonts w:ascii="Times New Roman" w:hAnsi="Times New Roman"/>
          <w:sz w:val="28"/>
          <w:szCs w:val="28"/>
        </w:rPr>
        <w:t xml:space="preserve"> </w:t>
      </w:r>
      <w:r w:rsidR="00F7009D">
        <w:rPr>
          <w:rFonts w:ascii="Times New Roman" w:hAnsi="Times New Roman"/>
          <w:sz w:val="28"/>
          <w:szCs w:val="28"/>
        </w:rPr>
        <w:t>«</w:t>
      </w:r>
      <w:r w:rsidR="003C1F61" w:rsidRPr="003C1F61">
        <w:rPr>
          <w:rFonts w:ascii="Times New Roman" w:hAnsi="Times New Roman"/>
          <w:sz w:val="28"/>
          <w:szCs w:val="28"/>
        </w:rPr>
        <w:t>Об утверждении</w:t>
      </w:r>
      <w:r w:rsidR="0069073F">
        <w:rPr>
          <w:rFonts w:ascii="Times New Roman" w:hAnsi="Times New Roman"/>
          <w:sz w:val="28"/>
          <w:szCs w:val="28"/>
        </w:rPr>
        <w:t xml:space="preserve"> перечня муниципальных программ,</w:t>
      </w:r>
    </w:p>
    <w:p w:rsidR="003C1F61" w:rsidRDefault="0069073F" w:rsidP="0069073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на территории</w:t>
      </w:r>
      <w:r w:rsidR="003C1F61" w:rsidRPr="003C1F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D4CCB">
        <w:rPr>
          <w:rFonts w:ascii="Times New Roman" w:hAnsi="Times New Roman"/>
          <w:sz w:val="28"/>
          <w:szCs w:val="28"/>
        </w:rPr>
        <w:t xml:space="preserve">Петровск-Забайкальского муниципального округа </w:t>
      </w:r>
      <w:r>
        <w:rPr>
          <w:rFonts w:ascii="Times New Roman" w:hAnsi="Times New Roman"/>
          <w:sz w:val="28"/>
          <w:szCs w:val="28"/>
        </w:rPr>
        <w:t>в</w:t>
      </w:r>
      <w:r w:rsidR="003C1F61" w:rsidRPr="003C1F61">
        <w:rPr>
          <w:rFonts w:ascii="Times New Roman" w:hAnsi="Times New Roman"/>
          <w:sz w:val="28"/>
          <w:szCs w:val="28"/>
        </w:rPr>
        <w:t xml:space="preserve"> 20</w:t>
      </w:r>
      <w:r w:rsidR="00CD4CCB">
        <w:rPr>
          <w:rFonts w:ascii="Times New Roman" w:hAnsi="Times New Roman"/>
          <w:sz w:val="28"/>
          <w:szCs w:val="28"/>
        </w:rPr>
        <w:t>25</w:t>
      </w:r>
      <w:r w:rsidR="0059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F7009D">
        <w:rPr>
          <w:rFonts w:ascii="Times New Roman" w:hAnsi="Times New Roman"/>
          <w:sz w:val="28"/>
          <w:szCs w:val="28"/>
        </w:rPr>
        <w:t>»</w:t>
      </w:r>
    </w:p>
    <w:p w:rsidR="0069073F" w:rsidRPr="0069073F" w:rsidRDefault="0069073F" w:rsidP="0069073F"/>
    <w:p w:rsidR="003C1F61" w:rsidRPr="00E3081B" w:rsidRDefault="003C1F61" w:rsidP="00E30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7164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111BB7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E3081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 </w:t>
      </w:r>
      <w:r w:rsidR="00111BB7">
        <w:rPr>
          <w:rFonts w:ascii="Times New Roman" w:hAnsi="Times New Roman" w:cs="Times New Roman"/>
          <w:sz w:val="28"/>
          <w:szCs w:val="28"/>
        </w:rPr>
        <w:t xml:space="preserve">Уставом Петровск-Забайкальского муниципального округа,  </w:t>
      </w:r>
      <w:r w:rsidR="00E3081B" w:rsidRPr="00E3081B">
        <w:rPr>
          <w:rFonts w:ascii="Times New Roman" w:hAnsi="Times New Roman" w:cs="Times New Roman"/>
          <w:sz w:val="28"/>
          <w:szCs w:val="28"/>
        </w:rPr>
        <w:t>постановлением</w:t>
      </w:r>
      <w:r w:rsidR="00CD4CCB">
        <w:rPr>
          <w:rFonts w:ascii="Times New Roman" w:hAnsi="Times New Roman" w:cs="Times New Roman"/>
          <w:sz w:val="28"/>
          <w:szCs w:val="28"/>
        </w:rPr>
        <w:t xml:space="preserve"> администрации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от </w:t>
      </w:r>
      <w:r w:rsidR="00CD4CCB">
        <w:rPr>
          <w:rFonts w:ascii="Times New Roman" w:hAnsi="Times New Roman" w:cs="Times New Roman"/>
          <w:sz w:val="28"/>
          <w:szCs w:val="28"/>
        </w:rPr>
        <w:t>4 февраля 2025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4CCB">
        <w:rPr>
          <w:rFonts w:ascii="Times New Roman" w:hAnsi="Times New Roman" w:cs="Times New Roman"/>
          <w:sz w:val="28"/>
          <w:szCs w:val="28"/>
        </w:rPr>
        <w:t>95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«О</w:t>
      </w:r>
      <w:r w:rsidR="00CD4CCB">
        <w:rPr>
          <w:rFonts w:ascii="Times New Roman" w:hAnsi="Times New Roman" w:cs="Times New Roman"/>
          <w:sz w:val="28"/>
          <w:szCs w:val="28"/>
        </w:rPr>
        <w:t>б</w:t>
      </w:r>
      <w:r w:rsidR="00E3081B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CD4CCB">
        <w:rPr>
          <w:rFonts w:ascii="Times New Roman" w:hAnsi="Times New Roman" w:cs="Times New Roman"/>
          <w:sz w:val="28"/>
          <w:szCs w:val="28"/>
        </w:rPr>
        <w:t>утверждении порядка разработки и корректировки муниципальных программ Петровск-Забайкальского муниципального округа</w:t>
      </w:r>
      <w:r w:rsidR="00E3081B" w:rsidRPr="00E3081B">
        <w:rPr>
          <w:rFonts w:ascii="Times New Roman" w:hAnsi="Times New Roman" w:cs="Times New Roman"/>
          <w:sz w:val="28"/>
          <w:szCs w:val="28"/>
        </w:rPr>
        <w:t>, осуществления мониторинга и контроля их реализации»</w:t>
      </w:r>
      <w:r w:rsidRPr="00E3081B">
        <w:rPr>
          <w:rFonts w:ascii="Times New Roman" w:hAnsi="Times New Roman" w:cs="Times New Roman"/>
          <w:sz w:val="28"/>
          <w:szCs w:val="28"/>
        </w:rPr>
        <w:t xml:space="preserve">, </w:t>
      </w:r>
      <w:r w:rsidR="00970264">
        <w:rPr>
          <w:rFonts w:ascii="Times New Roman" w:hAnsi="Times New Roman" w:cs="Times New Roman"/>
          <w:sz w:val="28"/>
          <w:szCs w:val="28"/>
        </w:rPr>
        <w:t xml:space="preserve"> администрация Петровск-Забайкальского муниципального округа</w:t>
      </w:r>
      <w:r w:rsidR="0068515F" w:rsidRPr="0068515F">
        <w:rPr>
          <w:rFonts w:ascii="Times New Roman" w:hAnsi="Times New Roman" w:cs="Times New Roman"/>
          <w:b/>
          <w:sz w:val="28"/>
          <w:szCs w:val="28"/>
        </w:rPr>
        <w:t>,</w:t>
      </w:r>
      <w:r w:rsidR="00970264" w:rsidRPr="0068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1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009D" w:rsidRDefault="003C1F61" w:rsidP="0068515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1F61">
        <w:rPr>
          <w:rFonts w:ascii="Times New Roman" w:hAnsi="Times New Roman"/>
          <w:b w:val="0"/>
          <w:sz w:val="28"/>
          <w:szCs w:val="28"/>
        </w:rPr>
        <w:t>1.</w:t>
      </w:r>
      <w:r w:rsidR="00F7009D">
        <w:rPr>
          <w:rFonts w:ascii="Times New Roman" w:hAnsi="Times New Roman"/>
          <w:b w:val="0"/>
          <w:sz w:val="28"/>
          <w:szCs w:val="28"/>
        </w:rPr>
        <w:t xml:space="preserve"> </w:t>
      </w:r>
      <w:r w:rsidR="000B3E52">
        <w:rPr>
          <w:rFonts w:ascii="Times New Roman" w:hAnsi="Times New Roman"/>
          <w:b w:val="0"/>
          <w:sz w:val="28"/>
          <w:szCs w:val="28"/>
        </w:rPr>
        <w:t>П</w:t>
      </w:r>
      <w:r w:rsidR="00F7009D">
        <w:rPr>
          <w:rFonts w:ascii="Times New Roman" w:hAnsi="Times New Roman"/>
          <w:b w:val="0"/>
          <w:sz w:val="28"/>
          <w:szCs w:val="28"/>
        </w:rPr>
        <w:t xml:space="preserve">риложение к </w:t>
      </w:r>
      <w:r w:rsidR="00F7009D" w:rsidRPr="00F7009D">
        <w:rPr>
          <w:rFonts w:ascii="Times New Roman" w:hAnsi="Times New Roman"/>
          <w:b w:val="0"/>
          <w:sz w:val="28"/>
          <w:szCs w:val="28"/>
        </w:rPr>
        <w:t>постановлению администрации Петровск-Забайкальского муниципального округа от 12 февраля 2025 года №137 «Об утверждении перечня муниципальных программ, действующих на территории Петровск-Забайкальского муниципального округа в 2025 году»</w:t>
      </w:r>
      <w:r w:rsidR="000B3E52">
        <w:rPr>
          <w:rFonts w:ascii="Times New Roman" w:hAnsi="Times New Roman"/>
          <w:b w:val="0"/>
          <w:sz w:val="28"/>
          <w:szCs w:val="28"/>
        </w:rPr>
        <w:t xml:space="preserve"> изложить</w:t>
      </w:r>
      <w:r w:rsidR="00F7009D">
        <w:rPr>
          <w:rFonts w:ascii="Times New Roman" w:hAnsi="Times New Roman"/>
          <w:b w:val="0"/>
          <w:sz w:val="28"/>
          <w:szCs w:val="28"/>
        </w:rPr>
        <w:t xml:space="preserve"> в следующей редакции:</w:t>
      </w:r>
    </w:p>
    <w:p w:rsidR="00F7009D" w:rsidRDefault="00F7009D" w:rsidP="00F7009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7009D" w:rsidRPr="00AC34C6" w:rsidRDefault="00F7009D" w:rsidP="00AC34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4C6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действующих на территории Петровск-Забайкальского муниципального округа в 2025 году</w:t>
      </w:r>
    </w:p>
    <w:tbl>
      <w:tblPr>
        <w:tblStyle w:val="af0"/>
        <w:tblW w:w="0" w:type="auto"/>
        <w:tblLook w:val="04A0"/>
      </w:tblPr>
      <w:tblGrid>
        <w:gridCol w:w="566"/>
        <w:gridCol w:w="5708"/>
        <w:gridCol w:w="3440"/>
      </w:tblGrid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«Снижение рисков и смягчение последствий чрезвычайных ситуаций природного и техногенного характера на территории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«Обеспечение первичных мер пожарной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безопасности на территории Петровск-Забайкальского муниципального округа на 2025-2027 годы».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Отдел мобилизационной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«Профилактика экстремизма и терроризма, а также минимизации и (или) ликвидации последствий проявления терроризма и экстремизма на территории </w:t>
            </w:r>
            <w:r w:rsidRPr="006851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Петровск-Забайкальского муниципального округа</w:t>
            </w:r>
          </w:p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51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2025-2027 годы»</w:t>
            </w:r>
          </w:p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мобилизационной подготовки, территориальной обороны, СДП, ГО и ЧС, АТК 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территорий в Петровск-Забайкальском муниципальном округе Забайкальского края на 2025-2030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экономики, сельского хозяйства, инвестиционной и закупочной деятельности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малого и среднего предпринимательства на территории Петровск-Забайкальского муниципального округа на 2025-2029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экономики, сельского хозяйства, инвестиционной и закупочной деятельности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«Формирование современной городской среды</w:t>
            </w:r>
            <w:r w:rsidR="00E85AE4"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территории Петровск </w:t>
            </w: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Забайкальского</w:t>
            </w:r>
            <w:r w:rsidR="00E85AE4"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E85AE4"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2025-2030 год»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экономики, сельского хозяйства, инвестиционной и закупочной деятельности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E85AE4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009D" w:rsidRPr="00685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Петровск-Забайкальского муниципального округа Забайкальского края на 2025 - 2027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bCs/>
                <w:sz w:val="28"/>
                <w:szCs w:val="28"/>
              </w:rPr>
              <w:t>«Обеспечение жильем</w:t>
            </w:r>
          </w:p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bCs/>
                <w:sz w:val="28"/>
                <w:szCs w:val="28"/>
              </w:rPr>
              <w:t>молодых семей на 2025-2027 годы»</w:t>
            </w:r>
          </w:p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имущества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8" w:type="dxa"/>
          </w:tcPr>
          <w:p w:rsidR="00F7009D" w:rsidRPr="0068515F" w:rsidRDefault="00F7009D" w:rsidP="00A17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8C9" w:rsidRPr="0068515F"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 безопасности окружающей среды и населения на территории Петровск-Забайкальского муниципального округа (2025-2027годы)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Петровск-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08" w:type="dxa"/>
          </w:tcPr>
          <w:p w:rsidR="00F7009D" w:rsidRPr="0068515F" w:rsidRDefault="00F7009D" w:rsidP="00A178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78C9" w:rsidRPr="0068515F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транспортной инфраструктуры Петровск-Забайкальского муниципального округа на 2025-2027 </w:t>
            </w:r>
            <w:r w:rsidR="00A178C9"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Петровск-Забайкальского муниципального округа</w:t>
            </w:r>
          </w:p>
        </w:tc>
      </w:tr>
      <w:tr w:rsidR="00F7009D" w:rsidRPr="0068515F" w:rsidTr="00B64137">
        <w:trPr>
          <w:trHeight w:val="1777"/>
        </w:trPr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в Петровск-Забайкальском муниципальном округе Забайкальского края на 2025-2029 годы»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«Профилактика преступлений и иных правонарушений в Петровск-Забайкальском муниципальном округе на 2025-2029 годы»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«Комплексные меры противодействия злоупотребления наркотиками, их незаконному обороту и алкоголизации населения Петровск-Забайкальского муниципального округа»  (2025-2027 годы)»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«Профилактика безнадзорности, правонарушений среди несовершеннолетних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  <w:r w:rsidRPr="00685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«Противодействие коррупции на территории Петровск-Забайкальского муниципального округа  на 2025-2027 годы»</w:t>
            </w:r>
          </w:p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Отдел документационного обеспечения и кадровой службы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«Укрепление общественного здоровья на территории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Петровск-Забайкальского муниципального округа 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«Поддержка социально-ориентированных некоммерческих организаций в Петровск-Забайкальском муниципальном округе  на 2025-2027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 на территории Петровск-Забайкальского муниципального округа на 2025-2027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округа по социальным вопросам и работе с общественными объединениями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«Комплексного развития систем коммунальной инфраструктуры Петровск-Забайкальского муниципального округа  2025-2029 годы»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Отдел ЖКХ, транспорта, строительства и архитектуры 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Петровск-Забайкальско</w:t>
            </w:r>
            <w:r w:rsidR="004C0540" w:rsidRPr="0068515F">
              <w:rPr>
                <w:rFonts w:ascii="Times New Roman" w:hAnsi="Times New Roman" w:cs="Times New Roman"/>
                <w:sz w:val="28"/>
                <w:szCs w:val="28"/>
              </w:rPr>
              <w:t>м муниципальном округе 2025-2029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спорта и туризма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Петровск-Забайкальско</w:t>
            </w:r>
            <w:r w:rsidR="004C0540" w:rsidRPr="0068515F">
              <w:rPr>
                <w:rFonts w:ascii="Times New Roman" w:hAnsi="Times New Roman" w:cs="Times New Roman"/>
                <w:sz w:val="28"/>
                <w:szCs w:val="28"/>
              </w:rPr>
              <w:t>м муниципальном округе 2025-2029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спорта и туризма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«Сохранение историко-культурного наследия Петровск-Забайкальского му</w:t>
            </w:r>
            <w:r w:rsidR="004C0540" w:rsidRPr="0068515F">
              <w:rPr>
                <w:rFonts w:ascii="Times New Roman" w:hAnsi="Times New Roman" w:cs="Times New Roman"/>
                <w:sz w:val="28"/>
                <w:szCs w:val="28"/>
              </w:rPr>
              <w:t>ниципального округа на 2025-2029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0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культуры, спорта и туризма </w:t>
            </w:r>
            <w:r w:rsidRPr="006851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администрации Петровск-Забайкальского муниципального округа</w:t>
            </w:r>
          </w:p>
        </w:tc>
      </w:tr>
      <w:tr w:rsidR="00F7009D" w:rsidRPr="0068515F" w:rsidTr="00B64137">
        <w:tc>
          <w:tcPr>
            <w:tcW w:w="566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08" w:type="dxa"/>
          </w:tcPr>
          <w:p w:rsidR="00F7009D" w:rsidRPr="0068515F" w:rsidRDefault="00F7009D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«Молодежь Петровск-Забайкальского муниципального округа (2025-2028 годы)»</w:t>
            </w:r>
          </w:p>
        </w:tc>
        <w:tc>
          <w:tcPr>
            <w:tcW w:w="3440" w:type="dxa"/>
          </w:tcPr>
          <w:p w:rsidR="00F7009D" w:rsidRPr="0068515F" w:rsidRDefault="002C64DB" w:rsidP="00AC3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0B3E52"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68515F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Петровск-Забайкальского муниципального округа</w:t>
            </w:r>
          </w:p>
        </w:tc>
      </w:tr>
    </w:tbl>
    <w:p w:rsidR="00AC34C6" w:rsidRDefault="00AC34C6" w:rsidP="00AC34C6">
      <w:pPr>
        <w:pStyle w:val="af"/>
        <w:tabs>
          <w:tab w:val="left" w:pos="142"/>
          <w:tab w:val="left" w:pos="726"/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12B15" w:rsidRPr="00AC34C6" w:rsidRDefault="000B3E52" w:rsidP="00AC34C6">
      <w:pPr>
        <w:pStyle w:val="af"/>
        <w:tabs>
          <w:tab w:val="left" w:pos="142"/>
          <w:tab w:val="left" w:pos="726"/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073F" w:rsidRPr="00AC34C6">
        <w:rPr>
          <w:sz w:val="28"/>
          <w:szCs w:val="28"/>
        </w:rPr>
        <w:t xml:space="preserve">. </w:t>
      </w:r>
      <w:r w:rsidR="003C1F61" w:rsidRPr="00AC34C6">
        <w:rPr>
          <w:sz w:val="28"/>
          <w:szCs w:val="28"/>
        </w:rPr>
        <w:t>Контроль за исполне</w:t>
      </w:r>
      <w:r w:rsidR="00CD4CCB" w:rsidRPr="00AC34C6">
        <w:rPr>
          <w:sz w:val="28"/>
          <w:szCs w:val="28"/>
        </w:rPr>
        <w:t xml:space="preserve">нием настоящего постановления </w:t>
      </w:r>
      <w:r w:rsidR="003C1F61" w:rsidRPr="00AC34C6">
        <w:rPr>
          <w:sz w:val="28"/>
          <w:szCs w:val="28"/>
        </w:rPr>
        <w:t xml:space="preserve">возложить на </w:t>
      </w:r>
      <w:r w:rsidR="0069073F" w:rsidRPr="00AC34C6">
        <w:rPr>
          <w:sz w:val="28"/>
          <w:szCs w:val="28"/>
        </w:rPr>
        <w:t xml:space="preserve">председателя Комитата экономики, </w:t>
      </w:r>
      <w:r w:rsidR="00CD4CCB" w:rsidRPr="00AC34C6">
        <w:rPr>
          <w:sz w:val="28"/>
          <w:szCs w:val="28"/>
        </w:rPr>
        <w:t xml:space="preserve">сельского хозяйства, инвестиционной и закупочной деятельности администрации Петровск-Забайкальского муниципального округа Забайкальского края </w:t>
      </w:r>
      <w:r w:rsidR="00E27155">
        <w:rPr>
          <w:sz w:val="28"/>
          <w:szCs w:val="28"/>
        </w:rPr>
        <w:t xml:space="preserve"> </w:t>
      </w:r>
      <w:r w:rsidR="0069073F" w:rsidRPr="00AC34C6">
        <w:rPr>
          <w:sz w:val="28"/>
          <w:szCs w:val="28"/>
        </w:rPr>
        <w:t>Л.Г. Панову.</w:t>
      </w:r>
    </w:p>
    <w:p w:rsidR="00AC34C6" w:rsidRDefault="00AC34C6" w:rsidP="00D00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5F" w:rsidRDefault="0068515F" w:rsidP="00D00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5F" w:rsidRDefault="0068515F" w:rsidP="00D00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B6" w:rsidRDefault="00AC34C6" w:rsidP="00D006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1F61" w:rsidRPr="004041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06E8">
        <w:rPr>
          <w:rFonts w:ascii="Times New Roman" w:hAnsi="Times New Roman" w:cs="Times New Roman"/>
          <w:sz w:val="28"/>
          <w:szCs w:val="28"/>
        </w:rPr>
        <w:t xml:space="preserve"> Петровск-Забайкальского </w:t>
      </w:r>
    </w:p>
    <w:p w:rsidR="0069073F" w:rsidRDefault="00D006E8" w:rsidP="00AC34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6B2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34C6">
        <w:rPr>
          <w:rFonts w:ascii="Times New Roman" w:hAnsi="Times New Roman" w:cs="Times New Roman"/>
          <w:sz w:val="28"/>
          <w:szCs w:val="28"/>
        </w:rPr>
        <w:t xml:space="preserve">       Н.В. Горюнов</w:t>
      </w:r>
      <w:r w:rsidR="00C12B15">
        <w:tab/>
      </w:r>
    </w:p>
    <w:sectPr w:rsidR="0069073F" w:rsidSect="0069073F">
      <w:pgSz w:w="11906" w:h="16838"/>
      <w:pgMar w:top="113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720" w:rsidRDefault="00CD5720" w:rsidP="009C3699">
      <w:pPr>
        <w:spacing w:after="0" w:line="240" w:lineRule="auto"/>
      </w:pPr>
      <w:r>
        <w:separator/>
      </w:r>
    </w:p>
  </w:endnote>
  <w:endnote w:type="continuationSeparator" w:id="1">
    <w:p w:rsidR="00CD5720" w:rsidRDefault="00CD5720" w:rsidP="009C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720" w:rsidRDefault="00CD5720" w:rsidP="009C3699">
      <w:pPr>
        <w:spacing w:after="0" w:line="240" w:lineRule="auto"/>
      </w:pPr>
      <w:r>
        <w:separator/>
      </w:r>
    </w:p>
  </w:footnote>
  <w:footnote w:type="continuationSeparator" w:id="1">
    <w:p w:rsidR="00CD5720" w:rsidRDefault="00CD5720" w:rsidP="009C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012FA2"/>
    <w:multiLevelType w:val="multilevel"/>
    <w:tmpl w:val="4E56A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abstractNum w:abstractNumId="2">
    <w:nsid w:val="611109C8"/>
    <w:multiLevelType w:val="multilevel"/>
    <w:tmpl w:val="B85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F61"/>
    <w:rsid w:val="000123D1"/>
    <w:rsid w:val="000611E4"/>
    <w:rsid w:val="00067389"/>
    <w:rsid w:val="00077164"/>
    <w:rsid w:val="00080DBB"/>
    <w:rsid w:val="000B3E52"/>
    <w:rsid w:val="000C149A"/>
    <w:rsid w:val="000C5CA6"/>
    <w:rsid w:val="000D0A87"/>
    <w:rsid w:val="000E63A5"/>
    <w:rsid w:val="000E656E"/>
    <w:rsid w:val="001029E7"/>
    <w:rsid w:val="00105D62"/>
    <w:rsid w:val="00111BB7"/>
    <w:rsid w:val="00147974"/>
    <w:rsid w:val="0017169B"/>
    <w:rsid w:val="001804E4"/>
    <w:rsid w:val="001A32AA"/>
    <w:rsid w:val="00200CBD"/>
    <w:rsid w:val="00236C28"/>
    <w:rsid w:val="002A3A61"/>
    <w:rsid w:val="002B13A6"/>
    <w:rsid w:val="002B304B"/>
    <w:rsid w:val="002C64DB"/>
    <w:rsid w:val="002C6983"/>
    <w:rsid w:val="003460A8"/>
    <w:rsid w:val="0034621A"/>
    <w:rsid w:val="0037403F"/>
    <w:rsid w:val="00374715"/>
    <w:rsid w:val="003B5E3F"/>
    <w:rsid w:val="003C00CC"/>
    <w:rsid w:val="003C1F61"/>
    <w:rsid w:val="003C6596"/>
    <w:rsid w:val="003E4969"/>
    <w:rsid w:val="003E7F6A"/>
    <w:rsid w:val="004041E2"/>
    <w:rsid w:val="00417D8E"/>
    <w:rsid w:val="004260D3"/>
    <w:rsid w:val="00443B51"/>
    <w:rsid w:val="00470C33"/>
    <w:rsid w:val="00491B9A"/>
    <w:rsid w:val="00496E46"/>
    <w:rsid w:val="004C0540"/>
    <w:rsid w:val="004E736E"/>
    <w:rsid w:val="00506741"/>
    <w:rsid w:val="00567265"/>
    <w:rsid w:val="00590352"/>
    <w:rsid w:val="0059146B"/>
    <w:rsid w:val="005967EA"/>
    <w:rsid w:val="005C243D"/>
    <w:rsid w:val="005D782C"/>
    <w:rsid w:val="005E24DC"/>
    <w:rsid w:val="0067158F"/>
    <w:rsid w:val="0067564E"/>
    <w:rsid w:val="006831F9"/>
    <w:rsid w:val="0068515F"/>
    <w:rsid w:val="0069073F"/>
    <w:rsid w:val="00690AE6"/>
    <w:rsid w:val="00692811"/>
    <w:rsid w:val="006A6E04"/>
    <w:rsid w:val="006B25B6"/>
    <w:rsid w:val="006B770A"/>
    <w:rsid w:val="006C1D93"/>
    <w:rsid w:val="006F0D24"/>
    <w:rsid w:val="006F6C90"/>
    <w:rsid w:val="00713356"/>
    <w:rsid w:val="00726F59"/>
    <w:rsid w:val="007421A1"/>
    <w:rsid w:val="00743936"/>
    <w:rsid w:val="007B320D"/>
    <w:rsid w:val="007B41BE"/>
    <w:rsid w:val="007E2D00"/>
    <w:rsid w:val="007F57EA"/>
    <w:rsid w:val="008259D0"/>
    <w:rsid w:val="00843DD7"/>
    <w:rsid w:val="00847818"/>
    <w:rsid w:val="00854ADF"/>
    <w:rsid w:val="00857DE0"/>
    <w:rsid w:val="00871283"/>
    <w:rsid w:val="008903C8"/>
    <w:rsid w:val="008B174D"/>
    <w:rsid w:val="008B1DC9"/>
    <w:rsid w:val="008D3004"/>
    <w:rsid w:val="008D75DF"/>
    <w:rsid w:val="008F2440"/>
    <w:rsid w:val="009076E1"/>
    <w:rsid w:val="009166EE"/>
    <w:rsid w:val="00965888"/>
    <w:rsid w:val="00970264"/>
    <w:rsid w:val="00984C4E"/>
    <w:rsid w:val="009A4136"/>
    <w:rsid w:val="009B090C"/>
    <w:rsid w:val="009C3699"/>
    <w:rsid w:val="009D5198"/>
    <w:rsid w:val="009E1B9E"/>
    <w:rsid w:val="009E6608"/>
    <w:rsid w:val="00A178C9"/>
    <w:rsid w:val="00A254D4"/>
    <w:rsid w:val="00A36F11"/>
    <w:rsid w:val="00A74CAA"/>
    <w:rsid w:val="00AC34C6"/>
    <w:rsid w:val="00AD7187"/>
    <w:rsid w:val="00AE1E64"/>
    <w:rsid w:val="00AE5801"/>
    <w:rsid w:val="00AF3400"/>
    <w:rsid w:val="00B1161C"/>
    <w:rsid w:val="00B170E4"/>
    <w:rsid w:val="00B30F37"/>
    <w:rsid w:val="00B45ADB"/>
    <w:rsid w:val="00B5369E"/>
    <w:rsid w:val="00B64C21"/>
    <w:rsid w:val="00B706D6"/>
    <w:rsid w:val="00B72BE4"/>
    <w:rsid w:val="00B808DB"/>
    <w:rsid w:val="00B8697E"/>
    <w:rsid w:val="00BC465B"/>
    <w:rsid w:val="00BC498B"/>
    <w:rsid w:val="00BE032C"/>
    <w:rsid w:val="00BF621B"/>
    <w:rsid w:val="00BF7F76"/>
    <w:rsid w:val="00C12B15"/>
    <w:rsid w:val="00C33DC0"/>
    <w:rsid w:val="00CB565E"/>
    <w:rsid w:val="00CD4CCB"/>
    <w:rsid w:val="00CD5720"/>
    <w:rsid w:val="00CE0E70"/>
    <w:rsid w:val="00CE42A8"/>
    <w:rsid w:val="00CF0790"/>
    <w:rsid w:val="00D006E8"/>
    <w:rsid w:val="00D16867"/>
    <w:rsid w:val="00D24461"/>
    <w:rsid w:val="00D67EFD"/>
    <w:rsid w:val="00D8043B"/>
    <w:rsid w:val="00DA1F39"/>
    <w:rsid w:val="00DA3449"/>
    <w:rsid w:val="00DD64C1"/>
    <w:rsid w:val="00E02C1F"/>
    <w:rsid w:val="00E063F3"/>
    <w:rsid w:val="00E27155"/>
    <w:rsid w:val="00E3081B"/>
    <w:rsid w:val="00E36DEE"/>
    <w:rsid w:val="00E65621"/>
    <w:rsid w:val="00E774B7"/>
    <w:rsid w:val="00E8256D"/>
    <w:rsid w:val="00E85AE4"/>
    <w:rsid w:val="00EC500C"/>
    <w:rsid w:val="00ED1D9B"/>
    <w:rsid w:val="00F07050"/>
    <w:rsid w:val="00F20B2C"/>
    <w:rsid w:val="00F32C3D"/>
    <w:rsid w:val="00F405DC"/>
    <w:rsid w:val="00F458C2"/>
    <w:rsid w:val="00F469E4"/>
    <w:rsid w:val="00F63467"/>
    <w:rsid w:val="00F7009D"/>
    <w:rsid w:val="00F72171"/>
    <w:rsid w:val="00F75CC6"/>
    <w:rsid w:val="00F82FE1"/>
    <w:rsid w:val="00FC3B4B"/>
    <w:rsid w:val="00FD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99"/>
  </w:style>
  <w:style w:type="paragraph" w:styleId="1">
    <w:name w:val="heading 1"/>
    <w:basedOn w:val="a"/>
    <w:next w:val="a"/>
    <w:link w:val="10"/>
    <w:qFormat/>
    <w:rsid w:val="003C1F6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C1F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F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3C1F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C1F61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3C1F61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Body Text"/>
    <w:basedOn w:val="a"/>
    <w:link w:val="a6"/>
    <w:rsid w:val="003C1F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C1F6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C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C1F6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3C1F61"/>
  </w:style>
  <w:style w:type="paragraph" w:customStyle="1" w:styleId="21">
    <w:name w:val="Основной текст 21"/>
    <w:basedOn w:val="a"/>
    <w:rsid w:val="003C1F61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link w:val="ConsPlusNonformat0"/>
    <w:rsid w:val="003C1F61"/>
    <w:pPr>
      <w:widowControl w:val="0"/>
      <w:suppressAutoHyphens/>
      <w:spacing w:after="0" w:line="100" w:lineRule="atLeast"/>
    </w:pPr>
    <w:rPr>
      <w:rFonts w:ascii="Courier New" w:eastAsia="Lucida Sans Unicode" w:hAnsi="Courier New" w:cs="font192"/>
      <w:kern w:val="1"/>
      <w:lang w:eastAsia="hi-IN" w:bidi="hi-IN"/>
    </w:rPr>
  </w:style>
  <w:style w:type="character" w:customStyle="1" w:styleId="ConsPlusNonformat0">
    <w:name w:val="ConsPlusNonformat Знак"/>
    <w:link w:val="ConsPlusNonformat"/>
    <w:rsid w:val="003C1F61"/>
    <w:rPr>
      <w:rFonts w:ascii="Courier New" w:eastAsia="Lucida Sans Unicode" w:hAnsi="Courier New" w:cs="font192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3C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F6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C1F61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2B15"/>
  </w:style>
  <w:style w:type="paragraph" w:styleId="af">
    <w:name w:val="List Paragraph"/>
    <w:basedOn w:val="a"/>
    <w:uiPriority w:val="34"/>
    <w:qFormat/>
    <w:rsid w:val="00B7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C3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DEA-D0EA-4AAA-B6DB-1B2264F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2025-06-04T01:17:00Z</cp:lastPrinted>
  <dcterms:created xsi:type="dcterms:W3CDTF">2025-06-04T01:25:00Z</dcterms:created>
  <dcterms:modified xsi:type="dcterms:W3CDTF">2025-06-04T01:25:00Z</dcterms:modified>
</cp:coreProperties>
</file>