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49" w:rsidRPr="009E6849" w:rsidRDefault="00A713B7" w:rsidP="00A713B7">
      <w:pPr>
        <w:pStyle w:val="ConsPlusTitle"/>
        <w:widowControl/>
        <w:contextualSpacing/>
        <w:mirrorIndents/>
        <w:jc w:val="center"/>
        <w:outlineLvl w:val="0"/>
        <w:rPr>
          <w:rFonts w:ascii="Times New Roman" w:hAnsi="Times New Roman" w:cs="Times New Roman"/>
          <w:bCs w:val="0"/>
          <w:sz w:val="36"/>
          <w:szCs w:val="36"/>
        </w:rPr>
      </w:pPr>
      <w:r w:rsidRPr="009E6849">
        <w:rPr>
          <w:rFonts w:ascii="Times New Roman" w:hAnsi="Times New Roman" w:cs="Times New Roman"/>
          <w:bCs w:val="0"/>
          <w:sz w:val="36"/>
          <w:szCs w:val="36"/>
        </w:rPr>
        <w:t xml:space="preserve">АДМИНИСТРАЦИЯ </w:t>
      </w:r>
    </w:p>
    <w:p w:rsidR="00A713B7" w:rsidRPr="009E6849" w:rsidRDefault="00A713B7" w:rsidP="00A713B7">
      <w:pPr>
        <w:pStyle w:val="ConsPlusTitle"/>
        <w:widowControl/>
        <w:contextualSpacing/>
        <w:mirrorIndents/>
        <w:jc w:val="center"/>
        <w:outlineLvl w:val="0"/>
        <w:rPr>
          <w:rFonts w:ascii="Times New Roman" w:hAnsi="Times New Roman" w:cs="Times New Roman"/>
          <w:bCs w:val="0"/>
          <w:sz w:val="36"/>
          <w:szCs w:val="36"/>
        </w:rPr>
      </w:pPr>
      <w:r w:rsidRPr="009E6849">
        <w:rPr>
          <w:rFonts w:ascii="Times New Roman" w:hAnsi="Times New Roman" w:cs="Times New Roman"/>
          <w:bCs w:val="0"/>
          <w:sz w:val="36"/>
          <w:szCs w:val="36"/>
        </w:rPr>
        <w:t>ПЕТРОВСК-ЗАБАЙКАЛЬСКОГО</w:t>
      </w:r>
    </w:p>
    <w:p w:rsidR="00A713B7" w:rsidRPr="009E6849" w:rsidRDefault="00A713B7" w:rsidP="00A713B7">
      <w:pPr>
        <w:pStyle w:val="ConsPlusTitle"/>
        <w:widowControl/>
        <w:contextualSpacing/>
        <w:mirrorIndents/>
        <w:jc w:val="center"/>
        <w:outlineLvl w:val="0"/>
        <w:rPr>
          <w:rFonts w:ascii="Times New Roman" w:hAnsi="Times New Roman" w:cs="Times New Roman"/>
          <w:bCs w:val="0"/>
          <w:sz w:val="36"/>
          <w:szCs w:val="36"/>
        </w:rPr>
      </w:pPr>
      <w:r w:rsidRPr="009E6849">
        <w:rPr>
          <w:rFonts w:ascii="Times New Roman" w:hAnsi="Times New Roman" w:cs="Times New Roman"/>
          <w:bCs w:val="0"/>
          <w:sz w:val="36"/>
          <w:szCs w:val="36"/>
        </w:rPr>
        <w:t>МУНИЦИПАЛЬНОГО ОКРУГА</w:t>
      </w:r>
    </w:p>
    <w:p w:rsidR="00E179E6" w:rsidRPr="00E179E6" w:rsidRDefault="00E179E6" w:rsidP="00E179E6">
      <w:pPr>
        <w:autoSpaceDE w:val="0"/>
        <w:autoSpaceDN w:val="0"/>
        <w:adjustRightInd w:val="0"/>
        <w:jc w:val="center"/>
        <w:rPr>
          <w:b/>
          <w:bCs/>
          <w:sz w:val="28"/>
          <w:szCs w:val="28"/>
        </w:rPr>
      </w:pPr>
    </w:p>
    <w:p w:rsidR="00E179E6" w:rsidRPr="009E6849" w:rsidRDefault="00E179E6" w:rsidP="00E179E6">
      <w:pPr>
        <w:spacing w:after="200" w:line="276" w:lineRule="auto"/>
        <w:jc w:val="center"/>
        <w:rPr>
          <w:b/>
          <w:sz w:val="44"/>
          <w:szCs w:val="44"/>
        </w:rPr>
      </w:pPr>
      <w:r w:rsidRPr="009E6849">
        <w:rPr>
          <w:b/>
          <w:sz w:val="44"/>
          <w:szCs w:val="44"/>
        </w:rPr>
        <w:t>ПОСТАНОВЛЕНИ</w:t>
      </w:r>
      <w:r w:rsidR="009E6849" w:rsidRPr="009E6849">
        <w:rPr>
          <w:b/>
          <w:sz w:val="44"/>
          <w:szCs w:val="44"/>
        </w:rPr>
        <w:t>Е</w:t>
      </w:r>
    </w:p>
    <w:p w:rsidR="00E179E6" w:rsidRPr="00381E04" w:rsidRDefault="009E6849" w:rsidP="00381E04">
      <w:pPr>
        <w:spacing w:after="200" w:line="276" w:lineRule="auto"/>
      </w:pPr>
      <w:r>
        <w:t>30</w:t>
      </w:r>
      <w:r w:rsidR="00756864">
        <w:t xml:space="preserve"> мая </w:t>
      </w:r>
      <w:r w:rsidR="00A713B7">
        <w:t>202</w:t>
      </w:r>
      <w:r w:rsidR="00756864">
        <w:t>5</w:t>
      </w:r>
      <w:r>
        <w:t xml:space="preserve"> года</w:t>
      </w:r>
      <w:r w:rsidR="00A713B7">
        <w:t xml:space="preserve">                                                                      </w:t>
      </w:r>
      <w:r w:rsidR="005B1767">
        <w:t xml:space="preserve">                        </w:t>
      </w:r>
      <w:r>
        <w:t xml:space="preserve">               </w:t>
      </w:r>
      <w:r w:rsidR="005B1767">
        <w:t xml:space="preserve">      </w:t>
      </w:r>
      <w:r w:rsidR="00381E04" w:rsidRPr="00381E04">
        <w:t xml:space="preserve">№ </w:t>
      </w:r>
      <w:r>
        <w:t>763</w:t>
      </w:r>
    </w:p>
    <w:p w:rsidR="00E179E6" w:rsidRPr="00381E04" w:rsidRDefault="00E179E6" w:rsidP="00E179E6">
      <w:pPr>
        <w:jc w:val="center"/>
        <w:rPr>
          <w:b/>
          <w:bCs/>
        </w:rPr>
      </w:pPr>
      <w:r w:rsidRPr="00381E04">
        <w:rPr>
          <w:b/>
          <w:bCs/>
        </w:rPr>
        <w:t>г. Петровск-Забайкальский</w:t>
      </w:r>
    </w:p>
    <w:p w:rsidR="003E276A" w:rsidRPr="00381E04" w:rsidRDefault="003E276A" w:rsidP="00A713B7"/>
    <w:p w:rsidR="001E1995" w:rsidRPr="009E6849" w:rsidRDefault="001E1995" w:rsidP="00856D88">
      <w:pPr>
        <w:jc w:val="center"/>
        <w:rPr>
          <w:b/>
        </w:rPr>
      </w:pPr>
      <w:r w:rsidRPr="009E6849">
        <w:rPr>
          <w:b/>
        </w:rPr>
        <w:t>Об утверждении административного регламента предоставлени</w:t>
      </w:r>
      <w:r w:rsidR="00756864" w:rsidRPr="009E6849">
        <w:rPr>
          <w:b/>
        </w:rPr>
        <w:t>я</w:t>
      </w:r>
      <w:r w:rsidRPr="009E6849">
        <w:rPr>
          <w:b/>
        </w:rPr>
        <w:t xml:space="preserve"> муниципальной услуги «</w:t>
      </w:r>
      <w:r w:rsidR="009039BC" w:rsidRPr="009E6849">
        <w:rPr>
          <w:b/>
        </w:rPr>
        <w:t>Предоставлени</w:t>
      </w:r>
      <w:r w:rsidR="007B4FA2" w:rsidRPr="009E6849">
        <w:rPr>
          <w:b/>
        </w:rPr>
        <w:t>е</w:t>
      </w:r>
      <w:r w:rsidR="009039BC" w:rsidRPr="009E6849">
        <w:rPr>
          <w:b/>
        </w:rPr>
        <w:t xml:space="preserve"> разрешения на </w:t>
      </w:r>
      <w:r w:rsidR="006B7C62" w:rsidRPr="009E6849">
        <w:rPr>
          <w:b/>
        </w:rPr>
        <w:t>условно разрешенный вид использований земельного участка или объекта капитального строительства</w:t>
      </w:r>
      <w:r w:rsidRPr="009E6849">
        <w:rPr>
          <w:b/>
        </w:rPr>
        <w:t>»</w:t>
      </w:r>
      <w:r w:rsidR="00A713B7" w:rsidRPr="009E6849">
        <w:rPr>
          <w:b/>
        </w:rPr>
        <w:t xml:space="preserve"> на территории Петровск-Забайкальского муниципального округа </w:t>
      </w:r>
    </w:p>
    <w:p w:rsidR="001E1995" w:rsidRPr="009E6849" w:rsidRDefault="001E1995" w:rsidP="00856D88">
      <w:pPr>
        <w:jc w:val="center"/>
      </w:pPr>
    </w:p>
    <w:p w:rsidR="00756864" w:rsidRPr="009E6849" w:rsidRDefault="00A713B7" w:rsidP="00756864">
      <w:pPr>
        <w:autoSpaceDE w:val="0"/>
        <w:autoSpaceDN w:val="0"/>
        <w:adjustRightInd w:val="0"/>
        <w:ind w:firstLine="709"/>
        <w:jc w:val="both"/>
      </w:pPr>
      <w:r w:rsidRPr="009E6849">
        <w:t xml:space="preserve">В соответствии </w:t>
      </w:r>
      <w:r w:rsidR="00756864" w:rsidRPr="009E6849">
        <w:t xml:space="preserve">со статьей 39 Градостроительного кодекса Российской Федерации, </w:t>
      </w:r>
      <w:r w:rsidRPr="009E6849">
        <w:t xml:space="preserve">Федеральным </w:t>
      </w:r>
      <w:hyperlink r:id="rId8" w:history="1">
        <w:r w:rsidRPr="009E6849">
          <w:t>закон</w:t>
        </w:r>
      </w:hyperlink>
      <w:r w:rsidRPr="009E6849">
        <w:t xml:space="preserve">ом от 27 июля 2010 года № 210-ФЗ «Об организации предоставления государственных и муниципальных услуг», </w:t>
      </w:r>
      <w:r w:rsidR="00756864" w:rsidRPr="009E6849">
        <w:t>Уставом Петровск-Забайкальского муниципального округа Забайкальского края, постановлением администрации 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 постановляет:</w:t>
      </w:r>
    </w:p>
    <w:p w:rsidR="001E1995" w:rsidRPr="009E6849" w:rsidRDefault="001E1995" w:rsidP="00756864">
      <w:pPr>
        <w:autoSpaceDE w:val="0"/>
        <w:autoSpaceDN w:val="0"/>
        <w:adjustRightInd w:val="0"/>
        <w:ind w:firstLine="709"/>
        <w:jc w:val="both"/>
      </w:pPr>
      <w:r w:rsidRPr="009E6849">
        <w:t>1. Утвердить административный регламент предоставлени</w:t>
      </w:r>
      <w:r w:rsidR="00756864" w:rsidRPr="009E6849">
        <w:t>я</w:t>
      </w:r>
      <w:r w:rsidRPr="009E6849">
        <w:t xml:space="preserve"> муниципальной услуги «</w:t>
      </w:r>
      <w:r w:rsidR="00CD6ED6" w:rsidRPr="009E6849">
        <w:t>Предоставлени</w:t>
      </w:r>
      <w:r w:rsidR="007B4FA2" w:rsidRPr="009E6849">
        <w:t>е</w:t>
      </w:r>
      <w:r w:rsidR="00CD6ED6" w:rsidRPr="009E6849">
        <w:t xml:space="preserve"> разрешения на условно разрешенный вид использований земельного участка или объекта капитального строительства</w:t>
      </w:r>
      <w:r w:rsidRPr="009E6849">
        <w:t xml:space="preserve">» </w:t>
      </w:r>
      <w:r w:rsidR="00756864" w:rsidRPr="009E6849">
        <w:t>на территории Петровск-Забайкальского муниципального округа</w:t>
      </w:r>
      <w:r w:rsidRPr="009E6849">
        <w:t>.</w:t>
      </w:r>
    </w:p>
    <w:p w:rsidR="00A713B7" w:rsidRPr="009E6849" w:rsidRDefault="004411E3" w:rsidP="00756864">
      <w:pPr>
        <w:pStyle w:val="ConsPlusTitle"/>
        <w:widowControl/>
        <w:ind w:firstLine="709"/>
        <w:jc w:val="both"/>
        <w:rPr>
          <w:rFonts w:ascii="Times New Roman" w:hAnsi="Times New Roman" w:cs="Times New Roman"/>
          <w:b w:val="0"/>
          <w:sz w:val="24"/>
          <w:szCs w:val="24"/>
        </w:rPr>
      </w:pPr>
      <w:r w:rsidRPr="009E6849">
        <w:rPr>
          <w:rFonts w:ascii="Times New Roman" w:hAnsi="Times New Roman" w:cs="Times New Roman"/>
          <w:b w:val="0"/>
          <w:sz w:val="24"/>
          <w:szCs w:val="24"/>
        </w:rPr>
        <w:t>2.</w:t>
      </w:r>
      <w:r w:rsidRPr="009E6849">
        <w:rPr>
          <w:rFonts w:ascii="Times New Roman" w:hAnsi="Times New Roman" w:cs="Times New Roman"/>
          <w:sz w:val="24"/>
          <w:szCs w:val="24"/>
        </w:rPr>
        <w:tab/>
      </w:r>
      <w:r w:rsidR="00A713B7" w:rsidRPr="009E6849">
        <w:rPr>
          <w:rFonts w:ascii="Times New Roman" w:hAnsi="Times New Roman" w:cs="Times New Roman"/>
          <w:b w:val="0"/>
          <w:sz w:val="24"/>
          <w:szCs w:val="24"/>
        </w:rPr>
        <w:t>Признать утратившим силу следующ</w:t>
      </w:r>
      <w:r w:rsidR="007B4FA2" w:rsidRPr="009E6849">
        <w:rPr>
          <w:rFonts w:ascii="Times New Roman" w:hAnsi="Times New Roman" w:cs="Times New Roman"/>
          <w:b w:val="0"/>
          <w:sz w:val="24"/>
          <w:szCs w:val="24"/>
        </w:rPr>
        <w:t>е</w:t>
      </w:r>
      <w:r w:rsidR="00A713B7" w:rsidRPr="009E6849">
        <w:rPr>
          <w:rFonts w:ascii="Times New Roman" w:hAnsi="Times New Roman" w:cs="Times New Roman"/>
          <w:b w:val="0"/>
          <w:sz w:val="24"/>
          <w:szCs w:val="24"/>
        </w:rPr>
        <w:t>е постановлени</w:t>
      </w:r>
      <w:r w:rsidR="007B4FA2" w:rsidRPr="009E6849">
        <w:rPr>
          <w:rFonts w:ascii="Times New Roman" w:hAnsi="Times New Roman" w:cs="Times New Roman"/>
          <w:b w:val="0"/>
          <w:sz w:val="24"/>
          <w:szCs w:val="24"/>
        </w:rPr>
        <w:t>е</w:t>
      </w:r>
      <w:r w:rsidR="00A713B7" w:rsidRPr="009E6849">
        <w:rPr>
          <w:rFonts w:ascii="Times New Roman" w:hAnsi="Times New Roman" w:cs="Times New Roman"/>
          <w:b w:val="0"/>
          <w:sz w:val="24"/>
          <w:szCs w:val="24"/>
        </w:rPr>
        <w:t>:</w:t>
      </w:r>
      <w:r w:rsidR="00A713B7" w:rsidRPr="009E6849">
        <w:rPr>
          <w:rFonts w:ascii="Times New Roman" w:hAnsi="Times New Roman" w:cs="Times New Roman"/>
          <w:b w:val="0"/>
          <w:sz w:val="24"/>
          <w:szCs w:val="24"/>
          <w:highlight w:val="cyan"/>
        </w:rPr>
        <w:t xml:space="preserve"> </w:t>
      </w:r>
    </w:p>
    <w:p w:rsidR="004411E3" w:rsidRPr="009E6849" w:rsidRDefault="00A713B7" w:rsidP="00A713B7">
      <w:pPr>
        <w:pStyle w:val="ConsPlusTitle"/>
        <w:widowControl/>
        <w:ind w:firstLine="709"/>
        <w:jc w:val="both"/>
        <w:rPr>
          <w:rFonts w:ascii="Times New Roman" w:hAnsi="Times New Roman" w:cs="Times New Roman"/>
          <w:b w:val="0"/>
          <w:sz w:val="24"/>
          <w:szCs w:val="24"/>
        </w:rPr>
      </w:pPr>
      <w:r w:rsidRPr="009E6849">
        <w:rPr>
          <w:rFonts w:ascii="Times New Roman" w:hAnsi="Times New Roman" w:cs="Times New Roman"/>
          <w:b w:val="0"/>
          <w:sz w:val="24"/>
          <w:szCs w:val="24"/>
        </w:rPr>
        <w:t>- постановление администрации городского округа «Город Петровск-Забайкальский» от 25.01.2021 г. № 22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E6849" w:rsidRPr="009E6849" w:rsidRDefault="009E6849" w:rsidP="009E6849">
      <w:pPr>
        <w:pStyle w:val="af5"/>
        <w:ind w:firstLine="709"/>
        <w:jc w:val="both"/>
      </w:pPr>
      <w:r w:rsidRPr="009E6849">
        <w:t>- постановление администрации городского округа «Город Петровск-Забайкальский» от 13.07.2021 г. № 440 «О внесении дополнений в административный регламент по предоставлению муниципальной услуги «Предоставления разрешения на условно разрешенный вид использований земельного участка или объекта капитального строительства», утвержденный постановлением администрации городского округа «Город Петровск-Забайкальский» от 25 января 2021 года №22</w:t>
      </w:r>
    </w:p>
    <w:p w:rsidR="007B4FA2" w:rsidRPr="009E6849" w:rsidRDefault="007B4FA2" w:rsidP="007B4FA2">
      <w:pPr>
        <w:ind w:firstLine="709"/>
        <w:jc w:val="both"/>
      </w:pPr>
      <w:r w:rsidRPr="009E6849">
        <w:t>3. Настоящее постановление опубликовать в газете «Петровская новь».</w:t>
      </w:r>
    </w:p>
    <w:p w:rsidR="007B4FA2" w:rsidRPr="009E6849" w:rsidRDefault="007B4FA2" w:rsidP="007B4FA2">
      <w:pPr>
        <w:ind w:firstLine="709"/>
        <w:jc w:val="both"/>
      </w:pPr>
      <w:r w:rsidRPr="009E6849">
        <w:t>4. Настоящее постановление вступает в силу на следующий день после дня официального опубликования.</w:t>
      </w:r>
    </w:p>
    <w:p w:rsidR="00381E04" w:rsidRPr="009E6849" w:rsidRDefault="007B4FA2" w:rsidP="007B4FA2">
      <w:pPr>
        <w:ind w:firstLine="709"/>
        <w:jc w:val="both"/>
      </w:pPr>
      <w:r w:rsidRPr="009E6849">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bookmarkStart w:id="0" w:name="_GoBack"/>
      <w:bookmarkEnd w:id="0"/>
    </w:p>
    <w:p w:rsidR="007B4FA2" w:rsidRDefault="007B4FA2" w:rsidP="00A713B7">
      <w:pPr>
        <w:jc w:val="both"/>
      </w:pPr>
    </w:p>
    <w:p w:rsidR="009E6849" w:rsidRPr="009E6849" w:rsidRDefault="009E6849" w:rsidP="00A713B7">
      <w:pPr>
        <w:jc w:val="both"/>
      </w:pPr>
    </w:p>
    <w:p w:rsidR="007B4FA2" w:rsidRPr="009E6849" w:rsidRDefault="007B4FA2" w:rsidP="00A713B7">
      <w:pPr>
        <w:jc w:val="both"/>
      </w:pPr>
    </w:p>
    <w:p w:rsidR="00F139DC" w:rsidRPr="009E6849" w:rsidRDefault="00F139DC" w:rsidP="00A713B7">
      <w:pPr>
        <w:jc w:val="both"/>
      </w:pPr>
      <w:r w:rsidRPr="009E6849">
        <w:t xml:space="preserve">Глава </w:t>
      </w:r>
      <w:r w:rsidR="00A713B7" w:rsidRPr="009E6849">
        <w:t>Петровск-Забайкальского</w:t>
      </w:r>
    </w:p>
    <w:p w:rsidR="009E6849" w:rsidRDefault="00A713B7" w:rsidP="009E6849">
      <w:pPr>
        <w:jc w:val="both"/>
      </w:pPr>
      <w:r w:rsidRPr="009E6849">
        <w:t xml:space="preserve">муниципального округа                                </w:t>
      </w:r>
      <w:r w:rsidR="009E6849">
        <w:t xml:space="preserve">                        </w:t>
      </w:r>
      <w:r w:rsidRPr="009E6849">
        <w:t xml:space="preserve">                                 Н.В. Горюнов</w:t>
      </w:r>
    </w:p>
    <w:p w:rsidR="009E6849" w:rsidRDefault="009E6849">
      <w:r>
        <w:br w:type="page"/>
      </w:r>
    </w:p>
    <w:p w:rsidR="00E179E6" w:rsidRPr="009E6849" w:rsidRDefault="00E179E6" w:rsidP="009E6849">
      <w:pPr>
        <w:jc w:val="right"/>
        <w:rPr>
          <w:bCs/>
        </w:rPr>
      </w:pPr>
      <w:r w:rsidRPr="009E6849">
        <w:rPr>
          <w:bCs/>
        </w:rPr>
        <w:lastRenderedPageBreak/>
        <w:t>УТВЕРЖДЕН</w:t>
      </w:r>
    </w:p>
    <w:p w:rsidR="00E179E6" w:rsidRPr="009E6849" w:rsidRDefault="00E179E6" w:rsidP="00E179E6">
      <w:pPr>
        <w:ind w:firstLine="567"/>
        <w:jc w:val="right"/>
        <w:rPr>
          <w:bCs/>
        </w:rPr>
      </w:pPr>
      <w:r w:rsidRPr="009E6849">
        <w:rPr>
          <w:bCs/>
        </w:rPr>
        <w:t>постановлением администрации</w:t>
      </w:r>
    </w:p>
    <w:p w:rsidR="00E179E6" w:rsidRPr="009E6849" w:rsidRDefault="00E179E6" w:rsidP="00A713B7">
      <w:pPr>
        <w:ind w:firstLine="567"/>
        <w:jc w:val="right"/>
        <w:rPr>
          <w:bCs/>
        </w:rPr>
      </w:pPr>
      <w:r w:rsidRPr="009E6849">
        <w:rPr>
          <w:bCs/>
        </w:rPr>
        <w:t xml:space="preserve"> </w:t>
      </w:r>
      <w:r w:rsidR="00A713B7" w:rsidRPr="009E6849">
        <w:rPr>
          <w:bCs/>
        </w:rPr>
        <w:t xml:space="preserve">Петровск-Забайкальского </w:t>
      </w:r>
    </w:p>
    <w:p w:rsidR="00A713B7" w:rsidRPr="009E6849" w:rsidRDefault="00A713B7" w:rsidP="00A713B7">
      <w:pPr>
        <w:ind w:firstLine="567"/>
        <w:jc w:val="right"/>
        <w:rPr>
          <w:bCs/>
        </w:rPr>
      </w:pPr>
      <w:r w:rsidRPr="009E6849">
        <w:rPr>
          <w:bCs/>
        </w:rPr>
        <w:t xml:space="preserve">муниципального округа </w:t>
      </w:r>
    </w:p>
    <w:p w:rsidR="00A713B7" w:rsidRPr="009E6849" w:rsidRDefault="007B4FA2" w:rsidP="00A713B7">
      <w:pPr>
        <w:ind w:firstLine="567"/>
        <w:jc w:val="right"/>
      </w:pPr>
      <w:r w:rsidRPr="009E6849">
        <w:rPr>
          <w:bCs/>
        </w:rPr>
        <w:t xml:space="preserve"> </w:t>
      </w:r>
      <w:r w:rsidR="009E6849" w:rsidRPr="009E6849">
        <w:rPr>
          <w:bCs/>
        </w:rPr>
        <w:t>30 мая</w:t>
      </w:r>
      <w:r w:rsidRPr="009E6849">
        <w:rPr>
          <w:bCs/>
        </w:rPr>
        <w:t xml:space="preserve"> </w:t>
      </w:r>
      <w:r w:rsidR="00A713B7" w:rsidRPr="009E6849">
        <w:rPr>
          <w:bCs/>
        </w:rPr>
        <w:t>202</w:t>
      </w:r>
      <w:r w:rsidRPr="009E6849">
        <w:rPr>
          <w:bCs/>
        </w:rPr>
        <w:t>5</w:t>
      </w:r>
      <w:r w:rsidR="00A713B7" w:rsidRPr="009E6849">
        <w:rPr>
          <w:bCs/>
        </w:rPr>
        <w:t>г. №</w:t>
      </w:r>
      <w:r w:rsidR="009E6849" w:rsidRPr="009E6849">
        <w:rPr>
          <w:bCs/>
        </w:rPr>
        <w:t xml:space="preserve"> 763</w:t>
      </w:r>
    </w:p>
    <w:p w:rsidR="003E276A" w:rsidRPr="00381E04" w:rsidRDefault="003E276A" w:rsidP="00A713B7"/>
    <w:p w:rsidR="009039BC" w:rsidRPr="009E6849" w:rsidRDefault="00832F50" w:rsidP="00A713B7">
      <w:pPr>
        <w:jc w:val="center"/>
        <w:rPr>
          <w:b/>
          <w:bCs/>
        </w:rPr>
      </w:pPr>
      <w:r w:rsidRPr="009E6849">
        <w:rPr>
          <w:b/>
        </w:rPr>
        <w:t>Административный регламент предоставлени</w:t>
      </w:r>
      <w:r w:rsidR="007B4FA2" w:rsidRPr="009E6849">
        <w:rPr>
          <w:b/>
        </w:rPr>
        <w:t>я</w:t>
      </w:r>
      <w:r w:rsidRPr="009E6849">
        <w:rPr>
          <w:b/>
        </w:rPr>
        <w:t xml:space="preserve"> муниципальной услуги «</w:t>
      </w:r>
      <w:r w:rsidR="00CD6ED6" w:rsidRPr="009E6849">
        <w:rPr>
          <w:b/>
        </w:rPr>
        <w:t>Предоставлени</w:t>
      </w:r>
      <w:r w:rsidR="007B4FA2" w:rsidRPr="009E6849">
        <w:rPr>
          <w:b/>
        </w:rPr>
        <w:t>е</w:t>
      </w:r>
      <w:r w:rsidR="00CD6ED6" w:rsidRPr="009E6849">
        <w:rPr>
          <w:b/>
        </w:rPr>
        <w:t xml:space="preserve"> разрешения на условно разрешенный вид использований земельного участка или объекта капитального строительства</w:t>
      </w:r>
      <w:r w:rsidR="009039BC" w:rsidRPr="009E6849">
        <w:rPr>
          <w:b/>
        </w:rPr>
        <w:t>»</w:t>
      </w:r>
      <w:r w:rsidR="00A713B7" w:rsidRPr="009E6849">
        <w:rPr>
          <w:b/>
        </w:rPr>
        <w:t xml:space="preserve"> на территории Петровск-Забайкальского муниципального округа </w:t>
      </w:r>
    </w:p>
    <w:p w:rsidR="009039BC" w:rsidRPr="009E6849" w:rsidRDefault="009039BC" w:rsidP="00832F50">
      <w:pPr>
        <w:spacing w:line="360" w:lineRule="auto"/>
        <w:ind w:left="3336" w:firstLine="204"/>
        <w:rPr>
          <w:b/>
        </w:rPr>
      </w:pPr>
    </w:p>
    <w:p w:rsidR="00832F50" w:rsidRPr="009E6849" w:rsidRDefault="00303173" w:rsidP="00A713B7">
      <w:pPr>
        <w:jc w:val="center"/>
        <w:rPr>
          <w:b/>
        </w:rPr>
      </w:pPr>
      <w:r w:rsidRPr="009E6849">
        <w:rPr>
          <w:b/>
        </w:rPr>
        <w:t xml:space="preserve">Раздел </w:t>
      </w:r>
      <w:r w:rsidRPr="009E6849">
        <w:rPr>
          <w:b/>
          <w:lang w:val="en-US"/>
        </w:rPr>
        <w:t>I</w:t>
      </w:r>
      <w:r w:rsidR="00832F50" w:rsidRPr="009E6849">
        <w:rPr>
          <w:b/>
        </w:rPr>
        <w:t>. Общие положения</w:t>
      </w:r>
    </w:p>
    <w:p w:rsidR="0061166B" w:rsidRPr="009E6849" w:rsidRDefault="0061166B" w:rsidP="0061166B">
      <w:pPr>
        <w:ind w:firstLine="709"/>
        <w:jc w:val="both"/>
      </w:pPr>
    </w:p>
    <w:p w:rsidR="00DC35D3" w:rsidRPr="009E6849" w:rsidRDefault="00303173" w:rsidP="00A713B7">
      <w:pPr>
        <w:ind w:firstLine="709"/>
        <w:jc w:val="both"/>
        <w:rPr>
          <w:b/>
        </w:rPr>
      </w:pPr>
      <w:r w:rsidRPr="009E6849">
        <w:rPr>
          <w:b/>
        </w:rPr>
        <w:t xml:space="preserve">        </w:t>
      </w:r>
      <w:r w:rsidR="00DC35D3" w:rsidRPr="009E6849">
        <w:rPr>
          <w:b/>
        </w:rPr>
        <w:t>Предмет регулирования</w:t>
      </w:r>
      <w:r w:rsidRPr="009E6849">
        <w:rPr>
          <w:b/>
        </w:rPr>
        <w:t xml:space="preserve"> Административного</w:t>
      </w:r>
      <w:r w:rsidR="00DC35D3" w:rsidRPr="009E6849">
        <w:rPr>
          <w:b/>
        </w:rPr>
        <w:t xml:space="preserve"> регламента</w:t>
      </w:r>
    </w:p>
    <w:p w:rsidR="00A713B7" w:rsidRPr="009E6849" w:rsidRDefault="00A713B7" w:rsidP="00A713B7">
      <w:pPr>
        <w:ind w:firstLine="709"/>
        <w:jc w:val="both"/>
        <w:rPr>
          <w:b/>
        </w:rPr>
      </w:pPr>
    </w:p>
    <w:p w:rsidR="00832F50" w:rsidRPr="009E6849" w:rsidRDefault="00303173" w:rsidP="00A713B7">
      <w:pPr>
        <w:ind w:firstLine="709"/>
        <w:jc w:val="both"/>
      </w:pPr>
      <w:r w:rsidRPr="009E6849">
        <w:t xml:space="preserve">1.1. </w:t>
      </w:r>
      <w:r w:rsidR="00832F50" w:rsidRPr="009E6849">
        <w:t>Административный регламент (далее – регламент) по предоставлению муниципальной услуги «</w:t>
      </w:r>
      <w:r w:rsidR="00CD6ED6" w:rsidRPr="009E6849">
        <w:t>Предоставлени</w:t>
      </w:r>
      <w:r w:rsidR="007B4FA2" w:rsidRPr="009E6849">
        <w:t>е</w:t>
      </w:r>
      <w:r w:rsidR="00CD6ED6" w:rsidRPr="009E6849">
        <w:t xml:space="preserve"> разрешения на условно разрешенный вид использований земельного участка или объекта капитального строительства</w:t>
      </w:r>
      <w:r w:rsidR="009039BC" w:rsidRPr="009E6849">
        <w:t>»</w:t>
      </w:r>
      <w:r w:rsidR="00A713B7" w:rsidRPr="009E6849">
        <w:t xml:space="preserve"> на территории Петровск-Забайкальского муниципального округа </w:t>
      </w:r>
      <w:r w:rsidR="00832F50" w:rsidRPr="009E6849">
        <w:t>(далее – муниципальная услуга) разработан в целях:</w:t>
      </w:r>
    </w:p>
    <w:p w:rsidR="00832F50" w:rsidRPr="009E6849" w:rsidRDefault="00832F50" w:rsidP="00A713B7">
      <w:pPr>
        <w:ind w:firstLine="709"/>
        <w:jc w:val="both"/>
      </w:pPr>
      <w:r w:rsidRPr="009E6849">
        <w:t>- повышения качества предоставления муниципальной услуги, создания комфортных условий для получателей муниципальной услуги;</w:t>
      </w:r>
    </w:p>
    <w:p w:rsidR="00832F50" w:rsidRPr="009E6849" w:rsidRDefault="00832F50" w:rsidP="00A713B7">
      <w:pPr>
        <w:ind w:firstLine="709"/>
        <w:jc w:val="both"/>
      </w:pPr>
      <w:r w:rsidRPr="009E6849">
        <w:t>- определения сроков и последовательности действий (административных процедур) при осущест</w:t>
      </w:r>
      <w:r w:rsidR="00E179E6" w:rsidRPr="009E6849">
        <w:t xml:space="preserve">влении полномочий администрации </w:t>
      </w:r>
      <w:r w:rsidR="00A713B7" w:rsidRPr="009E6849">
        <w:t xml:space="preserve">Петровск-Забайкальского муниципального округа </w:t>
      </w:r>
      <w:r w:rsidR="00E179E6" w:rsidRPr="009E6849">
        <w:t>по</w:t>
      </w:r>
      <w:r w:rsidRPr="009E6849">
        <w:t xml:space="preserve"> предоставлению муниципальной услуги.</w:t>
      </w:r>
    </w:p>
    <w:p w:rsidR="00A713B7" w:rsidRPr="009E6849" w:rsidRDefault="00A713B7" w:rsidP="00A713B7">
      <w:pPr>
        <w:ind w:firstLine="709"/>
        <w:jc w:val="both"/>
      </w:pPr>
    </w:p>
    <w:p w:rsidR="00DC35D3" w:rsidRPr="009E6849" w:rsidRDefault="00291A3E" w:rsidP="009E6849">
      <w:pPr>
        <w:pStyle w:val="a3"/>
        <w:spacing w:before="0" w:beforeAutospacing="0" w:after="0" w:afterAutospacing="0"/>
        <w:jc w:val="center"/>
        <w:rPr>
          <w:b/>
        </w:rPr>
      </w:pPr>
      <w:r w:rsidRPr="009E6849">
        <w:rPr>
          <w:b/>
        </w:rPr>
        <w:t>Круг заявителей</w:t>
      </w:r>
    </w:p>
    <w:p w:rsidR="00A713B7" w:rsidRPr="009E6849" w:rsidRDefault="00A713B7" w:rsidP="00A713B7">
      <w:pPr>
        <w:pStyle w:val="a3"/>
        <w:spacing w:before="0" w:beforeAutospacing="0" w:after="0" w:afterAutospacing="0"/>
        <w:ind w:firstLine="709"/>
        <w:jc w:val="both"/>
        <w:rPr>
          <w:b/>
        </w:rPr>
      </w:pPr>
    </w:p>
    <w:p w:rsidR="001117D1" w:rsidRPr="009E6849" w:rsidRDefault="00303173" w:rsidP="00A713B7">
      <w:pPr>
        <w:pStyle w:val="a3"/>
        <w:spacing w:before="0" w:beforeAutospacing="0" w:after="0" w:afterAutospacing="0"/>
        <w:ind w:firstLine="709"/>
        <w:jc w:val="both"/>
      </w:pPr>
      <w:r w:rsidRPr="009E6849">
        <w:t xml:space="preserve">1.2. </w:t>
      </w:r>
      <w:r w:rsidR="001117D1" w:rsidRPr="009E6849">
        <w:t>Получателями</w:t>
      </w:r>
      <w:r w:rsidR="00A713B7" w:rsidRPr="009E6849">
        <w:t xml:space="preserve"> муниципальной услуги в рамках а</w:t>
      </w:r>
      <w:r w:rsidR="001117D1" w:rsidRPr="009E6849">
        <w:t>дминистративного регламента являютс</w:t>
      </w:r>
      <w:r w:rsidR="00832F50" w:rsidRPr="009E6849">
        <w:t>я юридические и физические лица</w:t>
      </w:r>
      <w:r w:rsidR="001117D1" w:rsidRPr="009E6849">
        <w:t>.</w:t>
      </w:r>
    </w:p>
    <w:p w:rsidR="00A713B7" w:rsidRPr="009E6849" w:rsidRDefault="00A713B7" w:rsidP="0061166B">
      <w:pPr>
        <w:pStyle w:val="a3"/>
        <w:spacing w:before="0" w:beforeAutospacing="0" w:after="0" w:afterAutospacing="0"/>
        <w:ind w:firstLine="709"/>
        <w:jc w:val="both"/>
      </w:pPr>
    </w:p>
    <w:p w:rsidR="00FD55B9" w:rsidRPr="009E6849" w:rsidRDefault="00FD55B9" w:rsidP="00303173">
      <w:pPr>
        <w:ind w:firstLine="709"/>
        <w:jc w:val="center"/>
        <w:rPr>
          <w:b/>
        </w:rPr>
      </w:pPr>
      <w:r w:rsidRPr="009E6849">
        <w:rPr>
          <w:b/>
        </w:rPr>
        <w:t>Требования к порядку информирования о пред</w:t>
      </w:r>
      <w:r w:rsidR="00291A3E" w:rsidRPr="009E6849">
        <w:rPr>
          <w:b/>
        </w:rPr>
        <w:t>оставлении муниципальной услуги</w:t>
      </w:r>
    </w:p>
    <w:p w:rsidR="00A713B7" w:rsidRPr="009E6849" w:rsidRDefault="00A713B7" w:rsidP="0061166B">
      <w:pPr>
        <w:ind w:firstLine="709"/>
        <w:jc w:val="both"/>
        <w:rPr>
          <w:b/>
        </w:rPr>
      </w:pPr>
    </w:p>
    <w:p w:rsidR="00303173" w:rsidRPr="009E6849" w:rsidRDefault="00303173" w:rsidP="00303173">
      <w:pPr>
        <w:ind w:firstLine="709"/>
        <w:jc w:val="both"/>
      </w:pPr>
      <w:r w:rsidRPr="009E6849">
        <w:t>1.3. Информирование о порядке предоставления муниципальной услуги осуществляется:</w:t>
      </w:r>
    </w:p>
    <w:p w:rsidR="00303173" w:rsidRPr="009E6849" w:rsidRDefault="00303173" w:rsidP="00303173">
      <w:pPr>
        <w:ind w:firstLine="709"/>
        <w:jc w:val="both"/>
      </w:pPr>
      <w:r w:rsidRPr="009E6849">
        <w:t>специалистом администрации Петровск-Забайкальского муниципального округа Забайкальского края при непосредственном обращении заявителя или его представителя в администрацию Петровск-Забайкальского муниципального округа или посредством телефонной связи, в том числе путем размещения на официальном сайте администрации Петровск-Забайкальского муниципального округа в информационно-телекоммуникационной сети «Интернет» (далее - официальный сайт уполномоченного органа);</w:t>
      </w:r>
    </w:p>
    <w:p w:rsidR="00303173" w:rsidRPr="009E6849" w:rsidRDefault="00303173" w:rsidP="00303173">
      <w:pPr>
        <w:ind w:firstLine="709"/>
        <w:jc w:val="both"/>
      </w:pPr>
      <w:r w:rsidRPr="009E684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03173" w:rsidRPr="009E6849" w:rsidRDefault="00303173" w:rsidP="00303173">
      <w:pPr>
        <w:ind w:firstLine="709"/>
        <w:jc w:val="both"/>
      </w:pPr>
      <w:r w:rsidRPr="009E6849">
        <w:t>путем размещения на информационном стенде в помещении администрации Петровск-Забайкальского муниципального округа, в информационных материалах (брошюры, буклеты, листовки, памятки);</w:t>
      </w:r>
    </w:p>
    <w:p w:rsidR="00303173" w:rsidRPr="009E6849" w:rsidRDefault="00303173" w:rsidP="00303173">
      <w:pPr>
        <w:ind w:firstLine="709"/>
        <w:jc w:val="both"/>
      </w:pPr>
      <w:r w:rsidRPr="009E6849">
        <w:t>путем публикации информационных материалов в средствах массовой информации;</w:t>
      </w:r>
    </w:p>
    <w:p w:rsidR="00303173" w:rsidRPr="009E6849" w:rsidRDefault="00303173" w:rsidP="00303173">
      <w:pPr>
        <w:ind w:firstLine="709"/>
        <w:jc w:val="both"/>
      </w:pPr>
      <w:r w:rsidRPr="009E6849">
        <w:t>посредством ответов на письменные обращения;</w:t>
      </w:r>
    </w:p>
    <w:p w:rsidR="00303173" w:rsidRPr="009E6849" w:rsidRDefault="00303173" w:rsidP="00303173">
      <w:pPr>
        <w:ind w:firstLine="709"/>
        <w:jc w:val="both"/>
      </w:pPr>
      <w:r w:rsidRPr="009E6849">
        <w:t>сотрудником отдела многофункционального центра.</w:t>
      </w:r>
    </w:p>
    <w:p w:rsidR="00303173" w:rsidRPr="009E6849" w:rsidRDefault="00303173" w:rsidP="00303173">
      <w:pPr>
        <w:ind w:firstLine="709"/>
        <w:jc w:val="both"/>
      </w:pPr>
      <w:r w:rsidRPr="009E6849">
        <w:t>1.4.</w:t>
      </w:r>
      <w:r w:rsidRPr="009E6849">
        <w:tab/>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w:t>
      </w:r>
      <w:r w:rsidRPr="009E6849">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3173" w:rsidRPr="009E6849" w:rsidRDefault="00303173" w:rsidP="00303173">
      <w:pPr>
        <w:ind w:firstLine="709"/>
        <w:jc w:val="both"/>
      </w:pPr>
      <w:r w:rsidRPr="009E6849">
        <w:t>1.5.</w:t>
      </w:r>
      <w:r w:rsidRPr="009E6849">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03173" w:rsidRPr="009E6849" w:rsidRDefault="00303173" w:rsidP="00303173">
      <w:pPr>
        <w:ind w:firstLine="709"/>
        <w:jc w:val="both"/>
      </w:pPr>
      <w:r w:rsidRPr="009E6849">
        <w:t>1.6.</w:t>
      </w:r>
      <w:r w:rsidRPr="009E6849">
        <w:tab/>
        <w:t>Справочная информация о местонахождении, графике работы, контактных телефонах, адресе электронной почты размещена на официальном сайте администрации Петровск-Забайкальского муниципального округа, ЕПГУ.</w:t>
      </w:r>
    </w:p>
    <w:p w:rsidR="001117D1" w:rsidRPr="009E6849" w:rsidRDefault="00303173" w:rsidP="00303173">
      <w:pPr>
        <w:ind w:firstLine="709"/>
        <w:jc w:val="both"/>
      </w:pPr>
      <w:r w:rsidRPr="009E6849">
        <w:t>1.7.</w:t>
      </w:r>
      <w:r w:rsidRPr="009E6849">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03173" w:rsidRPr="009E6849" w:rsidRDefault="00303173" w:rsidP="00303173">
      <w:pPr>
        <w:ind w:firstLine="709"/>
        <w:jc w:val="both"/>
      </w:pPr>
    </w:p>
    <w:p w:rsidR="001117D1" w:rsidRPr="009E6849" w:rsidRDefault="00303173" w:rsidP="00233530">
      <w:pPr>
        <w:pStyle w:val="10"/>
        <w:spacing w:before="0" w:after="0"/>
        <w:jc w:val="center"/>
        <w:rPr>
          <w:rFonts w:ascii="Times New Roman" w:hAnsi="Times New Roman" w:cs="Times New Roman"/>
          <w:sz w:val="24"/>
          <w:szCs w:val="24"/>
        </w:rPr>
      </w:pPr>
      <w:r w:rsidRPr="009E6849">
        <w:rPr>
          <w:rFonts w:ascii="Times New Roman" w:hAnsi="Times New Roman" w:cs="Times New Roman"/>
          <w:sz w:val="24"/>
          <w:szCs w:val="24"/>
        </w:rPr>
        <w:t xml:space="preserve">Раздел </w:t>
      </w:r>
      <w:r w:rsidRPr="009E6849">
        <w:rPr>
          <w:rFonts w:ascii="Times New Roman" w:hAnsi="Times New Roman" w:cs="Times New Roman"/>
          <w:sz w:val="24"/>
          <w:szCs w:val="24"/>
          <w:lang w:val="en-US"/>
        </w:rPr>
        <w:t>II</w:t>
      </w:r>
      <w:r w:rsidRPr="009E6849">
        <w:rPr>
          <w:rFonts w:ascii="Times New Roman" w:hAnsi="Times New Roman" w:cs="Times New Roman"/>
          <w:sz w:val="24"/>
          <w:szCs w:val="24"/>
        </w:rPr>
        <w:t xml:space="preserve">. </w:t>
      </w:r>
      <w:r w:rsidR="001117D1" w:rsidRPr="009E6849">
        <w:rPr>
          <w:rFonts w:ascii="Times New Roman" w:hAnsi="Times New Roman" w:cs="Times New Roman"/>
          <w:sz w:val="24"/>
          <w:szCs w:val="24"/>
        </w:rPr>
        <w:t>Стандарт предоставления муниципальной услуги</w:t>
      </w:r>
    </w:p>
    <w:p w:rsidR="001117D1" w:rsidRPr="009E6849" w:rsidRDefault="001117D1" w:rsidP="0061166B">
      <w:pPr>
        <w:ind w:firstLine="709"/>
        <w:jc w:val="both"/>
      </w:pPr>
    </w:p>
    <w:p w:rsidR="00ED432E" w:rsidRPr="009E6849" w:rsidRDefault="001117D1" w:rsidP="00303173">
      <w:pPr>
        <w:pStyle w:val="a3"/>
        <w:spacing w:before="0" w:beforeAutospacing="0" w:after="0" w:afterAutospacing="0"/>
        <w:ind w:firstLine="709"/>
        <w:jc w:val="center"/>
        <w:rPr>
          <w:b/>
        </w:rPr>
      </w:pPr>
      <w:r w:rsidRPr="009E6849">
        <w:rPr>
          <w:b/>
        </w:rPr>
        <w:t>Наименование муниципальной услуги</w:t>
      </w:r>
    </w:p>
    <w:p w:rsidR="00303173" w:rsidRPr="009E6849" w:rsidRDefault="00303173" w:rsidP="00303173">
      <w:pPr>
        <w:pStyle w:val="a3"/>
        <w:spacing w:before="0" w:beforeAutospacing="0" w:after="0" w:afterAutospacing="0"/>
        <w:ind w:firstLine="709"/>
        <w:jc w:val="center"/>
        <w:rPr>
          <w:b/>
        </w:rPr>
      </w:pPr>
    </w:p>
    <w:p w:rsidR="00A2204E" w:rsidRPr="009E6849" w:rsidRDefault="00303173" w:rsidP="00233530">
      <w:pPr>
        <w:ind w:firstLine="709"/>
        <w:jc w:val="both"/>
      </w:pPr>
      <w:r w:rsidRPr="009E6849">
        <w:t>2.1. Наименование муниципальной услуги - «Предоставление разрешения на условно разрешенный вид использований земельного участка или объекта капитального строительства» на территории Петровск-Забайкальского муниципального округа.</w:t>
      </w:r>
    </w:p>
    <w:p w:rsidR="00303173" w:rsidRPr="009E6849" w:rsidRDefault="00303173" w:rsidP="00233530">
      <w:pPr>
        <w:ind w:firstLine="709"/>
        <w:jc w:val="both"/>
      </w:pPr>
    </w:p>
    <w:p w:rsidR="001117D1" w:rsidRPr="009E6849" w:rsidRDefault="001117D1" w:rsidP="007D3FE4">
      <w:pPr>
        <w:jc w:val="center"/>
        <w:rPr>
          <w:b/>
        </w:rPr>
      </w:pPr>
      <w:r w:rsidRPr="009E6849">
        <w:rPr>
          <w:b/>
        </w:rPr>
        <w:t>Наименование органа</w:t>
      </w:r>
      <w:r w:rsidR="007D3FE4" w:rsidRPr="009E6849">
        <w:t xml:space="preserve"> </w:t>
      </w:r>
      <w:r w:rsidR="007D3FE4" w:rsidRPr="009E6849">
        <w:rPr>
          <w:b/>
        </w:rPr>
        <w:t xml:space="preserve">местного самоуправления, </w:t>
      </w:r>
      <w:r w:rsidRPr="009E6849">
        <w:rPr>
          <w:b/>
        </w:rPr>
        <w:t>предоставляющего муниципальную услугу</w:t>
      </w:r>
    </w:p>
    <w:p w:rsidR="001117D1" w:rsidRPr="009E6849" w:rsidRDefault="00303173" w:rsidP="00233530">
      <w:pPr>
        <w:ind w:firstLine="709"/>
        <w:jc w:val="both"/>
      </w:pPr>
      <w:r w:rsidRPr="009E6849">
        <w:t xml:space="preserve">2.2. </w:t>
      </w:r>
      <w:r w:rsidR="001117D1" w:rsidRPr="009E6849">
        <w:t>Муниц</w:t>
      </w:r>
      <w:r w:rsidR="00233530" w:rsidRPr="009E6849">
        <w:t>ипальная услуга предоставляется а</w:t>
      </w:r>
      <w:r w:rsidR="000713D5" w:rsidRPr="009E6849">
        <w:t>дминистрацией</w:t>
      </w:r>
      <w:r w:rsidR="00233530" w:rsidRPr="009E6849">
        <w:t xml:space="preserve"> Петровск-Забайкальского муниципального округа </w:t>
      </w:r>
      <w:r w:rsidR="001117D1" w:rsidRPr="009E6849">
        <w:t xml:space="preserve">(далее – </w:t>
      </w:r>
      <w:r w:rsidRPr="009E6849">
        <w:t>Уполномоченный орган</w:t>
      </w:r>
      <w:r w:rsidR="001117D1" w:rsidRPr="009E6849">
        <w:t>).</w:t>
      </w:r>
    </w:p>
    <w:p w:rsidR="007D3FE4" w:rsidRPr="009E6849" w:rsidRDefault="007D3FE4" w:rsidP="007D3FE4">
      <w:pPr>
        <w:ind w:firstLine="709"/>
        <w:jc w:val="both"/>
      </w:pPr>
      <w:r w:rsidRPr="009E6849">
        <w:t>2.3. МФЦ участвует в предоставлении муниципальной услуги в части:</w:t>
      </w:r>
    </w:p>
    <w:p w:rsidR="007D3FE4" w:rsidRPr="009E6849" w:rsidRDefault="007D3FE4" w:rsidP="007D3FE4">
      <w:pPr>
        <w:ind w:firstLine="709"/>
        <w:jc w:val="both"/>
      </w:pPr>
      <w:r w:rsidRPr="009E6849">
        <w:t>- информирования по вопросам предоставления муниципальной услуги;</w:t>
      </w:r>
    </w:p>
    <w:p w:rsidR="007D3FE4" w:rsidRPr="009E6849" w:rsidRDefault="007D3FE4" w:rsidP="007D3FE4">
      <w:pPr>
        <w:ind w:firstLine="709"/>
        <w:jc w:val="both"/>
      </w:pPr>
      <w:r w:rsidRPr="009E6849">
        <w:t>- приема заявлений и документов, необходимых для предоставления муниципальной услуги;</w:t>
      </w:r>
    </w:p>
    <w:p w:rsidR="007D3FE4" w:rsidRPr="009E6849" w:rsidRDefault="007D3FE4" w:rsidP="007D3FE4">
      <w:pPr>
        <w:ind w:firstLine="709"/>
        <w:jc w:val="both"/>
      </w:pPr>
      <w:r w:rsidRPr="009E6849">
        <w:t>- выдачи результата предоставления муниципальной услуги.</w:t>
      </w:r>
    </w:p>
    <w:p w:rsidR="007D3FE4" w:rsidRPr="009E6849" w:rsidRDefault="007D3FE4" w:rsidP="007D3FE4">
      <w:pPr>
        <w:ind w:firstLine="709"/>
        <w:jc w:val="both"/>
      </w:pPr>
      <w:r w:rsidRPr="009E6849">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7D3FE4" w:rsidRPr="009E6849" w:rsidRDefault="007D3FE4" w:rsidP="007D3FE4">
      <w:pPr>
        <w:ind w:firstLine="709"/>
        <w:jc w:val="both"/>
      </w:pPr>
      <w:r w:rsidRPr="009E6849">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D3FE4" w:rsidRPr="009E6849" w:rsidRDefault="007D3FE4" w:rsidP="007D3FE4">
      <w:pPr>
        <w:ind w:firstLine="709"/>
        <w:jc w:val="both"/>
      </w:pPr>
      <w:r w:rsidRPr="009E6849">
        <w:t>Муниципальная услуга в упреждающем (проактивном) режиме не предоставляется;</w:t>
      </w:r>
    </w:p>
    <w:p w:rsidR="007D3FE4" w:rsidRPr="009E6849" w:rsidRDefault="007D3FE4" w:rsidP="007D3FE4">
      <w:pPr>
        <w:ind w:firstLine="709"/>
        <w:jc w:val="both"/>
      </w:pPr>
      <w:r w:rsidRPr="009E6849">
        <w:t>Основанием для оказания данной муниципальной услуги в проактивном режиме является поступление сведений в уполномоченный орган о наличии лиц, которым данная услуга может быть оказана в проактивном режиме. Данному лицу в письменном виде направляется уведомление о возможности оказания данной услуги.</w:t>
      </w:r>
    </w:p>
    <w:p w:rsidR="007D3FE4" w:rsidRPr="009E6849" w:rsidRDefault="007D3FE4" w:rsidP="007D3FE4">
      <w:pPr>
        <w:ind w:firstLine="709"/>
        <w:jc w:val="center"/>
      </w:pPr>
    </w:p>
    <w:p w:rsidR="007D3FE4" w:rsidRPr="009E6849" w:rsidRDefault="007D3FE4" w:rsidP="007D3FE4">
      <w:pPr>
        <w:ind w:firstLine="709"/>
        <w:jc w:val="center"/>
        <w:rPr>
          <w:b/>
        </w:rPr>
      </w:pPr>
      <w:r w:rsidRPr="009E6849">
        <w:rPr>
          <w:b/>
        </w:rPr>
        <w:t>Описание результата предоставления муниципальной услуги</w:t>
      </w:r>
    </w:p>
    <w:p w:rsidR="007D3FE4" w:rsidRPr="009E6849" w:rsidRDefault="007D3FE4" w:rsidP="007D3FE4">
      <w:pPr>
        <w:ind w:firstLine="709"/>
        <w:jc w:val="center"/>
        <w:rPr>
          <w:b/>
        </w:rPr>
      </w:pPr>
    </w:p>
    <w:p w:rsidR="00680D12" w:rsidRPr="009E6849" w:rsidRDefault="001117D1" w:rsidP="00233530">
      <w:pPr>
        <w:pStyle w:val="a3"/>
        <w:spacing w:before="0" w:beforeAutospacing="0" w:after="0" w:afterAutospacing="0"/>
        <w:ind w:firstLine="709"/>
        <w:jc w:val="both"/>
      </w:pPr>
      <w:r w:rsidRPr="009E6849">
        <w:t>2.</w:t>
      </w:r>
      <w:r w:rsidR="007D3FE4" w:rsidRPr="009E6849">
        <w:t>5</w:t>
      </w:r>
      <w:r w:rsidRPr="009E6849">
        <w:t>. Результат</w:t>
      </w:r>
      <w:r w:rsidR="00DC35D3" w:rsidRPr="009E6849">
        <w:t>о</w:t>
      </w:r>
      <w:r w:rsidRPr="009E6849">
        <w:t xml:space="preserve">м предоставления муниципальной услуги </w:t>
      </w:r>
      <w:r w:rsidR="00680D12" w:rsidRPr="009E6849">
        <w:t>явля</w:t>
      </w:r>
      <w:r w:rsidR="00DC35D3" w:rsidRPr="009E6849">
        <w:t>е</w:t>
      </w:r>
      <w:r w:rsidR="00680D12" w:rsidRPr="009E6849">
        <w:t>тся:</w:t>
      </w:r>
    </w:p>
    <w:p w:rsidR="00F708FC" w:rsidRPr="009E6849" w:rsidRDefault="00680D12" w:rsidP="00233530">
      <w:pPr>
        <w:ind w:firstLine="709"/>
        <w:jc w:val="both"/>
        <w:rPr>
          <w:bCs/>
        </w:rPr>
      </w:pPr>
      <w:r w:rsidRPr="009E6849">
        <w:t>1</w:t>
      </w:r>
      <w:r w:rsidR="00B85423" w:rsidRPr="009E6849">
        <w:t>) </w:t>
      </w:r>
      <w:r w:rsidR="001A2C45" w:rsidRPr="009E6849">
        <w:t xml:space="preserve">получение заявителем </w:t>
      </w:r>
      <w:r w:rsidR="006B0F3B" w:rsidRPr="009E6849">
        <w:t xml:space="preserve">разрешения на </w:t>
      </w:r>
      <w:r w:rsidR="00CD6ED6" w:rsidRPr="009E6849">
        <w:t>условно разрешенный вид использования земельного участка или объекта капитального строительства</w:t>
      </w:r>
      <w:r w:rsidR="007D3FE4" w:rsidRPr="009E6849">
        <w:t>;</w:t>
      </w:r>
    </w:p>
    <w:p w:rsidR="00680D12" w:rsidRPr="009E6849" w:rsidRDefault="00680D12" w:rsidP="00233530">
      <w:pPr>
        <w:ind w:firstLine="709"/>
        <w:jc w:val="both"/>
      </w:pPr>
      <w:r w:rsidRPr="009E6849">
        <w:t>2)</w:t>
      </w:r>
      <w:r w:rsidR="00B85423" w:rsidRPr="009E6849">
        <w:t> </w:t>
      </w:r>
      <w:r w:rsidR="001A2C45" w:rsidRPr="009E6849">
        <w:t>направление заявителю отказа в предоставлении муниципальной услуги</w:t>
      </w:r>
      <w:r w:rsidR="007561DB" w:rsidRPr="009E6849">
        <w:t>.</w:t>
      </w:r>
    </w:p>
    <w:p w:rsidR="009E6849" w:rsidRDefault="009E6849" w:rsidP="009E6849">
      <w:pPr>
        <w:jc w:val="center"/>
        <w:rPr>
          <w:b/>
        </w:rPr>
      </w:pPr>
    </w:p>
    <w:p w:rsidR="00C14FC9" w:rsidRPr="009E6849" w:rsidRDefault="00C14FC9" w:rsidP="009E6849">
      <w:pPr>
        <w:jc w:val="center"/>
        <w:rPr>
          <w:b/>
        </w:rPr>
      </w:pPr>
      <w:r w:rsidRPr="009E6849">
        <w:rPr>
          <w:b/>
        </w:rPr>
        <w:lastRenderedPageBreak/>
        <w:t>Сроки предоставления муниципальной услуги</w:t>
      </w:r>
    </w:p>
    <w:p w:rsidR="00C14FC9" w:rsidRPr="009E6849" w:rsidRDefault="00C14FC9" w:rsidP="00233530">
      <w:pPr>
        <w:ind w:firstLine="709"/>
        <w:jc w:val="both"/>
      </w:pPr>
    </w:p>
    <w:p w:rsidR="00680D12" w:rsidRPr="009E6849" w:rsidRDefault="001117D1" w:rsidP="00233530">
      <w:pPr>
        <w:pStyle w:val="a3"/>
        <w:spacing w:before="0" w:beforeAutospacing="0" w:after="0" w:afterAutospacing="0"/>
        <w:ind w:firstLine="709"/>
        <w:jc w:val="both"/>
      </w:pPr>
      <w:r w:rsidRPr="009E6849">
        <w:t>2.</w:t>
      </w:r>
      <w:r w:rsidR="00C14FC9" w:rsidRPr="009E6849">
        <w:t>6.</w:t>
      </w:r>
      <w:r w:rsidRPr="009E6849">
        <w:t xml:space="preserve"> Срок </w:t>
      </w:r>
      <w:r w:rsidR="001A2C45" w:rsidRPr="009E6849">
        <w:t xml:space="preserve">предоставления муниципальной услуги не должен превышать </w:t>
      </w:r>
      <w:r w:rsidR="00CD6ED6" w:rsidRPr="009E6849">
        <w:t>56</w:t>
      </w:r>
      <w:r w:rsidR="00C14FC9" w:rsidRPr="009E6849">
        <w:t xml:space="preserve"> </w:t>
      </w:r>
      <w:r w:rsidR="001A2C45" w:rsidRPr="009E6849">
        <w:t xml:space="preserve">календарных дней </w:t>
      </w:r>
      <w:r w:rsidR="00680D12" w:rsidRPr="009E6849">
        <w:t xml:space="preserve">со дня подачи заявления о </w:t>
      </w:r>
      <w:r w:rsidR="00A00D2E" w:rsidRPr="009E6849">
        <w:t>предоставлении услуги</w:t>
      </w:r>
      <w:r w:rsidR="00680D12" w:rsidRPr="009E6849">
        <w:t>.</w:t>
      </w:r>
    </w:p>
    <w:p w:rsidR="00394134" w:rsidRPr="009E6849" w:rsidRDefault="00394134" w:rsidP="00233530">
      <w:pPr>
        <w:ind w:firstLine="709"/>
        <w:jc w:val="both"/>
        <w:rPr>
          <w:b/>
        </w:rPr>
      </w:pPr>
    </w:p>
    <w:p w:rsidR="00587B55" w:rsidRPr="009E6849" w:rsidRDefault="00587B55" w:rsidP="00233530">
      <w:pPr>
        <w:ind w:firstLine="709"/>
        <w:jc w:val="both"/>
        <w:rPr>
          <w:b/>
        </w:rPr>
      </w:pPr>
      <w:r w:rsidRPr="009E6849">
        <w:rPr>
          <w:b/>
        </w:rPr>
        <w:t>Правовые основания для предоставления муниципальной услуги</w:t>
      </w:r>
    </w:p>
    <w:p w:rsidR="00394134" w:rsidRPr="009E6849" w:rsidRDefault="00394134" w:rsidP="00233530">
      <w:pPr>
        <w:ind w:firstLine="709"/>
        <w:jc w:val="both"/>
      </w:pPr>
    </w:p>
    <w:p w:rsidR="00587B55" w:rsidRPr="009E6849" w:rsidRDefault="00394134" w:rsidP="00233530">
      <w:pPr>
        <w:ind w:firstLine="709"/>
        <w:jc w:val="both"/>
      </w:pPr>
      <w:bookmarkStart w:id="1" w:name="sub_12"/>
      <w:r w:rsidRPr="009E6849">
        <w:t xml:space="preserve">2.7. </w:t>
      </w:r>
      <w:r w:rsidR="00587B55" w:rsidRPr="009E6849">
        <w:t>Предоставление муниципальной услуги осуществляется в соответствии с</w:t>
      </w:r>
      <w:bookmarkEnd w:id="1"/>
      <w:r w:rsidR="00D91BA1" w:rsidRPr="009E6849">
        <w:t>:</w:t>
      </w:r>
    </w:p>
    <w:p w:rsidR="00587B55" w:rsidRPr="009E6849" w:rsidRDefault="00587B55" w:rsidP="00233530">
      <w:pPr>
        <w:ind w:firstLine="709"/>
        <w:jc w:val="both"/>
        <w:rPr>
          <w:b/>
        </w:rPr>
      </w:pPr>
      <w:r w:rsidRPr="009E6849">
        <w:t xml:space="preserve"> - Конституцией Российской Федерации;</w:t>
      </w:r>
    </w:p>
    <w:p w:rsidR="00587B55" w:rsidRPr="009E6849" w:rsidRDefault="00587B55" w:rsidP="00233530">
      <w:pPr>
        <w:autoSpaceDE w:val="0"/>
        <w:autoSpaceDN w:val="0"/>
        <w:adjustRightInd w:val="0"/>
        <w:ind w:firstLine="709"/>
        <w:jc w:val="both"/>
      </w:pPr>
      <w:r w:rsidRPr="009E6849">
        <w:t>- Градостроительным кодексом Российской Федерации;</w:t>
      </w:r>
    </w:p>
    <w:p w:rsidR="00587B55" w:rsidRPr="009E6849" w:rsidRDefault="00587B55" w:rsidP="00233530">
      <w:pPr>
        <w:autoSpaceDE w:val="0"/>
        <w:autoSpaceDN w:val="0"/>
        <w:adjustRightInd w:val="0"/>
        <w:ind w:firstLine="709"/>
        <w:jc w:val="both"/>
      </w:pPr>
      <w:r w:rsidRPr="009E6849">
        <w:t>- Федеральным законом от 06.10.2003 №</w:t>
      </w:r>
      <w:r w:rsidR="00394134" w:rsidRPr="009E6849">
        <w:t xml:space="preserve"> </w:t>
      </w:r>
      <w:r w:rsidRPr="009E6849">
        <w:t>131-ФЗ «Об общих принципах организации местного самоуправления в Российской Федерации»;</w:t>
      </w:r>
    </w:p>
    <w:p w:rsidR="00587B55" w:rsidRPr="009E6849" w:rsidRDefault="00587B55" w:rsidP="00233530">
      <w:pPr>
        <w:ind w:firstLine="709"/>
        <w:jc w:val="both"/>
      </w:pPr>
      <w:r w:rsidRPr="009E6849">
        <w:t>- Федеральным законом от 27.07.2006 № 149-ФЗ «Об информации, информационных технологиях и о защите информации»;</w:t>
      </w:r>
    </w:p>
    <w:p w:rsidR="00587B55" w:rsidRPr="009E6849" w:rsidRDefault="00587B55" w:rsidP="00233530">
      <w:pPr>
        <w:ind w:firstLine="709"/>
        <w:jc w:val="both"/>
      </w:pPr>
      <w:r w:rsidRPr="009E6849">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587B55" w:rsidRPr="009E6849" w:rsidRDefault="00587B55" w:rsidP="00233530">
      <w:pPr>
        <w:autoSpaceDE w:val="0"/>
        <w:autoSpaceDN w:val="0"/>
        <w:adjustRightInd w:val="0"/>
        <w:ind w:firstLine="709"/>
        <w:jc w:val="both"/>
      </w:pPr>
      <w:r w:rsidRPr="009E6849">
        <w:t>- Федеральным законом от 27.07.2010 № 210-ФЗ «Об организации предоставления государственных и муниципальных услуг»;</w:t>
      </w:r>
    </w:p>
    <w:p w:rsidR="00587B55" w:rsidRPr="009E6849" w:rsidRDefault="00587B55" w:rsidP="00233530">
      <w:pPr>
        <w:autoSpaceDE w:val="0"/>
        <w:autoSpaceDN w:val="0"/>
        <w:adjustRightInd w:val="0"/>
        <w:ind w:firstLine="709"/>
        <w:jc w:val="both"/>
      </w:pPr>
      <w:r w:rsidRPr="009E6849">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87B55" w:rsidRPr="009E6849" w:rsidRDefault="00233530" w:rsidP="00233530">
      <w:pPr>
        <w:autoSpaceDE w:val="0"/>
        <w:autoSpaceDN w:val="0"/>
        <w:adjustRightInd w:val="0"/>
        <w:ind w:firstLine="709"/>
        <w:jc w:val="both"/>
      </w:pPr>
      <w:r w:rsidRPr="009E6849">
        <w:t xml:space="preserve">- </w:t>
      </w:r>
      <w:r w:rsidR="00587B55" w:rsidRPr="009E6849">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r w:rsidR="00394134" w:rsidRPr="009E6849">
        <w:t>»</w:t>
      </w:r>
      <w:r w:rsidR="00587B55" w:rsidRPr="009E6849">
        <w:t>;</w:t>
      </w:r>
    </w:p>
    <w:p w:rsidR="00394134" w:rsidRPr="009E6849" w:rsidRDefault="00587B55" w:rsidP="00233530">
      <w:pPr>
        <w:autoSpaceDE w:val="0"/>
        <w:autoSpaceDN w:val="0"/>
        <w:adjustRightInd w:val="0"/>
        <w:ind w:firstLine="709"/>
        <w:jc w:val="both"/>
      </w:pPr>
      <w:r w:rsidRPr="009E6849">
        <w:t xml:space="preserve">-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587B55" w:rsidRPr="009E6849" w:rsidRDefault="00587B55" w:rsidP="00233530">
      <w:pPr>
        <w:autoSpaceDE w:val="0"/>
        <w:autoSpaceDN w:val="0"/>
        <w:adjustRightInd w:val="0"/>
        <w:ind w:firstLine="709"/>
        <w:jc w:val="both"/>
      </w:pPr>
      <w:r w:rsidRPr="009E6849">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3530" w:rsidRPr="009E6849" w:rsidRDefault="00233530" w:rsidP="00233530">
      <w:pPr>
        <w:autoSpaceDE w:val="0"/>
        <w:autoSpaceDN w:val="0"/>
        <w:adjustRightInd w:val="0"/>
        <w:ind w:firstLine="709"/>
        <w:jc w:val="both"/>
      </w:pPr>
      <w:r w:rsidRPr="009E6849">
        <w:t>- Уставом Петровск-Забайкальского муниципального округа, принятым решением Совета Петровск-Забайкальского муниципального округа от 27 сентября 2024 года №5;</w:t>
      </w:r>
    </w:p>
    <w:p w:rsidR="00C430A9" w:rsidRPr="009E6849" w:rsidRDefault="00587B55" w:rsidP="00233530">
      <w:pPr>
        <w:ind w:firstLine="709"/>
        <w:jc w:val="both"/>
      </w:pPr>
      <w:r w:rsidRPr="009E6849">
        <w:t>- иными нормативными правовыми актами Российской Федерации, Забайкальского края и муниципальными правовыми актами</w:t>
      </w:r>
      <w:r w:rsidR="009950BC" w:rsidRPr="009E6849">
        <w:t xml:space="preserve"> </w:t>
      </w:r>
      <w:r w:rsidR="00E826CE" w:rsidRPr="009E6849">
        <w:t>Петровск-Забайкальского муниципального округа</w:t>
      </w:r>
      <w:r w:rsidRPr="009E6849">
        <w:t>.</w:t>
      </w:r>
    </w:p>
    <w:p w:rsidR="00E826CE" w:rsidRPr="009E6849" w:rsidRDefault="00E826CE" w:rsidP="00233530">
      <w:pPr>
        <w:ind w:firstLine="709"/>
        <w:jc w:val="both"/>
      </w:pPr>
    </w:p>
    <w:p w:rsidR="00E826CE" w:rsidRPr="009E6849" w:rsidRDefault="00472256" w:rsidP="00E826CE">
      <w:pPr>
        <w:ind w:firstLine="709"/>
        <w:jc w:val="center"/>
        <w:rPr>
          <w:b/>
        </w:rPr>
      </w:pPr>
      <w:r w:rsidRPr="009E6849">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2256" w:rsidRPr="009E6849" w:rsidRDefault="00472256" w:rsidP="00E826CE">
      <w:pPr>
        <w:ind w:firstLine="709"/>
        <w:jc w:val="center"/>
        <w:rPr>
          <w:b/>
        </w:rPr>
      </w:pPr>
    </w:p>
    <w:p w:rsidR="00F24B4A" w:rsidRPr="009E6849" w:rsidRDefault="00680D12" w:rsidP="00233530">
      <w:pPr>
        <w:ind w:firstLine="709"/>
        <w:jc w:val="both"/>
      </w:pPr>
      <w:r w:rsidRPr="009E6849">
        <w:t>2.</w:t>
      </w:r>
      <w:r w:rsidR="00E826CE" w:rsidRPr="009E6849">
        <w:t>8</w:t>
      </w:r>
      <w:r w:rsidRPr="009E6849">
        <w:t>.</w:t>
      </w:r>
      <w:r w:rsidR="00F24B4A" w:rsidRPr="009E6849">
        <w:t xml:space="preserve"> Перечень документов, необходимых </w:t>
      </w:r>
      <w:r w:rsidR="00DC35D3" w:rsidRPr="009E6849">
        <w:t xml:space="preserve">в соответствии с нормативными правовыми актами для предоставления муниципальной </w:t>
      </w:r>
      <w:r w:rsidR="009950BC" w:rsidRPr="009E6849">
        <w:t>услуги, подлежащих</w:t>
      </w:r>
      <w:r w:rsidR="00617051" w:rsidRPr="009E6849">
        <w:t xml:space="preserve"> представлению заявителем</w:t>
      </w:r>
      <w:r w:rsidR="00453F4B" w:rsidRPr="009E6849">
        <w:t xml:space="preserve"> самостоятельно</w:t>
      </w:r>
      <w:r w:rsidR="00F24B4A" w:rsidRPr="009E6849">
        <w:t>:</w:t>
      </w:r>
    </w:p>
    <w:p w:rsidR="00F24B4A" w:rsidRPr="009E6849" w:rsidRDefault="00F24B4A" w:rsidP="00233530">
      <w:pPr>
        <w:ind w:firstLine="709"/>
        <w:jc w:val="both"/>
      </w:pPr>
      <w:r w:rsidRPr="009E6849">
        <w:t xml:space="preserve">1) заявление, оформленное в соответствии с </w:t>
      </w:r>
      <w:r w:rsidR="00D45BA6" w:rsidRPr="009E6849">
        <w:t xml:space="preserve">приложением № </w:t>
      </w:r>
      <w:hyperlink w:anchor="sub_1002" w:history="1">
        <w:r w:rsidR="007F15EB" w:rsidRPr="009E6849">
          <w:rPr>
            <w:rStyle w:val="a6"/>
            <w:color w:val="auto"/>
          </w:rPr>
          <w:t>1</w:t>
        </w:r>
      </w:hyperlink>
      <w:r w:rsidRPr="009E6849">
        <w:t xml:space="preserve"> к Административному регламенту</w:t>
      </w:r>
      <w:r w:rsidR="00B84AC7" w:rsidRPr="009E6849">
        <w:t>, в случае представления заявления в электронной форме посредством ЕПГУ в соответствии с пункт</w:t>
      </w:r>
      <w:r w:rsidR="00C15B2A" w:rsidRPr="009E6849">
        <w:t>ами</w:t>
      </w:r>
      <w:r w:rsidR="00B84AC7" w:rsidRPr="009E6849">
        <w:t xml:space="preserve"> </w:t>
      </w:r>
      <w:r w:rsidR="00C15B2A" w:rsidRPr="009E6849">
        <w:t xml:space="preserve">2.29. </w:t>
      </w:r>
      <w:r w:rsidR="0038004B" w:rsidRPr="009E6849">
        <w:t>–</w:t>
      </w:r>
      <w:r w:rsidR="00C15B2A" w:rsidRPr="009E6849">
        <w:t xml:space="preserve"> </w:t>
      </w:r>
      <w:r w:rsidR="0038004B" w:rsidRPr="009E6849">
        <w:t>2.31.</w:t>
      </w:r>
      <w:r w:rsidR="00B84AC7" w:rsidRPr="009E6849">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w:t>
      </w:r>
      <w:r w:rsidR="00B66060" w:rsidRPr="009E6849">
        <w:t xml:space="preserve"> </w:t>
      </w:r>
    </w:p>
    <w:p w:rsidR="00CD6ED6" w:rsidRPr="009E6849" w:rsidRDefault="009950BC" w:rsidP="00233530">
      <w:pPr>
        <w:suppressAutoHyphens/>
        <w:ind w:firstLine="709"/>
        <w:jc w:val="both"/>
      </w:pPr>
      <w:r w:rsidRPr="009E6849">
        <w:lastRenderedPageBreak/>
        <w:t>2</w:t>
      </w:r>
      <w:r w:rsidR="004661F9" w:rsidRPr="009E6849">
        <w:t>) документ, удостоверяющий права (полномочия) представителя заявителя, если с заявлением обращается представитель</w:t>
      </w:r>
      <w:r w:rsidR="00B84AC7" w:rsidRPr="009E6849">
        <w:t>;</w:t>
      </w:r>
    </w:p>
    <w:p w:rsidR="00617051" w:rsidRPr="009E6849" w:rsidRDefault="00617051" w:rsidP="00233530">
      <w:pPr>
        <w:ind w:firstLine="709"/>
        <w:jc w:val="both"/>
      </w:pPr>
      <w:r w:rsidRPr="009E6849">
        <w:t>2</w:t>
      </w:r>
      <w:r w:rsidR="00B84AC7" w:rsidRPr="009E6849">
        <w:t>.9.</w:t>
      </w:r>
      <w:r w:rsidRPr="009E6849">
        <w:t xml:space="preserve"> Перечень документов, </w:t>
      </w:r>
      <w:r w:rsidR="00DC35D3" w:rsidRPr="009E6849">
        <w:t xml:space="preserve">необходимых в соответствии с </w:t>
      </w:r>
      <w:r w:rsidR="009950BC" w:rsidRPr="009E6849">
        <w:t>нормативными правовыми актами для предоставления муниципальной услуги,</w:t>
      </w:r>
      <w:r w:rsidR="00DC35D3" w:rsidRPr="009E6849">
        <w:t xml:space="preserve"> которые находятся в распоряжении государственных органов, органов местного самоуправления и иных организаций и которые </w:t>
      </w:r>
      <w:r w:rsidRPr="009E6849">
        <w:t>вправе представить:</w:t>
      </w:r>
    </w:p>
    <w:p w:rsidR="00CD6ED6" w:rsidRPr="009E6849" w:rsidRDefault="00CD6ED6" w:rsidP="00233530">
      <w:pPr>
        <w:ind w:firstLine="709"/>
        <w:jc w:val="both"/>
      </w:pPr>
      <w:r w:rsidRPr="009E6849">
        <w:t>-</w:t>
      </w:r>
      <w:r w:rsidR="00B84AC7" w:rsidRPr="009E6849">
        <w:t xml:space="preserve"> </w:t>
      </w:r>
      <w:r w:rsidRPr="009E6849">
        <w:t>выписка из Единого государственного реестра на недвижимое имущество о правообладателях земельных участков, имеющие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0E291E" w:rsidRPr="009E6849" w:rsidRDefault="00B25806" w:rsidP="00233530">
      <w:pPr>
        <w:ind w:firstLine="709"/>
        <w:jc w:val="both"/>
      </w:pPr>
      <w:r w:rsidRPr="009E6849">
        <w:t>2.</w:t>
      </w:r>
      <w:r w:rsidR="00B84AC7" w:rsidRPr="009E6849">
        <w:t>10</w:t>
      </w:r>
      <w:r w:rsidR="00831064" w:rsidRPr="009E6849">
        <w:t>.</w:t>
      </w:r>
      <w:r w:rsidR="00B84AC7" w:rsidRPr="009E6849">
        <w:t xml:space="preserve"> </w:t>
      </w:r>
      <w:r w:rsidR="000E291E" w:rsidRPr="009E6849">
        <w:t>Орган</w:t>
      </w:r>
      <w:r w:rsidR="00B84AC7" w:rsidRPr="009E6849">
        <w:t>ы</w:t>
      </w:r>
      <w:r w:rsidR="000E291E" w:rsidRPr="009E6849">
        <w:t>, предоставляющие муниципальн</w:t>
      </w:r>
      <w:r w:rsidR="00B84AC7" w:rsidRPr="009E6849">
        <w:t>ую</w:t>
      </w:r>
      <w:r w:rsidR="000E291E" w:rsidRPr="009E6849">
        <w:t xml:space="preserve"> услуг</w:t>
      </w:r>
      <w:r w:rsidR="00B84AC7" w:rsidRPr="009E6849">
        <w:t>у</w:t>
      </w:r>
      <w:r w:rsidR="000E291E" w:rsidRPr="009E6849">
        <w:t>, не вправе требовать от заявителя:</w:t>
      </w:r>
    </w:p>
    <w:p w:rsidR="000E291E" w:rsidRPr="009E6849" w:rsidRDefault="000E291E" w:rsidP="00233530">
      <w:pPr>
        <w:ind w:firstLine="709"/>
        <w:jc w:val="both"/>
      </w:pPr>
      <w:r w:rsidRPr="009E6849">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B84AC7" w:rsidRPr="009E6849">
        <w:t>ой</w:t>
      </w:r>
      <w:r w:rsidRPr="009E6849">
        <w:t xml:space="preserve"> услуг</w:t>
      </w:r>
      <w:r w:rsidR="00B84AC7" w:rsidRPr="009E6849">
        <w:t>и</w:t>
      </w:r>
      <w:r w:rsidRPr="009E6849">
        <w:t>;</w:t>
      </w:r>
    </w:p>
    <w:p w:rsidR="000E291E" w:rsidRPr="009E6849" w:rsidRDefault="000E291E" w:rsidP="00233530">
      <w:pPr>
        <w:ind w:firstLine="709"/>
        <w:jc w:val="both"/>
      </w:pPr>
      <w:r w:rsidRPr="009E6849">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B84AC7" w:rsidRPr="009E6849">
        <w:t xml:space="preserve"> </w:t>
      </w:r>
      <w:r w:rsidRPr="009E6849">
        <w:t xml:space="preserve">210-ФЗ от 27.07.2010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w:t>
      </w:r>
      <w:r w:rsidR="00B84AC7" w:rsidRPr="009E6849">
        <w:t>уполномоченный орган</w:t>
      </w:r>
      <w:r w:rsidRPr="009E6849">
        <w:t xml:space="preserve"> предоставляющи</w:t>
      </w:r>
      <w:r w:rsidR="00B84AC7" w:rsidRPr="009E6849">
        <w:t>й</w:t>
      </w:r>
      <w:r w:rsidRPr="009E6849">
        <w:t xml:space="preserve"> муниципальн</w:t>
      </w:r>
      <w:r w:rsidR="00B84AC7" w:rsidRPr="009E6849">
        <w:t>ую</w:t>
      </w:r>
      <w:r w:rsidRPr="009E6849">
        <w:t xml:space="preserve"> услуг</w:t>
      </w:r>
      <w:r w:rsidR="00B84AC7" w:rsidRPr="009E6849">
        <w:t>у</w:t>
      </w:r>
      <w:r w:rsidRPr="009E6849">
        <w:t>, по собственной инициативе;</w:t>
      </w:r>
    </w:p>
    <w:p w:rsidR="000E291E" w:rsidRPr="009E6849" w:rsidRDefault="000E291E" w:rsidP="00233530">
      <w:pPr>
        <w:ind w:firstLine="709"/>
        <w:jc w:val="both"/>
      </w:pPr>
      <w:r w:rsidRPr="009E6849">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 (ред. от 31.07.2020) «Об организации предоставления государственных и муниципальных услуг»;</w:t>
      </w:r>
    </w:p>
    <w:p w:rsidR="000E291E" w:rsidRPr="009E6849" w:rsidRDefault="000E291E" w:rsidP="00233530">
      <w:pPr>
        <w:ind w:firstLine="709"/>
        <w:jc w:val="both"/>
      </w:pPr>
      <w:r w:rsidRPr="009E6849">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E291E" w:rsidRPr="009E6849" w:rsidRDefault="000E291E" w:rsidP="00233530">
      <w:pPr>
        <w:ind w:firstLine="709"/>
        <w:jc w:val="both"/>
      </w:pPr>
      <w:r w:rsidRPr="009E6849">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E291E" w:rsidRPr="009E6849" w:rsidRDefault="000E291E" w:rsidP="00233530">
      <w:pPr>
        <w:ind w:firstLine="709"/>
        <w:jc w:val="both"/>
      </w:pPr>
      <w:r w:rsidRPr="009E6849">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E291E" w:rsidRPr="009E6849" w:rsidRDefault="000E291E" w:rsidP="00233530">
      <w:pPr>
        <w:ind w:firstLine="709"/>
        <w:jc w:val="both"/>
      </w:pPr>
      <w:r w:rsidRPr="009E6849">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E291E" w:rsidRPr="009E6849" w:rsidRDefault="000E291E" w:rsidP="00233530">
      <w:pPr>
        <w:ind w:firstLine="709"/>
        <w:jc w:val="both"/>
      </w:pPr>
      <w:r w:rsidRPr="009E6849">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от 27.07.2010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от 27.07.2010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A0CEF" w:rsidRPr="009E6849" w:rsidRDefault="009A0CEF" w:rsidP="00233530">
      <w:pPr>
        <w:ind w:firstLine="709"/>
        <w:jc w:val="both"/>
      </w:pPr>
      <w:r w:rsidRPr="009E6849">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4AC7" w:rsidRPr="009E6849" w:rsidRDefault="00B84AC7" w:rsidP="00B84AC7">
      <w:pPr>
        <w:ind w:firstLine="709"/>
        <w:jc w:val="center"/>
        <w:rPr>
          <w:b/>
        </w:rPr>
      </w:pPr>
      <w:r w:rsidRPr="009E6849">
        <w:rPr>
          <w:b/>
        </w:rPr>
        <w:t>Исчерпывающий перечень оснований для отказа в предоставлении муниципальной услуги</w:t>
      </w:r>
    </w:p>
    <w:p w:rsidR="00B84AC7" w:rsidRPr="009E6849" w:rsidRDefault="00B84AC7" w:rsidP="00233530">
      <w:pPr>
        <w:ind w:firstLine="709"/>
        <w:jc w:val="both"/>
      </w:pPr>
    </w:p>
    <w:p w:rsidR="002D55C4" w:rsidRPr="009E6849" w:rsidRDefault="002D55C4" w:rsidP="00233530">
      <w:pPr>
        <w:ind w:firstLine="709"/>
        <w:jc w:val="both"/>
      </w:pPr>
      <w:r w:rsidRPr="009E6849">
        <w:t>2.</w:t>
      </w:r>
      <w:r w:rsidR="00B84AC7" w:rsidRPr="009E6849">
        <w:t>11</w:t>
      </w:r>
      <w:r w:rsidRPr="009E6849">
        <w:t>. Перечень оснований для отказа в предоставлении муниципальной услуги:</w:t>
      </w:r>
    </w:p>
    <w:p w:rsidR="0040086B" w:rsidRPr="009E6849" w:rsidRDefault="0040086B" w:rsidP="00233530">
      <w:pPr>
        <w:ind w:firstLine="709"/>
        <w:jc w:val="both"/>
      </w:pPr>
      <w:r w:rsidRPr="009E6849">
        <w:t xml:space="preserve">1) не предоставление документов, предусмотренных пунктом </w:t>
      </w:r>
      <w:r w:rsidR="00453F4B" w:rsidRPr="009E6849">
        <w:t>2.8. настоящего Административного регламента</w:t>
      </w:r>
      <w:r w:rsidR="00FB6088" w:rsidRPr="009E6849">
        <w:t xml:space="preserve"> либо несоответствие указанных документов установленным требованиям</w:t>
      </w:r>
      <w:r w:rsidR="00110E46" w:rsidRPr="009E6849">
        <w:t>;</w:t>
      </w:r>
    </w:p>
    <w:p w:rsidR="00587B55" w:rsidRPr="009E6849" w:rsidRDefault="00FB6088" w:rsidP="00233530">
      <w:pPr>
        <w:numPr>
          <w:ilvl w:val="0"/>
          <w:numId w:val="25"/>
        </w:numPr>
        <w:autoSpaceDE w:val="0"/>
        <w:autoSpaceDN w:val="0"/>
        <w:adjustRightInd w:val="0"/>
        <w:ind w:left="0" w:firstLine="709"/>
        <w:jc w:val="both"/>
      </w:pPr>
      <w:r w:rsidRPr="009E6849">
        <w:t>рекомендация комиссии на основании результатов проведения публичных слушаний об отказе в предоставлении разрешения</w:t>
      </w:r>
      <w:r w:rsidR="00453F4B" w:rsidRPr="009E6849">
        <w:t>;</w:t>
      </w:r>
    </w:p>
    <w:p w:rsidR="00587B55" w:rsidRPr="009E6849" w:rsidRDefault="00587B55" w:rsidP="00233530">
      <w:pPr>
        <w:numPr>
          <w:ilvl w:val="0"/>
          <w:numId w:val="25"/>
        </w:numPr>
        <w:autoSpaceDE w:val="0"/>
        <w:autoSpaceDN w:val="0"/>
        <w:adjustRightInd w:val="0"/>
        <w:ind w:left="0" w:firstLine="709"/>
        <w:jc w:val="both"/>
      </w:pPr>
      <w:r w:rsidRPr="009E6849">
        <w:t>наличие случаев, предусмотренных статьей 11 Федерального закона от 02.05.2006 №59-ФЗ «О порядке рассмотрения обращений граждан Российской Федерации.</w:t>
      </w:r>
    </w:p>
    <w:p w:rsidR="00453F4B" w:rsidRPr="009E6849" w:rsidRDefault="00453F4B" w:rsidP="00453F4B">
      <w:pPr>
        <w:autoSpaceDE w:val="0"/>
        <w:autoSpaceDN w:val="0"/>
        <w:adjustRightInd w:val="0"/>
        <w:jc w:val="both"/>
      </w:pPr>
    </w:p>
    <w:p w:rsidR="00453F4B" w:rsidRPr="009E6849" w:rsidRDefault="00453F4B" w:rsidP="00453F4B">
      <w:pPr>
        <w:autoSpaceDE w:val="0"/>
        <w:autoSpaceDN w:val="0"/>
        <w:adjustRightInd w:val="0"/>
        <w:jc w:val="center"/>
        <w:rPr>
          <w:b/>
        </w:rPr>
      </w:pPr>
      <w:r w:rsidRPr="009E6849">
        <w:rPr>
          <w:b/>
        </w:rPr>
        <w:t>Услуги являющиеся необходимыми и обязательными для предоставления муниципальной услуги</w:t>
      </w:r>
    </w:p>
    <w:p w:rsidR="00453F4B" w:rsidRPr="009E6849" w:rsidRDefault="00453F4B" w:rsidP="00453F4B">
      <w:pPr>
        <w:autoSpaceDE w:val="0"/>
        <w:autoSpaceDN w:val="0"/>
        <w:adjustRightInd w:val="0"/>
        <w:jc w:val="center"/>
        <w:rPr>
          <w:b/>
        </w:rPr>
      </w:pPr>
    </w:p>
    <w:p w:rsidR="00EF030E" w:rsidRPr="009E6849" w:rsidRDefault="00EF030E" w:rsidP="00233530">
      <w:pPr>
        <w:autoSpaceDE w:val="0"/>
        <w:autoSpaceDN w:val="0"/>
        <w:adjustRightInd w:val="0"/>
        <w:ind w:firstLine="709"/>
        <w:jc w:val="both"/>
      </w:pPr>
      <w:r w:rsidRPr="009E6849">
        <w:t>2.</w:t>
      </w:r>
      <w:r w:rsidR="00453F4B" w:rsidRPr="009E6849">
        <w:t>12</w:t>
      </w:r>
      <w:r w:rsidRPr="009E6849">
        <w:t>. К услугам, которые являются необходимыми и обязательными для предоставления муниципальной услуги, относятся:</w:t>
      </w:r>
    </w:p>
    <w:p w:rsidR="00EF030E" w:rsidRPr="009E6849" w:rsidRDefault="00EF030E" w:rsidP="00233530">
      <w:pPr>
        <w:ind w:firstLine="709"/>
        <w:jc w:val="both"/>
      </w:pPr>
      <w:r w:rsidRPr="009E6849">
        <w:t>Разработка схемы планировочного обоснования</w:t>
      </w:r>
      <w:r w:rsidR="00453F4B" w:rsidRPr="009E6849">
        <w:t>.</w:t>
      </w:r>
    </w:p>
    <w:p w:rsidR="00453F4B" w:rsidRPr="009E6849" w:rsidRDefault="00453F4B" w:rsidP="00233530">
      <w:pPr>
        <w:ind w:firstLine="709"/>
        <w:jc w:val="both"/>
      </w:pPr>
    </w:p>
    <w:p w:rsidR="00453F4B" w:rsidRPr="009E6849" w:rsidRDefault="00453F4B" w:rsidP="00453F4B">
      <w:pPr>
        <w:jc w:val="center"/>
        <w:rPr>
          <w:b/>
        </w:rPr>
      </w:pPr>
      <w:r w:rsidRPr="009E6849">
        <w:rPr>
          <w:b/>
        </w:rPr>
        <w:t>Порядок, размер и основания взимания государственной пошлины или иной оплаты, взимаемой за предоставление муниципальной услуги</w:t>
      </w:r>
    </w:p>
    <w:p w:rsidR="00453F4B" w:rsidRPr="009E6849" w:rsidRDefault="00453F4B" w:rsidP="00453F4B">
      <w:pPr>
        <w:ind w:firstLine="709"/>
        <w:jc w:val="center"/>
        <w:rPr>
          <w:b/>
        </w:rPr>
      </w:pPr>
    </w:p>
    <w:p w:rsidR="00680D12" w:rsidRPr="009E6849" w:rsidRDefault="00C93769" w:rsidP="00233530">
      <w:pPr>
        <w:ind w:firstLine="709"/>
        <w:jc w:val="both"/>
      </w:pPr>
      <w:r w:rsidRPr="009E6849">
        <w:t>2.</w:t>
      </w:r>
      <w:r w:rsidR="00453F4B" w:rsidRPr="009E6849">
        <w:t>13</w:t>
      </w:r>
      <w:r w:rsidRPr="009E6849">
        <w:t>. </w:t>
      </w:r>
      <w:r w:rsidR="00D45BA6" w:rsidRPr="009E6849">
        <w:t>Взимание государственной пошлины или иной платы за предоставление муниципальной услуги не предусмотрено.</w:t>
      </w:r>
    </w:p>
    <w:p w:rsidR="00175343" w:rsidRPr="009E6849" w:rsidRDefault="00175343" w:rsidP="00233530">
      <w:pPr>
        <w:autoSpaceDE w:val="0"/>
        <w:autoSpaceDN w:val="0"/>
        <w:adjustRightInd w:val="0"/>
        <w:ind w:firstLine="709"/>
        <w:jc w:val="both"/>
      </w:pPr>
      <w:r w:rsidRPr="009E6849">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453F4B" w:rsidRPr="009E6849" w:rsidRDefault="00453F4B" w:rsidP="00233530">
      <w:pPr>
        <w:autoSpaceDE w:val="0"/>
        <w:autoSpaceDN w:val="0"/>
        <w:adjustRightInd w:val="0"/>
        <w:ind w:firstLine="709"/>
        <w:jc w:val="both"/>
      </w:pPr>
    </w:p>
    <w:p w:rsidR="00C2051A" w:rsidRPr="009E6849" w:rsidRDefault="00C2051A" w:rsidP="00C2051A">
      <w:pPr>
        <w:ind w:firstLine="709"/>
        <w:jc w:val="center"/>
        <w:rPr>
          <w:b/>
        </w:rPr>
      </w:pPr>
      <w:bookmarkStart w:id="2" w:name="sub_212"/>
      <w:r w:rsidRPr="009E6849">
        <w:rPr>
          <w:b/>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51A" w:rsidRPr="009E6849" w:rsidRDefault="00C2051A" w:rsidP="00C2051A">
      <w:pPr>
        <w:ind w:firstLine="709"/>
        <w:jc w:val="both"/>
      </w:pPr>
    </w:p>
    <w:p w:rsidR="00C2051A" w:rsidRPr="009E6849" w:rsidRDefault="00C2051A" w:rsidP="00C2051A">
      <w:pPr>
        <w:ind w:firstLine="709"/>
        <w:jc w:val="both"/>
      </w:pPr>
      <w:r w:rsidRPr="009E6849">
        <w:t>2.14.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C2051A" w:rsidRPr="009E6849" w:rsidRDefault="00C2051A" w:rsidP="00C2051A">
      <w:pPr>
        <w:ind w:firstLine="709"/>
        <w:jc w:val="both"/>
      </w:pPr>
    </w:p>
    <w:p w:rsidR="00C2051A" w:rsidRPr="009E6849" w:rsidRDefault="00C2051A" w:rsidP="00C2051A">
      <w:pPr>
        <w:ind w:firstLine="709"/>
        <w:jc w:val="center"/>
        <w:rPr>
          <w:b/>
        </w:rPr>
      </w:pPr>
      <w:r w:rsidRPr="009E6849">
        <w:rPr>
          <w:b/>
        </w:rPr>
        <w:t>Срок и порядок регистрации запроса заявителя о предоставлении муниципальной услуги</w:t>
      </w:r>
    </w:p>
    <w:p w:rsidR="00C2051A" w:rsidRPr="009E6849" w:rsidRDefault="00C2051A" w:rsidP="00C2051A">
      <w:pPr>
        <w:ind w:firstLine="709"/>
        <w:jc w:val="both"/>
      </w:pPr>
    </w:p>
    <w:p w:rsidR="00C2051A" w:rsidRPr="009E6849" w:rsidRDefault="00C2051A" w:rsidP="00C2051A">
      <w:pPr>
        <w:ind w:firstLine="709"/>
        <w:jc w:val="both"/>
      </w:pPr>
      <w:r w:rsidRPr="009E6849">
        <w:t>2.15.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2051A" w:rsidRPr="009E6849" w:rsidRDefault="00C2051A" w:rsidP="00C2051A">
      <w:pPr>
        <w:ind w:firstLine="709"/>
        <w:jc w:val="both"/>
      </w:pPr>
      <w:r w:rsidRPr="009E6849">
        <w:t>2.16.</w:t>
      </w:r>
      <w:r w:rsidRPr="009E6849">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051A" w:rsidRPr="009E6849" w:rsidRDefault="00C2051A" w:rsidP="00C2051A">
      <w:pPr>
        <w:ind w:firstLine="709"/>
        <w:jc w:val="both"/>
      </w:pPr>
      <w:r w:rsidRPr="009E6849">
        <w:t>2.17.</w:t>
      </w:r>
      <w:r w:rsidRPr="009E6849">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C2051A" w:rsidRPr="009E6849" w:rsidRDefault="00C2051A" w:rsidP="00C2051A">
      <w:pPr>
        <w:ind w:firstLine="709"/>
        <w:jc w:val="both"/>
      </w:pPr>
      <w:r w:rsidRPr="009E6849">
        <w:t>2.18.</w:t>
      </w:r>
      <w:r w:rsidRPr="009E6849">
        <w:tab/>
        <w:t>Заявление, поступившее в нерабочее время, регистрируется уполномоченным органом в первый рабочий день, следующий за днем его получения.</w:t>
      </w:r>
    </w:p>
    <w:p w:rsidR="00C2051A" w:rsidRPr="009E6849" w:rsidRDefault="00C2051A" w:rsidP="00C2051A">
      <w:pPr>
        <w:ind w:firstLine="709"/>
        <w:jc w:val="both"/>
      </w:pPr>
    </w:p>
    <w:p w:rsidR="00C2051A" w:rsidRPr="009E6849" w:rsidRDefault="00C2051A" w:rsidP="00C2051A">
      <w:pPr>
        <w:ind w:firstLine="709"/>
        <w:jc w:val="center"/>
        <w:rPr>
          <w:rFonts w:ascii="Times New Roman Полужирный" w:hAnsi="Times New Roman Полужирный"/>
        </w:rPr>
      </w:pPr>
      <w:r w:rsidRPr="009E6849">
        <w:rPr>
          <w:rFonts w:ascii="Times New Roman Полужирный" w:hAnsi="Times New Roman Полужирный"/>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051A" w:rsidRPr="009E6849" w:rsidRDefault="00C2051A" w:rsidP="00C2051A">
      <w:pPr>
        <w:ind w:firstLine="709"/>
        <w:jc w:val="both"/>
      </w:pPr>
    </w:p>
    <w:p w:rsidR="00C2051A" w:rsidRPr="009E6849" w:rsidRDefault="00C2051A" w:rsidP="00C2051A">
      <w:pPr>
        <w:ind w:firstLine="709"/>
        <w:jc w:val="both"/>
      </w:pPr>
      <w:r w:rsidRPr="009E6849">
        <w:t>2.</w:t>
      </w:r>
      <w:r w:rsidR="0012395F" w:rsidRPr="009E6849">
        <w:t>19</w:t>
      </w:r>
      <w:r w:rsidRPr="009E6849">
        <w:t>.</w:t>
      </w:r>
      <w:r w:rsidRPr="009E6849">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2051A" w:rsidRPr="009E6849" w:rsidRDefault="00C2051A" w:rsidP="00C2051A">
      <w:pPr>
        <w:ind w:firstLine="709"/>
        <w:jc w:val="both"/>
      </w:pPr>
      <w:r w:rsidRPr="009E684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2051A" w:rsidRPr="009E6849" w:rsidRDefault="00C2051A" w:rsidP="00C2051A">
      <w:pPr>
        <w:ind w:firstLine="709"/>
        <w:jc w:val="both"/>
      </w:pPr>
      <w:r w:rsidRPr="009E684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2051A" w:rsidRPr="009E6849" w:rsidRDefault="00C2051A" w:rsidP="00C2051A">
      <w:pPr>
        <w:ind w:firstLine="709"/>
        <w:jc w:val="both"/>
      </w:pPr>
      <w:r w:rsidRPr="009E684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2051A" w:rsidRPr="009E6849" w:rsidRDefault="00C2051A" w:rsidP="00C2051A">
      <w:pPr>
        <w:ind w:firstLine="709"/>
        <w:jc w:val="both"/>
      </w:pPr>
      <w:r w:rsidRPr="009E6849">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w:t>
      </w:r>
      <w:r w:rsidRPr="009E6849">
        <w:lastRenderedPageBreak/>
        <w:t>инвалидов к указанным помещениям в соответствии с законодательством Российской Федерации о социальной защите инвалидов.</w:t>
      </w:r>
    </w:p>
    <w:p w:rsidR="00C2051A" w:rsidRPr="009E6849" w:rsidRDefault="00C2051A" w:rsidP="00C2051A">
      <w:pPr>
        <w:ind w:firstLine="709"/>
        <w:jc w:val="both"/>
      </w:pPr>
      <w:r w:rsidRPr="009E6849">
        <w:t>Зал ожидания, места для заполнения запросов и приема заявителей оборудуются стульями, и(или) кресельными секциями, и (или) скамьями.</w:t>
      </w:r>
    </w:p>
    <w:p w:rsidR="00C2051A" w:rsidRPr="009E6849" w:rsidRDefault="00C2051A" w:rsidP="00C2051A">
      <w:pPr>
        <w:ind w:firstLine="709"/>
        <w:jc w:val="both"/>
      </w:pPr>
      <w:r w:rsidRPr="009E684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2051A" w:rsidRPr="009E6849" w:rsidRDefault="00C2051A" w:rsidP="00C2051A">
      <w:pPr>
        <w:ind w:firstLine="709"/>
        <w:jc w:val="both"/>
      </w:pPr>
      <w:r w:rsidRPr="009E684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2051A" w:rsidRPr="009E6849" w:rsidRDefault="00C2051A" w:rsidP="00C2051A">
      <w:pPr>
        <w:ind w:firstLine="709"/>
        <w:jc w:val="both"/>
      </w:pPr>
      <w:r w:rsidRPr="009E6849">
        <w:t>Информационные стенды должны располагаться в месте, доступном для просмотра (в том числе при большом количестве посетителей).</w:t>
      </w:r>
    </w:p>
    <w:p w:rsidR="00C2051A" w:rsidRPr="009E6849" w:rsidRDefault="00C2051A" w:rsidP="00C2051A">
      <w:pPr>
        <w:ind w:firstLine="709"/>
        <w:jc w:val="both"/>
      </w:pPr>
      <w:r w:rsidRPr="009E6849">
        <w:t>2.</w:t>
      </w:r>
      <w:r w:rsidR="0012395F" w:rsidRPr="009E6849">
        <w:t>20</w:t>
      </w:r>
      <w:r w:rsidRPr="009E6849">
        <w:t>.</w:t>
      </w:r>
      <w:r w:rsidRPr="009E6849">
        <w:tab/>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2051A" w:rsidRPr="009E6849" w:rsidRDefault="00C2051A" w:rsidP="00C2051A">
      <w:pPr>
        <w:ind w:firstLine="709"/>
        <w:jc w:val="both"/>
      </w:pPr>
      <w:r w:rsidRPr="009E684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2051A" w:rsidRPr="009E6849" w:rsidRDefault="00C2051A" w:rsidP="00C2051A">
      <w:pPr>
        <w:ind w:firstLine="709"/>
        <w:jc w:val="both"/>
      </w:pPr>
      <w:r w:rsidRPr="009E684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2051A" w:rsidRPr="009E6849" w:rsidRDefault="00C2051A" w:rsidP="00C2051A">
      <w:pPr>
        <w:ind w:firstLine="709"/>
        <w:jc w:val="both"/>
      </w:pPr>
      <w:r w:rsidRPr="009E684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2051A" w:rsidRPr="009E6849" w:rsidRDefault="00C2051A" w:rsidP="00C2051A">
      <w:pPr>
        <w:ind w:firstLine="709"/>
        <w:jc w:val="both"/>
      </w:pPr>
      <w:r w:rsidRPr="009E684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2051A" w:rsidRPr="009E6849" w:rsidRDefault="00C2051A" w:rsidP="00C2051A">
      <w:pPr>
        <w:ind w:firstLine="709"/>
        <w:jc w:val="both"/>
      </w:pPr>
      <w:r w:rsidRPr="009E6849">
        <w:t>По окончанию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2051A" w:rsidRPr="009E6849" w:rsidRDefault="00C2051A" w:rsidP="00C2051A">
      <w:pPr>
        <w:ind w:firstLine="709"/>
        <w:jc w:val="both"/>
      </w:pPr>
      <w:r w:rsidRPr="009E6849">
        <w:t>При обращении граждан с недостатками зрения работники уполномоченного органа предпринимают следующие действия:</w:t>
      </w:r>
    </w:p>
    <w:p w:rsidR="00C2051A" w:rsidRPr="009E6849" w:rsidRDefault="00C2051A" w:rsidP="00C2051A">
      <w:pPr>
        <w:ind w:firstLine="709"/>
        <w:jc w:val="both"/>
      </w:pPr>
      <w:r w:rsidRPr="009E684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2051A" w:rsidRPr="009E6849" w:rsidRDefault="00C2051A" w:rsidP="00C2051A">
      <w:pPr>
        <w:ind w:firstLine="709"/>
        <w:jc w:val="both"/>
      </w:pPr>
      <w:r w:rsidRPr="009E684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2051A" w:rsidRPr="009E6849" w:rsidRDefault="00C2051A" w:rsidP="00C2051A">
      <w:pPr>
        <w:ind w:firstLine="709"/>
        <w:jc w:val="both"/>
      </w:pPr>
      <w:r w:rsidRPr="009E6849">
        <w:t>- по окончанию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2051A" w:rsidRPr="009E6849" w:rsidRDefault="00C2051A" w:rsidP="00C2051A">
      <w:pPr>
        <w:ind w:firstLine="709"/>
        <w:jc w:val="both"/>
      </w:pPr>
      <w:r w:rsidRPr="009E6849">
        <w:t>При обращении гражданина с дефектами слуха работники уполномоченного органа предпринимают следующие действия:</w:t>
      </w:r>
    </w:p>
    <w:p w:rsidR="00C2051A" w:rsidRPr="009E6849" w:rsidRDefault="00C2051A" w:rsidP="00C2051A">
      <w:pPr>
        <w:ind w:firstLine="709"/>
        <w:jc w:val="both"/>
      </w:pPr>
      <w:r w:rsidRPr="009E6849">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w:t>
      </w:r>
      <w:r w:rsidRPr="009E6849">
        <w:lastRenderedPageBreak/>
        <w:t>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2051A" w:rsidRPr="009E6849" w:rsidRDefault="00C2051A" w:rsidP="00C2051A">
      <w:pPr>
        <w:ind w:firstLine="709"/>
        <w:jc w:val="both"/>
      </w:pPr>
      <w:r w:rsidRPr="009E6849">
        <w:t>2.</w:t>
      </w:r>
      <w:r w:rsidR="0012395F" w:rsidRPr="009E6849">
        <w:t>21</w:t>
      </w:r>
      <w:r w:rsidRPr="009E6849">
        <w:t>.</w:t>
      </w:r>
      <w:r w:rsidRPr="009E6849">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2051A" w:rsidRPr="009E6849" w:rsidRDefault="00C2051A" w:rsidP="00233530">
      <w:pPr>
        <w:ind w:firstLine="709"/>
        <w:jc w:val="both"/>
      </w:pPr>
      <w:bookmarkStart w:id="3" w:name="sub_213"/>
      <w:bookmarkStart w:id="4" w:name="sub_131"/>
      <w:bookmarkEnd w:id="2"/>
    </w:p>
    <w:p w:rsidR="00605DDF" w:rsidRPr="009E6849" w:rsidRDefault="0012395F" w:rsidP="0012395F">
      <w:pPr>
        <w:ind w:firstLine="709"/>
        <w:rPr>
          <w:b/>
        </w:rPr>
      </w:pPr>
      <w:r w:rsidRPr="009E6849">
        <w:rPr>
          <w:b/>
        </w:rPr>
        <w:t xml:space="preserve">     </w:t>
      </w:r>
      <w:r w:rsidR="00605DDF" w:rsidRPr="009E6849">
        <w:rPr>
          <w:b/>
        </w:rPr>
        <w:t>Показатели доступности и качества муниципальной услуги</w:t>
      </w:r>
    </w:p>
    <w:p w:rsidR="0012395F" w:rsidRPr="009E6849" w:rsidRDefault="0012395F" w:rsidP="0012395F">
      <w:pPr>
        <w:ind w:firstLine="709"/>
      </w:pPr>
    </w:p>
    <w:bookmarkEnd w:id="3"/>
    <w:p w:rsidR="0012395F" w:rsidRPr="009E6849" w:rsidRDefault="0012395F" w:rsidP="0012395F">
      <w:pPr>
        <w:ind w:firstLine="709"/>
        <w:jc w:val="both"/>
      </w:pPr>
      <w:r w:rsidRPr="009E6849">
        <w:t>2.22.</w:t>
      </w:r>
      <w:r w:rsidRPr="009E6849">
        <w:tab/>
        <w:t>Количество взаимодействий заявителя с сотрудником уполномоченного органа при предоставлении муниципальной услуги - 2.</w:t>
      </w:r>
    </w:p>
    <w:p w:rsidR="0012395F" w:rsidRPr="009E6849" w:rsidRDefault="0012395F" w:rsidP="0012395F">
      <w:pPr>
        <w:ind w:firstLine="709"/>
        <w:jc w:val="both"/>
      </w:pPr>
      <w:r w:rsidRPr="009E6849">
        <w:t>2.23.</w:t>
      </w:r>
      <w:r w:rsidRPr="009E6849">
        <w:tab/>
        <w:t>Продолжительность взаимодействий заявителя с сотрудником уполномоченного при предоставлении муниципальной услуги - не более 15 минут.</w:t>
      </w:r>
    </w:p>
    <w:p w:rsidR="0012395F" w:rsidRPr="009E6849" w:rsidRDefault="0012395F" w:rsidP="0012395F">
      <w:pPr>
        <w:ind w:firstLine="709"/>
        <w:jc w:val="both"/>
      </w:pPr>
      <w:r w:rsidRPr="009E6849">
        <w:t>2.24.</w:t>
      </w:r>
      <w:r w:rsidRPr="009E6849">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2395F" w:rsidRPr="009E6849" w:rsidRDefault="0012395F" w:rsidP="0012395F">
      <w:pPr>
        <w:ind w:firstLine="709"/>
        <w:jc w:val="both"/>
      </w:pPr>
      <w:r w:rsidRPr="009E6849">
        <w:t>2.25.</w:t>
      </w:r>
      <w:r w:rsidRPr="009E6849">
        <w:tab/>
        <w:t>Иными показателями качества и доступности предоставления муниципальной услуги являются:</w:t>
      </w:r>
    </w:p>
    <w:p w:rsidR="0012395F" w:rsidRPr="009E6849" w:rsidRDefault="0012395F" w:rsidP="0012395F">
      <w:pPr>
        <w:ind w:firstLine="709"/>
        <w:jc w:val="both"/>
      </w:pPr>
      <w:r w:rsidRPr="009E6849">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2395F" w:rsidRPr="009E6849" w:rsidRDefault="0012395F" w:rsidP="0012395F">
      <w:pPr>
        <w:ind w:firstLine="709"/>
        <w:jc w:val="both"/>
      </w:pPr>
      <w:r w:rsidRPr="009E6849">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2395F" w:rsidRPr="009E6849" w:rsidRDefault="0012395F" w:rsidP="0012395F">
      <w:pPr>
        <w:ind w:firstLine="709"/>
        <w:jc w:val="both"/>
      </w:pPr>
      <w:r w:rsidRPr="009E6849">
        <w:t>- возможность выбора заявителем форм обращения за получением муниципальной услуги;</w:t>
      </w:r>
    </w:p>
    <w:p w:rsidR="0012395F" w:rsidRPr="009E6849" w:rsidRDefault="0012395F" w:rsidP="0012395F">
      <w:pPr>
        <w:ind w:firstLine="709"/>
        <w:jc w:val="both"/>
      </w:pPr>
      <w:r w:rsidRPr="009E6849">
        <w:t>- доступность обращения за предоставлением муниципальной услуги, в том числе для лиц с ограниченными возможностями здоровья;</w:t>
      </w:r>
    </w:p>
    <w:p w:rsidR="0012395F" w:rsidRPr="009E6849" w:rsidRDefault="0012395F" w:rsidP="0012395F">
      <w:pPr>
        <w:ind w:firstLine="709"/>
        <w:jc w:val="both"/>
      </w:pPr>
      <w:r w:rsidRPr="009E6849">
        <w:t>- своевременность предоставления муниципальной услуги в соответствии со стандартом ее предоставления;</w:t>
      </w:r>
    </w:p>
    <w:p w:rsidR="0012395F" w:rsidRPr="009E6849" w:rsidRDefault="0012395F" w:rsidP="0012395F">
      <w:pPr>
        <w:ind w:firstLine="709"/>
        <w:jc w:val="both"/>
      </w:pPr>
      <w:r w:rsidRPr="009E6849">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395F" w:rsidRPr="009E6849" w:rsidRDefault="0012395F" w:rsidP="0012395F">
      <w:pPr>
        <w:ind w:firstLine="709"/>
        <w:jc w:val="both"/>
      </w:pPr>
      <w:r w:rsidRPr="009E6849">
        <w:t>- возможность получения информации о ходе предоставления муниципальной услуги;</w:t>
      </w:r>
    </w:p>
    <w:p w:rsidR="0012395F" w:rsidRPr="009E6849" w:rsidRDefault="0012395F" w:rsidP="0012395F">
      <w:pPr>
        <w:ind w:firstLine="709"/>
        <w:jc w:val="both"/>
      </w:pPr>
      <w:r w:rsidRPr="009E6849">
        <w:t>- отсутствие обоснованных жалоб со стороны заявителя по результатам предоставления муниципальной услуги;</w:t>
      </w:r>
    </w:p>
    <w:p w:rsidR="0012395F" w:rsidRPr="009E6849" w:rsidRDefault="0012395F" w:rsidP="0012395F">
      <w:pPr>
        <w:ind w:firstLine="709"/>
        <w:jc w:val="both"/>
      </w:pPr>
      <w:r w:rsidRPr="009E6849">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2395F" w:rsidRPr="009E6849" w:rsidRDefault="0012395F" w:rsidP="0012395F">
      <w:pPr>
        <w:ind w:firstLine="709"/>
        <w:jc w:val="both"/>
      </w:pPr>
      <w:r w:rsidRPr="009E6849">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2395F" w:rsidRPr="009E6849" w:rsidRDefault="0012395F" w:rsidP="0012395F">
      <w:pPr>
        <w:ind w:firstLine="709"/>
        <w:jc w:val="both"/>
      </w:pPr>
      <w:r w:rsidRPr="009E6849">
        <w:t>2.26.</w:t>
      </w:r>
      <w:r w:rsidRPr="009E6849">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2395F" w:rsidRPr="009E6849" w:rsidRDefault="0012395F" w:rsidP="0012395F">
      <w:pPr>
        <w:ind w:firstLine="709"/>
        <w:jc w:val="both"/>
      </w:pPr>
      <w:r w:rsidRPr="009E6849">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2395F" w:rsidRPr="009E6849" w:rsidRDefault="0012395F" w:rsidP="0012395F">
      <w:pPr>
        <w:ind w:firstLine="709"/>
        <w:jc w:val="both"/>
      </w:pPr>
      <w:r w:rsidRPr="009E6849">
        <w:lastRenderedPageBreak/>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2395F" w:rsidRPr="009E6849" w:rsidRDefault="0012395F" w:rsidP="0012395F">
      <w:pPr>
        <w:ind w:firstLine="709"/>
        <w:jc w:val="both"/>
      </w:pPr>
      <w:r w:rsidRPr="009E6849">
        <w:t>- оказание помощи инвалидам в преодолении барьеров, мешающих получению муниципальной услуги наравне с другими лицами.</w:t>
      </w:r>
    </w:p>
    <w:p w:rsidR="0012395F" w:rsidRPr="009E6849" w:rsidRDefault="0012395F" w:rsidP="0012395F">
      <w:pPr>
        <w:ind w:firstLine="709"/>
        <w:jc w:val="both"/>
      </w:pPr>
      <w:r w:rsidRPr="009E6849">
        <w:t>2.27.</w:t>
      </w:r>
      <w:r w:rsidRPr="009E6849">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12395F" w:rsidRPr="009E6849" w:rsidRDefault="0012395F" w:rsidP="0012395F">
      <w:pPr>
        <w:ind w:firstLine="709"/>
        <w:jc w:val="both"/>
      </w:pPr>
      <w:r w:rsidRPr="009E6849">
        <w:t>- для получения информации по вопросам предоставления муниципальной услуги;</w:t>
      </w:r>
    </w:p>
    <w:p w:rsidR="0012395F" w:rsidRPr="009E6849" w:rsidRDefault="0012395F" w:rsidP="0012395F">
      <w:pPr>
        <w:ind w:firstLine="709"/>
        <w:jc w:val="both"/>
      </w:pPr>
      <w:r w:rsidRPr="009E6849">
        <w:t>- для подачи заявления и документов;</w:t>
      </w:r>
    </w:p>
    <w:p w:rsidR="0012395F" w:rsidRPr="009E6849" w:rsidRDefault="0012395F" w:rsidP="0012395F">
      <w:pPr>
        <w:ind w:firstLine="709"/>
        <w:jc w:val="both"/>
      </w:pPr>
      <w:r w:rsidRPr="009E6849">
        <w:t>- для получения информации о ходе предоставления муниципальной услуги;</w:t>
      </w:r>
    </w:p>
    <w:p w:rsidR="0012395F" w:rsidRPr="009E6849" w:rsidRDefault="0012395F" w:rsidP="0012395F">
      <w:pPr>
        <w:ind w:firstLine="709"/>
        <w:jc w:val="both"/>
      </w:pPr>
      <w:r w:rsidRPr="009E6849">
        <w:t>- для получения результата предоставления муниципальной услуги.</w:t>
      </w:r>
    </w:p>
    <w:p w:rsidR="0012395F" w:rsidRPr="009E6849" w:rsidRDefault="0012395F" w:rsidP="0012395F">
      <w:pPr>
        <w:ind w:firstLine="709"/>
        <w:jc w:val="both"/>
      </w:pPr>
      <w:r w:rsidRPr="009E6849">
        <w:t>Продолжительность взаимодействия заявителя со специалистом уполномоченного органа не может превышать 15 минут.</w:t>
      </w:r>
    </w:p>
    <w:p w:rsidR="0012395F" w:rsidRPr="009E6849" w:rsidRDefault="0012395F" w:rsidP="0012395F">
      <w:pPr>
        <w:ind w:firstLine="709"/>
        <w:jc w:val="both"/>
      </w:pPr>
      <w:r w:rsidRPr="009E6849">
        <w:t>2.28.</w:t>
      </w:r>
      <w:r w:rsidRPr="009E6849">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05DDF" w:rsidRPr="009E6849" w:rsidRDefault="0012395F" w:rsidP="0012395F">
      <w:pPr>
        <w:ind w:firstLine="709"/>
        <w:jc w:val="both"/>
      </w:pPr>
      <w:r w:rsidRPr="009E684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2395F" w:rsidRPr="009E6849" w:rsidRDefault="0012395F" w:rsidP="0012395F">
      <w:pPr>
        <w:ind w:firstLine="709"/>
        <w:jc w:val="both"/>
      </w:pPr>
    </w:p>
    <w:p w:rsidR="0012395F" w:rsidRPr="009E6849" w:rsidRDefault="0012395F" w:rsidP="0012395F">
      <w:pPr>
        <w:ind w:firstLine="709"/>
        <w:jc w:val="center"/>
        <w:rPr>
          <w:b/>
        </w:rPr>
      </w:pPr>
      <w:r w:rsidRPr="009E6849">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2395F" w:rsidRPr="009E6849" w:rsidRDefault="0012395F" w:rsidP="0012395F">
      <w:pPr>
        <w:ind w:firstLine="709"/>
        <w:jc w:val="center"/>
        <w:rPr>
          <w:b/>
        </w:rPr>
      </w:pPr>
    </w:p>
    <w:p w:rsidR="0012395F" w:rsidRPr="009E6849" w:rsidRDefault="0012395F" w:rsidP="0012395F">
      <w:pPr>
        <w:ind w:firstLine="709"/>
        <w:jc w:val="both"/>
      </w:pPr>
      <w:r w:rsidRPr="009E6849">
        <w:t>2.29.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12395F" w:rsidRPr="009E6849" w:rsidRDefault="0012395F" w:rsidP="0012395F">
      <w:pPr>
        <w:ind w:firstLine="709"/>
        <w:jc w:val="both"/>
      </w:pPr>
      <w:r w:rsidRPr="009E6849">
        <w:t xml:space="preserve">а) </w:t>
      </w:r>
      <w:r w:rsidRPr="009E6849">
        <w:tab/>
        <w:t>xml - для документов, в отношении которых утверждены формы и требования по формированию электронных документов в виде файлов в формате xml;</w:t>
      </w:r>
    </w:p>
    <w:p w:rsidR="0012395F" w:rsidRPr="009E6849" w:rsidRDefault="0012395F" w:rsidP="0012395F">
      <w:pPr>
        <w:ind w:firstLine="709"/>
        <w:jc w:val="both"/>
      </w:pPr>
      <w:r w:rsidRPr="009E6849">
        <w:t xml:space="preserve">б) </w:t>
      </w:r>
      <w:r w:rsidRPr="009E6849">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12395F" w:rsidRPr="009E6849" w:rsidRDefault="0012395F" w:rsidP="0012395F">
      <w:pPr>
        <w:ind w:firstLine="709"/>
        <w:jc w:val="both"/>
      </w:pPr>
      <w:r w:rsidRPr="009E6849">
        <w:t xml:space="preserve">в) </w:t>
      </w:r>
      <w:r w:rsidRPr="009E6849">
        <w:tab/>
        <w:t>xls, xlsx, ods - для документов, содержащих расчеты;</w:t>
      </w:r>
    </w:p>
    <w:p w:rsidR="0012395F" w:rsidRPr="009E6849" w:rsidRDefault="0012395F" w:rsidP="0012395F">
      <w:pPr>
        <w:ind w:firstLine="709"/>
        <w:jc w:val="both"/>
      </w:pPr>
      <w:r w:rsidRPr="009E6849">
        <w:t xml:space="preserve">г) </w:t>
      </w:r>
      <w:r w:rsidRPr="009E6849">
        <w:tab/>
        <w:t>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2395F" w:rsidRPr="009E6849" w:rsidRDefault="0012395F" w:rsidP="0012395F">
      <w:pPr>
        <w:ind w:firstLine="709"/>
        <w:jc w:val="both"/>
      </w:pPr>
      <w:r w:rsidRPr="009E6849">
        <w:t xml:space="preserve">д) </w:t>
      </w:r>
      <w:r w:rsidRPr="009E6849">
        <w:tab/>
        <w:t>zip, rar - для сжатых документов в один файл;</w:t>
      </w:r>
    </w:p>
    <w:p w:rsidR="0012395F" w:rsidRPr="009E6849" w:rsidRDefault="0012395F" w:rsidP="0012395F">
      <w:pPr>
        <w:ind w:firstLine="709"/>
        <w:jc w:val="both"/>
      </w:pPr>
      <w:r w:rsidRPr="009E6849">
        <w:t xml:space="preserve">е) </w:t>
      </w:r>
      <w:r w:rsidRPr="009E6849">
        <w:tab/>
        <w:t>sig - для открепленной усиленной квалифицированной электронной подписи.</w:t>
      </w:r>
    </w:p>
    <w:p w:rsidR="0012395F" w:rsidRPr="009E6849" w:rsidRDefault="0012395F" w:rsidP="0012395F">
      <w:pPr>
        <w:ind w:firstLine="709"/>
        <w:jc w:val="both"/>
      </w:pPr>
      <w:r w:rsidRPr="009E6849">
        <w:t>2.30.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2395F" w:rsidRPr="009E6849" w:rsidRDefault="0012395F" w:rsidP="0012395F">
      <w:pPr>
        <w:ind w:firstLine="709"/>
        <w:jc w:val="both"/>
      </w:pPr>
      <w:r w:rsidRPr="009E6849">
        <w:t>- «черно-белый» (при отсутствии в документе графических изображений и (или) цветного текста);</w:t>
      </w:r>
    </w:p>
    <w:p w:rsidR="0012395F" w:rsidRPr="009E6849" w:rsidRDefault="0012395F" w:rsidP="0012395F">
      <w:pPr>
        <w:ind w:firstLine="709"/>
        <w:jc w:val="both"/>
      </w:pPr>
      <w:r w:rsidRPr="009E6849">
        <w:t>- «оттенки серого» (при наличии в документе графических изображений, отличных от цветного графического изображения);</w:t>
      </w:r>
    </w:p>
    <w:p w:rsidR="0012395F" w:rsidRPr="009E6849" w:rsidRDefault="0012395F" w:rsidP="0012395F">
      <w:pPr>
        <w:ind w:firstLine="709"/>
        <w:jc w:val="both"/>
      </w:pPr>
      <w:r w:rsidRPr="009E6849">
        <w:t>- «цветной» или «режим полной цветопередачи» (при наличии в документе цветных графических изображений либо цветного текста).</w:t>
      </w:r>
    </w:p>
    <w:p w:rsidR="0012395F" w:rsidRPr="009E6849" w:rsidRDefault="0012395F" w:rsidP="0012395F">
      <w:pPr>
        <w:ind w:firstLine="709"/>
        <w:jc w:val="both"/>
      </w:pPr>
      <w:r w:rsidRPr="009E6849">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12395F" w:rsidRPr="009E6849" w:rsidRDefault="0012395F" w:rsidP="0012395F">
      <w:pPr>
        <w:ind w:firstLine="709"/>
        <w:jc w:val="both"/>
      </w:pPr>
      <w:r w:rsidRPr="009E6849">
        <w:t>2.31.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12395F" w:rsidRPr="009E6849" w:rsidRDefault="0012395F" w:rsidP="0012395F">
      <w:pPr>
        <w:ind w:firstLine="709"/>
        <w:jc w:val="both"/>
      </w:pPr>
      <w:r w:rsidRPr="009E6849">
        <w:t>- возможность идентифицировать документ и количество листов в документе;</w:t>
      </w:r>
    </w:p>
    <w:p w:rsidR="0012395F" w:rsidRPr="009E6849" w:rsidRDefault="0012395F" w:rsidP="0012395F">
      <w:pPr>
        <w:ind w:firstLine="709"/>
        <w:jc w:val="both"/>
      </w:pPr>
      <w:r w:rsidRPr="009E6849">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2395F" w:rsidRPr="009E6849" w:rsidRDefault="0012395F" w:rsidP="0012395F">
      <w:pPr>
        <w:ind w:firstLine="709"/>
        <w:jc w:val="both"/>
      </w:pPr>
      <w:r w:rsidRPr="009E6849">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395F" w:rsidRPr="009E6849" w:rsidRDefault="0012395F" w:rsidP="0012395F">
      <w:pPr>
        <w:ind w:firstLine="709"/>
        <w:jc w:val="both"/>
      </w:pPr>
      <w:r w:rsidRPr="009E6849">
        <w:t>Документы, подлежащие представлению в форматах xls, xlsx или ods, формируются в виде отдельного документа, представляемого в электронной форме.</w:t>
      </w:r>
    </w:p>
    <w:p w:rsidR="0012395F" w:rsidRPr="009E6849" w:rsidRDefault="0012395F" w:rsidP="0012395F">
      <w:pPr>
        <w:ind w:firstLine="709"/>
        <w:jc w:val="both"/>
      </w:pPr>
    </w:p>
    <w:p w:rsidR="00605DDF" w:rsidRPr="009E6849" w:rsidRDefault="0012395F" w:rsidP="00C54E6A">
      <w:pPr>
        <w:pStyle w:val="10"/>
        <w:spacing w:before="0" w:after="0"/>
        <w:jc w:val="center"/>
        <w:rPr>
          <w:rFonts w:ascii="Times New Roman" w:hAnsi="Times New Roman" w:cs="Times New Roman"/>
          <w:sz w:val="24"/>
          <w:szCs w:val="24"/>
        </w:rPr>
      </w:pPr>
      <w:r w:rsidRPr="009E6849">
        <w:rPr>
          <w:rFonts w:ascii="Times New Roman" w:hAnsi="Times New Roman" w:cs="Times New Roman"/>
          <w:sz w:val="24"/>
          <w:szCs w:val="24"/>
        </w:rPr>
        <w:t xml:space="preserve">Раздел </w:t>
      </w:r>
      <w:r w:rsidRPr="009E6849">
        <w:rPr>
          <w:rFonts w:ascii="Times New Roman" w:hAnsi="Times New Roman" w:cs="Times New Roman"/>
          <w:sz w:val="24"/>
          <w:szCs w:val="24"/>
          <w:lang w:val="en-US"/>
        </w:rPr>
        <w:t>III</w:t>
      </w:r>
      <w:r w:rsidR="00605DDF" w:rsidRPr="009E6849">
        <w:rPr>
          <w:rFonts w:ascii="Times New Roman" w:hAnsi="Times New Roman" w:cs="Times New Roman"/>
          <w:sz w:val="24"/>
          <w:szCs w:val="24"/>
        </w:rPr>
        <w:t>. Состав, последовательность и сроки выполнения</w:t>
      </w:r>
    </w:p>
    <w:p w:rsidR="00C54E6A" w:rsidRPr="009E6849" w:rsidRDefault="00605DDF" w:rsidP="00C54E6A">
      <w:pPr>
        <w:pStyle w:val="10"/>
        <w:spacing w:before="0" w:after="0"/>
        <w:jc w:val="center"/>
        <w:rPr>
          <w:rFonts w:ascii="Times New Roman" w:hAnsi="Times New Roman" w:cs="Times New Roman"/>
          <w:sz w:val="24"/>
          <w:szCs w:val="24"/>
        </w:rPr>
      </w:pPr>
      <w:r w:rsidRPr="009E6849">
        <w:rPr>
          <w:rFonts w:ascii="Times New Roman" w:hAnsi="Times New Roman" w:cs="Times New Roman"/>
          <w:sz w:val="24"/>
          <w:szCs w:val="24"/>
        </w:rPr>
        <w:t>административных процедур, требования к порядку их выполнения</w:t>
      </w:r>
      <w:r w:rsidR="00C54E6A" w:rsidRPr="009E6849">
        <w:rPr>
          <w:rFonts w:ascii="Times New Roman" w:hAnsi="Times New Roman" w:cs="Times New Roman"/>
          <w:sz w:val="24"/>
          <w:szCs w:val="24"/>
        </w:rPr>
        <w:t>, в том числе особенности выполнения административных</w:t>
      </w:r>
    </w:p>
    <w:p w:rsidR="00605DDF" w:rsidRPr="009E6849" w:rsidRDefault="00C54E6A" w:rsidP="00C54E6A">
      <w:pPr>
        <w:pStyle w:val="10"/>
        <w:spacing w:before="0" w:after="0"/>
        <w:jc w:val="center"/>
        <w:rPr>
          <w:rFonts w:ascii="Times New Roman" w:hAnsi="Times New Roman" w:cs="Times New Roman"/>
          <w:sz w:val="24"/>
          <w:szCs w:val="24"/>
        </w:rPr>
      </w:pPr>
      <w:r w:rsidRPr="009E6849">
        <w:rPr>
          <w:rFonts w:ascii="Times New Roman" w:hAnsi="Times New Roman" w:cs="Times New Roman"/>
          <w:sz w:val="24"/>
          <w:szCs w:val="24"/>
        </w:rPr>
        <w:t>процедур в электронной форме</w:t>
      </w:r>
    </w:p>
    <w:p w:rsidR="00605DDF" w:rsidRPr="009E6849" w:rsidRDefault="00605DDF" w:rsidP="0061166B">
      <w:pPr>
        <w:ind w:firstLine="709"/>
        <w:jc w:val="both"/>
      </w:pPr>
    </w:p>
    <w:p w:rsidR="00605DDF" w:rsidRPr="009E6849" w:rsidRDefault="00605DDF" w:rsidP="00C54E6A">
      <w:pPr>
        <w:ind w:firstLine="709"/>
        <w:jc w:val="center"/>
        <w:rPr>
          <w:b/>
        </w:rPr>
      </w:pPr>
      <w:r w:rsidRPr="009E6849">
        <w:rPr>
          <w:b/>
        </w:rPr>
        <w:t>Административные действия (процедуры)</w:t>
      </w:r>
      <w:r w:rsidR="00B85423" w:rsidRPr="009E6849">
        <w:rPr>
          <w:b/>
        </w:rPr>
        <w:t xml:space="preserve"> при предоставлении муниципальной услуги</w:t>
      </w:r>
    </w:p>
    <w:p w:rsidR="00C54E6A" w:rsidRPr="009E6849" w:rsidRDefault="00C54E6A" w:rsidP="00C54E6A">
      <w:pPr>
        <w:ind w:firstLine="709"/>
        <w:jc w:val="center"/>
        <w:rPr>
          <w:b/>
        </w:rPr>
      </w:pPr>
    </w:p>
    <w:bookmarkEnd w:id="4"/>
    <w:p w:rsidR="00680D12" w:rsidRPr="009E6849" w:rsidRDefault="00C54E6A" w:rsidP="0061166B">
      <w:pPr>
        <w:pStyle w:val="a3"/>
        <w:spacing w:before="0" w:beforeAutospacing="0" w:after="0" w:afterAutospacing="0"/>
        <w:ind w:firstLine="709"/>
        <w:jc w:val="both"/>
      </w:pPr>
      <w:r w:rsidRPr="009E6849">
        <w:t xml:space="preserve">3.1. </w:t>
      </w:r>
      <w:r w:rsidR="00993B89" w:rsidRPr="009E6849">
        <w:t>Предоставление муниципальной услуги включает в себя следующие административные процедуры:</w:t>
      </w:r>
    </w:p>
    <w:p w:rsidR="00993B89" w:rsidRPr="009E6849" w:rsidRDefault="00993B89" w:rsidP="0061166B">
      <w:pPr>
        <w:pStyle w:val="a3"/>
        <w:spacing w:before="0" w:beforeAutospacing="0" w:after="0" w:afterAutospacing="0"/>
        <w:ind w:firstLine="709"/>
        <w:jc w:val="both"/>
      </w:pPr>
      <w:r w:rsidRPr="009E6849">
        <w:t>1) прием и регистрация заявления и документов, представленных заявителем</w:t>
      </w:r>
      <w:r w:rsidR="00175343" w:rsidRPr="009E6849">
        <w:t xml:space="preserve"> в комиссию</w:t>
      </w:r>
      <w:r w:rsidRPr="009E6849">
        <w:t>;</w:t>
      </w:r>
    </w:p>
    <w:p w:rsidR="00917758" w:rsidRPr="009E6849" w:rsidRDefault="00993B89" w:rsidP="0061166B">
      <w:pPr>
        <w:pStyle w:val="a3"/>
        <w:spacing w:before="0" w:beforeAutospacing="0" w:after="0" w:afterAutospacing="0"/>
        <w:ind w:firstLine="709"/>
        <w:jc w:val="both"/>
      </w:pPr>
      <w:r w:rsidRPr="009E6849">
        <w:t xml:space="preserve">2) рассмотрение </w:t>
      </w:r>
      <w:r w:rsidR="00917758" w:rsidRPr="009E6849">
        <w:t>документов на предмет их соответствия требованиям настоящего регламента и действующего законодательства;</w:t>
      </w:r>
    </w:p>
    <w:p w:rsidR="00116114" w:rsidRPr="009E6849" w:rsidRDefault="00116114" w:rsidP="0061166B">
      <w:pPr>
        <w:pStyle w:val="a3"/>
        <w:spacing w:before="0" w:beforeAutospacing="0" w:after="0" w:afterAutospacing="0"/>
        <w:ind w:firstLine="709"/>
        <w:jc w:val="both"/>
      </w:pPr>
      <w:r w:rsidRPr="009E6849">
        <w:t>3) направление межведомственных запросов в органы (организации), участвующие в предоставлении муниципальных услуг;</w:t>
      </w:r>
    </w:p>
    <w:p w:rsidR="00E21D28" w:rsidRPr="009E6849" w:rsidRDefault="00E21D28" w:rsidP="0061166B">
      <w:pPr>
        <w:pStyle w:val="a3"/>
        <w:spacing w:before="0" w:beforeAutospacing="0" w:after="0" w:afterAutospacing="0"/>
        <w:ind w:firstLine="709"/>
        <w:jc w:val="both"/>
      </w:pPr>
      <w:r w:rsidRPr="009E6849">
        <w:t>4) направление уведомления об отказе в предоставлении услуги (в случае наличия оснований)</w:t>
      </w:r>
    </w:p>
    <w:p w:rsidR="00175343" w:rsidRPr="009E6849" w:rsidRDefault="00C54E6A" w:rsidP="0061166B">
      <w:pPr>
        <w:pStyle w:val="10"/>
        <w:spacing w:before="0" w:after="0"/>
        <w:ind w:firstLine="709"/>
        <w:jc w:val="both"/>
        <w:rPr>
          <w:rFonts w:ascii="Times New Roman" w:hAnsi="Times New Roman" w:cs="Times New Roman"/>
          <w:b w:val="0"/>
          <w:sz w:val="24"/>
          <w:szCs w:val="24"/>
        </w:rPr>
      </w:pPr>
      <w:r w:rsidRPr="009E6849">
        <w:rPr>
          <w:rFonts w:ascii="Times New Roman" w:hAnsi="Times New Roman" w:cs="Times New Roman"/>
          <w:b w:val="0"/>
          <w:sz w:val="24"/>
          <w:szCs w:val="24"/>
        </w:rPr>
        <w:t>5) организация</w:t>
      </w:r>
      <w:r w:rsidR="00175343" w:rsidRPr="009E6849">
        <w:rPr>
          <w:rFonts w:ascii="Times New Roman" w:hAnsi="Times New Roman" w:cs="Times New Roman"/>
          <w:b w:val="0"/>
          <w:sz w:val="24"/>
          <w:szCs w:val="24"/>
        </w:rPr>
        <w:t xml:space="preserve"> и проведение публичных слушаний по вопросу предоставления разрешения на отклонение от предельных параметров разрешенного строительства</w:t>
      </w:r>
      <w:r w:rsidR="00B761CD" w:rsidRPr="009E6849">
        <w:rPr>
          <w:rFonts w:ascii="Times New Roman" w:hAnsi="Times New Roman" w:cs="Times New Roman"/>
          <w:b w:val="0"/>
          <w:sz w:val="24"/>
          <w:szCs w:val="24"/>
        </w:rPr>
        <w:t>;</w:t>
      </w:r>
    </w:p>
    <w:p w:rsidR="00B761CD" w:rsidRPr="009E6849" w:rsidRDefault="00E21D28" w:rsidP="0061166B">
      <w:pPr>
        <w:pStyle w:val="10"/>
        <w:spacing w:before="0" w:after="0"/>
        <w:ind w:firstLine="709"/>
        <w:jc w:val="both"/>
        <w:rPr>
          <w:rFonts w:ascii="Times New Roman" w:hAnsi="Times New Roman" w:cs="Times New Roman"/>
          <w:b w:val="0"/>
          <w:sz w:val="24"/>
          <w:szCs w:val="24"/>
        </w:rPr>
      </w:pPr>
      <w:r w:rsidRPr="009E6849">
        <w:rPr>
          <w:rFonts w:ascii="Times New Roman" w:hAnsi="Times New Roman" w:cs="Times New Roman"/>
          <w:b w:val="0"/>
          <w:sz w:val="24"/>
          <w:szCs w:val="24"/>
        </w:rPr>
        <w:t>6)</w:t>
      </w:r>
      <w:r w:rsidR="00B761CD" w:rsidRPr="009E6849">
        <w:rPr>
          <w:rFonts w:ascii="Times New Roman" w:hAnsi="Times New Roman" w:cs="Times New Roman"/>
          <w:b w:val="0"/>
          <w:sz w:val="24"/>
          <w:szCs w:val="24"/>
        </w:rPr>
        <w:t xml:space="preserve">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r w:rsidR="00445771" w:rsidRPr="009E6849">
        <w:rPr>
          <w:rFonts w:ascii="Times New Roman" w:hAnsi="Times New Roman" w:cs="Times New Roman"/>
          <w:b w:val="0"/>
          <w:sz w:val="24"/>
          <w:szCs w:val="24"/>
        </w:rPr>
        <w:t>.</w:t>
      </w:r>
    </w:p>
    <w:p w:rsidR="00510207" w:rsidRPr="009E6849" w:rsidRDefault="00B85423" w:rsidP="0061166B">
      <w:pPr>
        <w:ind w:firstLine="709"/>
        <w:jc w:val="both"/>
      </w:pPr>
      <w:r w:rsidRPr="009E6849">
        <w:t>3.</w:t>
      </w:r>
      <w:r w:rsidR="003C1CC6" w:rsidRPr="009E6849">
        <w:t>2</w:t>
      </w:r>
      <w:r w:rsidRPr="009E6849">
        <w:t>. </w:t>
      </w:r>
      <w:r w:rsidR="00510207" w:rsidRPr="009E6849">
        <w:t>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пунктом 2.</w:t>
      </w:r>
      <w:r w:rsidR="00C15B2A" w:rsidRPr="009E6849">
        <w:t xml:space="preserve">8. </w:t>
      </w:r>
      <w:r w:rsidR="00116114" w:rsidRPr="009E6849">
        <w:t>-</w:t>
      </w:r>
      <w:r w:rsidR="00C15B2A" w:rsidRPr="009E6849">
        <w:t xml:space="preserve"> </w:t>
      </w:r>
      <w:r w:rsidR="00116114" w:rsidRPr="009E6849">
        <w:t>2.</w:t>
      </w:r>
      <w:r w:rsidR="00C15B2A" w:rsidRPr="009E6849">
        <w:t>9.</w:t>
      </w:r>
      <w:r w:rsidR="00510207" w:rsidRPr="009E6849">
        <w:t xml:space="preserve"> </w:t>
      </w:r>
      <w:r w:rsidR="00C15B2A" w:rsidRPr="009E6849">
        <w:t xml:space="preserve">настоящего </w:t>
      </w:r>
      <w:r w:rsidR="00510207" w:rsidRPr="009E6849">
        <w:t>Админист</w:t>
      </w:r>
      <w:r w:rsidR="00653EE2" w:rsidRPr="009E6849">
        <w:t xml:space="preserve">ративного регламента: на бумажном носителе непосредственно </w:t>
      </w:r>
      <w:r w:rsidR="00C54E6A" w:rsidRPr="009E6849">
        <w:t>в Уполномоченный орган, либо</w:t>
      </w:r>
      <w:r w:rsidR="004D775A" w:rsidRPr="009E6849">
        <w:t xml:space="preserve"> в форме электронного документа с использованием </w:t>
      </w:r>
      <w:r w:rsidR="00C54E6A" w:rsidRPr="009E6849">
        <w:t>ЕПГУ</w:t>
      </w:r>
      <w:r w:rsidR="00445771" w:rsidRPr="009E6849">
        <w:t>.</w:t>
      </w:r>
    </w:p>
    <w:p w:rsidR="004D775A" w:rsidRPr="009E6849" w:rsidRDefault="00C54E6A" w:rsidP="0061166B">
      <w:pPr>
        <w:pStyle w:val="a3"/>
        <w:spacing w:before="0" w:beforeAutospacing="0" w:after="0" w:afterAutospacing="0"/>
        <w:ind w:firstLine="709"/>
        <w:jc w:val="both"/>
      </w:pPr>
      <w:r w:rsidRPr="009E6849">
        <w:t>3.3. Уполномоченный орган</w:t>
      </w:r>
      <w:r w:rsidR="004D775A" w:rsidRPr="009E6849">
        <w:t xml:space="preserve"> принимает и регистрирует заявление и документы</w:t>
      </w:r>
      <w:r w:rsidR="003C1CC6" w:rsidRPr="009E6849">
        <w:t>,</w:t>
      </w:r>
      <w:r w:rsidR="004D775A" w:rsidRPr="009E6849">
        <w:t xml:space="preserve"> представленные заявителем в день их поступления.</w:t>
      </w:r>
    </w:p>
    <w:p w:rsidR="004D775A" w:rsidRPr="009E6849" w:rsidRDefault="004D775A" w:rsidP="0061166B">
      <w:pPr>
        <w:pStyle w:val="a3"/>
        <w:spacing w:before="0" w:beforeAutospacing="0" w:after="0" w:afterAutospacing="0"/>
        <w:ind w:firstLine="709"/>
        <w:jc w:val="both"/>
      </w:pPr>
      <w:r w:rsidRPr="009E6849">
        <w:t xml:space="preserve">При поступлении заявления в форме электронного документа с использованием </w:t>
      </w:r>
      <w:r w:rsidR="00C54E6A" w:rsidRPr="009E6849">
        <w:t>ЕПГУ</w:t>
      </w:r>
      <w:r w:rsidRPr="009E6849">
        <w:t xml:space="preserve"> ответственный специалист направляет заявителю электронное сообщение о приеме заявление с использованием </w:t>
      </w:r>
      <w:r w:rsidR="00C54E6A" w:rsidRPr="009E6849">
        <w:t>ЕПГУ</w:t>
      </w:r>
      <w:r w:rsidRPr="009E6849">
        <w:t xml:space="preserve"> не позднее рабочего дня, следующего за днем подачи заявления</w:t>
      </w:r>
      <w:r w:rsidR="003C1CC6" w:rsidRPr="009E6849">
        <w:t>.</w:t>
      </w:r>
    </w:p>
    <w:p w:rsidR="00C54E6A" w:rsidRPr="009E6849" w:rsidRDefault="00905FC9" w:rsidP="0061166B">
      <w:pPr>
        <w:ind w:firstLine="709"/>
        <w:jc w:val="both"/>
      </w:pPr>
      <w:r w:rsidRPr="009E6849">
        <w:t>3.</w:t>
      </w:r>
      <w:r w:rsidR="00C54E6A" w:rsidRPr="009E6849">
        <w:t>4</w:t>
      </w:r>
      <w:r w:rsidRPr="009E6849">
        <w:t>.</w:t>
      </w:r>
      <w:r w:rsidR="00C54E6A" w:rsidRPr="009E6849">
        <w:t xml:space="preserve"> </w:t>
      </w:r>
      <w:r w:rsidR="00510207" w:rsidRPr="009E6849">
        <w:t>Максимальн</w:t>
      </w:r>
      <w:r w:rsidR="00E15C60" w:rsidRPr="009E6849">
        <w:t xml:space="preserve">ое время приема и регистрации документов, представленных заявителем, не должно превышать 20 минут. </w:t>
      </w:r>
    </w:p>
    <w:p w:rsidR="00E15C60" w:rsidRPr="009E6849" w:rsidRDefault="00E15C60" w:rsidP="0061166B">
      <w:pPr>
        <w:ind w:firstLine="709"/>
        <w:jc w:val="both"/>
      </w:pPr>
      <w:r w:rsidRPr="009E6849">
        <w:t>3.</w:t>
      </w:r>
      <w:r w:rsidR="00A372F5" w:rsidRPr="009E6849">
        <w:t>5</w:t>
      </w:r>
      <w:r w:rsidRPr="009E6849">
        <w:t>.</w:t>
      </w:r>
      <w:r w:rsidR="00A372F5" w:rsidRPr="009E6849">
        <w:t xml:space="preserve"> </w:t>
      </w:r>
      <w:r w:rsidRPr="009E6849">
        <w:t xml:space="preserve">При поступлении заявления в форме электронного документа с использованием </w:t>
      </w:r>
      <w:r w:rsidR="00C54E6A" w:rsidRPr="009E6849">
        <w:t>ЕПГУ</w:t>
      </w:r>
      <w:r w:rsidRPr="009E6849">
        <w:t xml:space="preserve"> сотрудник</w:t>
      </w:r>
      <w:r w:rsidR="00C54E6A" w:rsidRPr="009E6849">
        <w:t xml:space="preserve"> уполномоченного органа</w:t>
      </w:r>
      <w:r w:rsidRPr="009E6849">
        <w:t xml:space="preserve"> распечатывает его вместе со всеми </w:t>
      </w:r>
      <w:r w:rsidR="002E5B84" w:rsidRPr="009E6849">
        <w:t>прилагаемыми отсканированными документами, ставит отметку</w:t>
      </w:r>
      <w:r w:rsidR="006C05F5" w:rsidRPr="009E6849">
        <w:t xml:space="preserve"> о поступлении </w:t>
      </w:r>
      <w:r w:rsidR="006C05F5" w:rsidRPr="009E6849">
        <w:lastRenderedPageBreak/>
        <w:t>документов и осуществляет их проверку. В случае отсутствия каких-либо документов</w:t>
      </w:r>
      <w:r w:rsidR="00D04AD9" w:rsidRPr="009E6849">
        <w:t xml:space="preserve"> сообщение об этом направляется заявителю с использованием </w:t>
      </w:r>
      <w:r w:rsidR="00C54E6A" w:rsidRPr="009E6849">
        <w:t>ЕПГУ</w:t>
      </w:r>
      <w:r w:rsidR="00D04AD9" w:rsidRPr="009E6849">
        <w:t xml:space="preserve"> не позднее рабочего дня, следующего за днем подачи заявления.</w:t>
      </w:r>
    </w:p>
    <w:p w:rsidR="00D04AD9" w:rsidRPr="009E6849" w:rsidRDefault="00D04AD9" w:rsidP="0061166B">
      <w:pPr>
        <w:ind w:firstLine="709"/>
        <w:jc w:val="both"/>
      </w:pPr>
      <w:r w:rsidRPr="009E6849">
        <w:t>Электронное сообщение о приеме заявления к рассмотрению должно содержать информацию:</w:t>
      </w:r>
    </w:p>
    <w:p w:rsidR="00D04AD9" w:rsidRPr="009E6849" w:rsidRDefault="00D04AD9" w:rsidP="0061166B">
      <w:pPr>
        <w:ind w:firstLine="709"/>
        <w:jc w:val="both"/>
      </w:pPr>
      <w:r w:rsidRPr="009E6849">
        <w:t>о сроках рассмотрения заявления;</w:t>
      </w:r>
    </w:p>
    <w:p w:rsidR="00D04AD9" w:rsidRPr="009E6849" w:rsidRDefault="00D04AD9" w:rsidP="0061166B">
      <w:pPr>
        <w:ind w:firstLine="709"/>
        <w:jc w:val="both"/>
      </w:pPr>
      <w:r w:rsidRPr="009E6849">
        <w:t xml:space="preserve">о необходимости в течение 10 дней со дня получения данного сообщения </w:t>
      </w:r>
      <w:r w:rsidR="00147B11" w:rsidRPr="009E6849">
        <w:t xml:space="preserve">направления </w:t>
      </w:r>
      <w:r w:rsidR="00116114" w:rsidRPr="009E6849">
        <w:t xml:space="preserve">прилагаемых к заявлению документов </w:t>
      </w:r>
      <w:r w:rsidR="00147B11" w:rsidRPr="009E6849">
        <w:t>в бумажном виде</w:t>
      </w:r>
      <w:r w:rsidR="00116114" w:rsidRPr="009E6849">
        <w:t>.</w:t>
      </w:r>
    </w:p>
    <w:p w:rsidR="008766AA" w:rsidRPr="009E6849" w:rsidRDefault="00A372F5" w:rsidP="00A372F5">
      <w:pPr>
        <w:ind w:firstLine="709"/>
        <w:jc w:val="both"/>
      </w:pPr>
      <w:r w:rsidRPr="009E6849">
        <w:t>3.6. Уполномоченный орган</w:t>
      </w:r>
      <w:r w:rsidR="00AF23C5" w:rsidRPr="009E6849">
        <w:t xml:space="preserve"> в течение 5 дней проверяет заявление с приложенным документов на комплектность документов и соответствие документов заявленным требованиям</w:t>
      </w:r>
      <w:r w:rsidRPr="009E6849">
        <w:t xml:space="preserve">, </w:t>
      </w:r>
      <w:r w:rsidR="007C2831" w:rsidRPr="009E6849">
        <w:t xml:space="preserve">в течение </w:t>
      </w:r>
      <w:r w:rsidR="00422A1D" w:rsidRPr="009E6849">
        <w:t>одного</w:t>
      </w:r>
      <w:r w:rsidR="007C2831" w:rsidRPr="009E6849">
        <w:t xml:space="preserve"> рабоч</w:t>
      </w:r>
      <w:r w:rsidR="00422A1D" w:rsidRPr="009E6849">
        <w:t>его</w:t>
      </w:r>
      <w:r w:rsidR="007C2831" w:rsidRPr="009E6849">
        <w:t xml:space="preserve"> дн</w:t>
      </w:r>
      <w:r w:rsidR="001E4F82" w:rsidRPr="009E6849">
        <w:t>я</w:t>
      </w:r>
      <w:r w:rsidR="00381E04" w:rsidRPr="009E6849">
        <w:t xml:space="preserve"> </w:t>
      </w:r>
      <w:r w:rsidR="00F94542" w:rsidRPr="009E6849">
        <w:t xml:space="preserve">со дня поступления к нему документов, </w:t>
      </w:r>
      <w:r w:rsidR="00127DDE" w:rsidRPr="009E6849">
        <w:t>в случае, если заявителем не представлены документы, указанные в пункте 2.</w:t>
      </w:r>
      <w:r w:rsidR="0038004B" w:rsidRPr="009E6849">
        <w:t>9. настоящего Административного регламента</w:t>
      </w:r>
      <w:r w:rsidR="00127DDE" w:rsidRPr="009E6849">
        <w:t xml:space="preserve"> н</w:t>
      </w:r>
      <w:r w:rsidR="00FC0B89" w:rsidRPr="009E6849">
        <w:t>аправляет межведомственны</w:t>
      </w:r>
      <w:r w:rsidR="00127DDE" w:rsidRPr="009E6849">
        <w:t>й</w:t>
      </w:r>
      <w:r w:rsidR="00FC0B89" w:rsidRPr="009E6849">
        <w:t xml:space="preserve"> запрос</w:t>
      </w:r>
      <w:r w:rsidR="00127DDE" w:rsidRPr="009E6849">
        <w:t xml:space="preserve"> в Управление федеральной службы государственной регистрации, кадастра и картографии по Забайкальскому краю.</w:t>
      </w:r>
    </w:p>
    <w:p w:rsidR="00E21D28" w:rsidRPr="009E6849" w:rsidRDefault="00E21D28" w:rsidP="0061166B">
      <w:pPr>
        <w:ind w:firstLine="709"/>
        <w:jc w:val="both"/>
      </w:pPr>
      <w:r w:rsidRPr="009E6849">
        <w:t>3.</w:t>
      </w:r>
      <w:r w:rsidR="00A372F5" w:rsidRPr="009E6849">
        <w:t>7</w:t>
      </w:r>
      <w:r w:rsidRPr="009E6849">
        <w:t>.</w:t>
      </w:r>
      <w:r w:rsidR="00A372F5" w:rsidRPr="009E6849">
        <w:t xml:space="preserve"> </w:t>
      </w:r>
      <w:r w:rsidRPr="009E6849">
        <w:t xml:space="preserve">В случае не предоставления </w:t>
      </w:r>
      <w:r w:rsidR="00A372F5" w:rsidRPr="009E6849">
        <w:t>документов,</w:t>
      </w:r>
      <w:r w:rsidRPr="009E6849">
        <w:t xml:space="preserve"> указанных в пункте 2.</w:t>
      </w:r>
      <w:r w:rsidR="0038004B" w:rsidRPr="009E6849">
        <w:t>8</w:t>
      </w:r>
      <w:r w:rsidRPr="009E6849">
        <w:t>.</w:t>
      </w:r>
      <w:r w:rsidR="0038004B" w:rsidRPr="009E6849">
        <w:t xml:space="preserve"> настоящего Административного регламента</w:t>
      </w:r>
      <w:r w:rsidRPr="009E6849">
        <w:t xml:space="preserve"> либо не соответствия их заявленным требованиям заявителю направляется мотивированное уведомление об отказе в предоставлении муниципальной услуги.</w:t>
      </w:r>
    </w:p>
    <w:p w:rsidR="00A372F5" w:rsidRPr="009E6849" w:rsidRDefault="00A372F5" w:rsidP="0061166B">
      <w:pPr>
        <w:ind w:firstLine="709"/>
        <w:jc w:val="both"/>
      </w:pPr>
    </w:p>
    <w:p w:rsidR="00366FF3" w:rsidRPr="009E6849" w:rsidRDefault="001E4F82" w:rsidP="00A372F5">
      <w:pPr>
        <w:ind w:firstLine="709"/>
        <w:jc w:val="center"/>
        <w:rPr>
          <w:b/>
        </w:rPr>
      </w:pPr>
      <w:r w:rsidRPr="009E6849">
        <w:rPr>
          <w:b/>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w:t>
      </w:r>
    </w:p>
    <w:p w:rsidR="00A372F5" w:rsidRPr="009E6849" w:rsidRDefault="00A372F5" w:rsidP="00A372F5">
      <w:pPr>
        <w:ind w:firstLine="709"/>
        <w:jc w:val="center"/>
        <w:rPr>
          <w:b/>
        </w:rPr>
      </w:pPr>
    </w:p>
    <w:p w:rsidR="001E4F82" w:rsidRPr="009E6849" w:rsidRDefault="001E4F82" w:rsidP="0061166B">
      <w:pPr>
        <w:autoSpaceDE w:val="0"/>
        <w:autoSpaceDN w:val="0"/>
        <w:adjustRightInd w:val="0"/>
        <w:ind w:firstLine="709"/>
        <w:jc w:val="both"/>
      </w:pPr>
      <w:bookmarkStart w:id="5" w:name="sub_42"/>
      <w:r w:rsidRPr="009E6849">
        <w:t>3.</w:t>
      </w:r>
      <w:r w:rsidR="00A372F5" w:rsidRPr="009E6849">
        <w:t>8</w:t>
      </w:r>
      <w:r w:rsidRPr="009E6849">
        <w:t>. Основанием для начала административной процедуры по организации и проведению публичных слушаний по вопросу</w:t>
      </w:r>
      <w:r w:rsidR="00A372F5" w:rsidRPr="009E6849">
        <w:t xml:space="preserve"> разрешения</w:t>
      </w:r>
      <w:r w:rsidRPr="009E6849">
        <w:t xml:space="preserve"> </w:t>
      </w:r>
      <w:r w:rsidR="00A372F5" w:rsidRPr="009E6849">
        <w:t>на условно разрешенный вид использований земельного участка или объекта капитального строительства</w:t>
      </w:r>
      <w:r w:rsidRPr="009E6849">
        <w:t xml:space="preserve"> является издание постановления </w:t>
      </w:r>
      <w:r w:rsidR="00A32AA6" w:rsidRPr="009E6849">
        <w:t xml:space="preserve">администрации </w:t>
      </w:r>
      <w:r w:rsidR="00233530" w:rsidRPr="009E6849">
        <w:t xml:space="preserve">Петровск-Забайкальского муниципального </w:t>
      </w:r>
      <w:r w:rsidR="00A372F5" w:rsidRPr="009E6849">
        <w:t xml:space="preserve">округа о </w:t>
      </w:r>
      <w:r w:rsidRPr="009E6849">
        <w:t>назначении публичных слушаний.</w:t>
      </w:r>
    </w:p>
    <w:p w:rsidR="00A32AA6" w:rsidRPr="009E6849" w:rsidRDefault="00A32AA6" w:rsidP="0061166B">
      <w:pPr>
        <w:autoSpaceDE w:val="0"/>
        <w:autoSpaceDN w:val="0"/>
        <w:adjustRightInd w:val="0"/>
        <w:ind w:firstLine="709"/>
        <w:jc w:val="both"/>
        <w:outlineLvl w:val="1"/>
      </w:pPr>
      <w:r w:rsidRPr="009E6849">
        <w:t>3.</w:t>
      </w:r>
      <w:r w:rsidR="00A372F5" w:rsidRPr="009E6849">
        <w:t>9</w:t>
      </w:r>
      <w:r w:rsidRPr="009E6849">
        <w:t>. Порядок организации и проведения п</w:t>
      </w:r>
      <w:r w:rsidR="009950BC" w:rsidRPr="009E6849">
        <w:t>убличных слушаний определяется</w:t>
      </w:r>
      <w:r w:rsidR="002A3E0C" w:rsidRPr="009E6849">
        <w:t xml:space="preserve"> </w:t>
      </w:r>
      <w:r w:rsidR="00707780" w:rsidRPr="009E6849">
        <w:t>Решением Совета Петровск-Забайкальского муниципального округа от 30 апреля 2025 года № 105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Петровск-Забайкальского муниципального округа».</w:t>
      </w:r>
    </w:p>
    <w:p w:rsidR="001E4F82" w:rsidRPr="009E6849" w:rsidRDefault="00707780" w:rsidP="0061166B">
      <w:pPr>
        <w:autoSpaceDE w:val="0"/>
        <w:autoSpaceDN w:val="0"/>
        <w:adjustRightInd w:val="0"/>
        <w:ind w:firstLine="709"/>
        <w:jc w:val="both"/>
      </w:pPr>
      <w:bookmarkStart w:id="6" w:name="sub_43"/>
      <w:bookmarkEnd w:id="5"/>
      <w:r w:rsidRPr="009E6849">
        <w:t>3.10.</w:t>
      </w:r>
      <w:r w:rsidR="001E4F82" w:rsidRPr="009E6849">
        <w:t xml:space="preserve"> </w:t>
      </w:r>
      <w:r w:rsidRPr="009E6849">
        <w:t>Уполномоченный орган</w:t>
      </w:r>
      <w:r w:rsidR="001E4F82" w:rsidRPr="009E6849">
        <w:t xml:space="preserve">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bookmarkEnd w:id="6"/>
    <w:p w:rsidR="00B21E1A" w:rsidRPr="009E6849" w:rsidRDefault="00B21E1A" w:rsidP="0061166B">
      <w:pPr>
        <w:autoSpaceDE w:val="0"/>
        <w:autoSpaceDN w:val="0"/>
        <w:adjustRightInd w:val="0"/>
        <w:ind w:firstLine="709"/>
        <w:jc w:val="both"/>
      </w:pPr>
      <w:r w:rsidRPr="009E6849">
        <w:t xml:space="preserve">Уполномоченный орган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1E4F82" w:rsidRPr="009E6849" w:rsidRDefault="001E4F82" w:rsidP="0061166B">
      <w:pPr>
        <w:autoSpaceDE w:val="0"/>
        <w:autoSpaceDN w:val="0"/>
        <w:adjustRightInd w:val="0"/>
        <w:ind w:firstLine="709"/>
        <w:jc w:val="both"/>
      </w:pPr>
      <w:r w:rsidRPr="009E6849">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1E4F82" w:rsidRPr="009E6849" w:rsidRDefault="00B21E1A" w:rsidP="0061166B">
      <w:pPr>
        <w:autoSpaceDE w:val="0"/>
        <w:autoSpaceDN w:val="0"/>
        <w:adjustRightInd w:val="0"/>
        <w:ind w:firstLine="709"/>
        <w:jc w:val="both"/>
      </w:pPr>
      <w:bookmarkStart w:id="7" w:name="sub_44"/>
      <w:r w:rsidRPr="009E6849">
        <w:t>3.11</w:t>
      </w:r>
      <w:r w:rsidR="001E4F82" w:rsidRPr="009E6849">
        <w:t xml:space="preserve">. </w:t>
      </w:r>
      <w:r w:rsidRPr="009E6849">
        <w:t>Уполномоченный орган</w:t>
      </w:r>
      <w:r w:rsidR="001E4F82" w:rsidRPr="009E6849">
        <w:t xml:space="preserve"> по результатам публичных слушаний осуществляет подготовку заключения, обеспечивает его опубликование в средствах массовой информации и размещение на </w:t>
      </w:r>
      <w:r w:rsidRPr="009E6849">
        <w:t>сайте Петровск</w:t>
      </w:r>
      <w:r w:rsidR="002A3E0C" w:rsidRPr="009E6849">
        <w:t>-Забайкальского муниципального округа.</w:t>
      </w:r>
    </w:p>
    <w:bookmarkEnd w:id="7"/>
    <w:p w:rsidR="00B21E1A" w:rsidRPr="009E6849" w:rsidRDefault="00B21E1A" w:rsidP="0061166B">
      <w:pPr>
        <w:autoSpaceDE w:val="0"/>
        <w:autoSpaceDN w:val="0"/>
        <w:adjustRightInd w:val="0"/>
        <w:ind w:firstLine="709"/>
        <w:jc w:val="both"/>
      </w:pPr>
      <w:r w:rsidRPr="009E6849">
        <w:lastRenderedPageBreak/>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Уполномоченный орган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Петровск-Забайкальского муниципального округа.</w:t>
      </w:r>
    </w:p>
    <w:p w:rsidR="00B21E1A" w:rsidRPr="009E6849" w:rsidRDefault="00B21E1A" w:rsidP="0061166B">
      <w:pPr>
        <w:autoSpaceDE w:val="0"/>
        <w:autoSpaceDN w:val="0"/>
        <w:adjustRightInd w:val="0"/>
        <w:ind w:firstLine="709"/>
        <w:jc w:val="both"/>
      </w:pPr>
      <w:r w:rsidRPr="009E6849">
        <w:t xml:space="preserve">3.12. На основании указанных в пункте 3.11. настоящего Административного регламента рекомендаций глава Петровск-Забайкальского муниципального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7B2D8D" w:rsidRPr="009E6849">
        <w:t>Петровск-Забайкальского муниципального округа</w:t>
      </w:r>
      <w:r w:rsidRPr="009E6849">
        <w:t xml:space="preserve"> в сети "Интернет".</w:t>
      </w:r>
    </w:p>
    <w:p w:rsidR="007B2D8D" w:rsidRPr="009E6849" w:rsidRDefault="007B2D8D" w:rsidP="0061166B">
      <w:pPr>
        <w:autoSpaceDE w:val="0"/>
        <w:autoSpaceDN w:val="0"/>
        <w:adjustRightInd w:val="0"/>
        <w:ind w:firstLine="709"/>
        <w:jc w:val="both"/>
      </w:pPr>
      <w:r w:rsidRPr="009E6849">
        <w:t>3.13.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B2D8D" w:rsidRPr="009E6849" w:rsidRDefault="007B2D8D" w:rsidP="007B2D8D">
      <w:pPr>
        <w:autoSpaceDE w:val="0"/>
        <w:autoSpaceDN w:val="0"/>
        <w:adjustRightInd w:val="0"/>
        <w:ind w:firstLine="709"/>
        <w:jc w:val="center"/>
      </w:pPr>
    </w:p>
    <w:p w:rsidR="00872C10" w:rsidRPr="009E6849" w:rsidRDefault="00D2127B" w:rsidP="007B2D8D">
      <w:pPr>
        <w:autoSpaceDE w:val="0"/>
        <w:autoSpaceDN w:val="0"/>
        <w:adjustRightInd w:val="0"/>
        <w:ind w:firstLine="709"/>
        <w:jc w:val="center"/>
        <w:rPr>
          <w:b/>
        </w:rPr>
      </w:pPr>
      <w:r w:rsidRPr="009E6849">
        <w:rPr>
          <w:b/>
        </w:rPr>
        <w:t>П</w:t>
      </w:r>
      <w:r w:rsidR="00872C10" w:rsidRPr="009E6849">
        <w:rPr>
          <w:b/>
        </w:rPr>
        <w:t>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7B2D8D" w:rsidRPr="009E6849" w:rsidRDefault="007B2D8D" w:rsidP="007B2D8D">
      <w:pPr>
        <w:autoSpaceDE w:val="0"/>
        <w:autoSpaceDN w:val="0"/>
        <w:adjustRightInd w:val="0"/>
        <w:ind w:firstLine="709"/>
        <w:jc w:val="center"/>
        <w:rPr>
          <w:b/>
        </w:rPr>
      </w:pPr>
    </w:p>
    <w:p w:rsidR="00872C10" w:rsidRPr="009E6849" w:rsidRDefault="007B2D8D" w:rsidP="0061166B">
      <w:pPr>
        <w:autoSpaceDE w:val="0"/>
        <w:autoSpaceDN w:val="0"/>
        <w:adjustRightInd w:val="0"/>
        <w:ind w:firstLine="709"/>
        <w:jc w:val="both"/>
      </w:pPr>
      <w:bookmarkStart w:id="8" w:name="sub_46"/>
      <w:r w:rsidRPr="009E6849">
        <w:t>3.14</w:t>
      </w:r>
      <w:r w:rsidR="00872C10" w:rsidRPr="009E6849">
        <w:t xml:space="preserve">. Основанием для начала административной процедуры по принятию решения о </w:t>
      </w:r>
      <w:r w:rsidR="00706726" w:rsidRPr="009E6849">
        <w:t xml:space="preserve">предоставления </w:t>
      </w:r>
      <w:r w:rsidR="00FB6088" w:rsidRPr="009E6849">
        <w:t>разрешени</w:t>
      </w:r>
      <w:r w:rsidR="00706726" w:rsidRPr="009E6849">
        <w:t>я</w:t>
      </w:r>
      <w:r w:rsidR="00381E04" w:rsidRPr="009E6849">
        <w:t xml:space="preserve"> </w:t>
      </w:r>
      <w:r w:rsidR="00706726" w:rsidRPr="009E6849">
        <w:t>на условно разрешенный вид использования земельного участка</w:t>
      </w:r>
      <w:r w:rsidR="002A03ED" w:rsidRPr="009E6849">
        <w:t xml:space="preserve"> или объекта капитального строительства</w:t>
      </w:r>
      <w:r w:rsidR="00381E04" w:rsidRPr="009E6849">
        <w:t xml:space="preserve"> </w:t>
      </w:r>
      <w:r w:rsidR="00872C10" w:rsidRPr="009E6849">
        <w:t xml:space="preserve">или об отказе в предоставлении разрешения на </w:t>
      </w:r>
      <w:r w:rsidRPr="009E6849">
        <w:t>условно разрешенный вид использования земельного участка или объекта капитального строительства</w:t>
      </w:r>
      <w:r w:rsidR="00872C10" w:rsidRPr="009E6849">
        <w:t xml:space="preserve"> является рекомендаци</w:t>
      </w:r>
      <w:r w:rsidR="002A03ED" w:rsidRPr="009E6849">
        <w:t>я</w:t>
      </w:r>
      <w:r w:rsidR="00872C10" w:rsidRPr="009E6849">
        <w:t xml:space="preserve"> </w:t>
      </w:r>
      <w:r w:rsidRPr="009E6849">
        <w:t>уполномоченного округа</w:t>
      </w:r>
      <w:r w:rsidR="00872C10" w:rsidRPr="009E6849">
        <w:t>.</w:t>
      </w:r>
    </w:p>
    <w:p w:rsidR="002A03ED" w:rsidRPr="009E6849" w:rsidRDefault="007B2D8D" w:rsidP="0061166B">
      <w:pPr>
        <w:autoSpaceDE w:val="0"/>
        <w:autoSpaceDN w:val="0"/>
        <w:adjustRightInd w:val="0"/>
        <w:ind w:firstLine="709"/>
        <w:jc w:val="both"/>
      </w:pPr>
      <w:bookmarkStart w:id="9" w:name="sub_47"/>
      <w:bookmarkEnd w:id="8"/>
      <w:r w:rsidRPr="009E6849">
        <w:t>3.15.</w:t>
      </w:r>
      <w:r w:rsidR="00872C10" w:rsidRPr="009E6849">
        <w:t xml:space="preserve"> Специалист </w:t>
      </w:r>
      <w:r w:rsidR="009B22C9" w:rsidRPr="009E6849">
        <w:t>Уполномоченного органа</w:t>
      </w:r>
      <w:r w:rsidR="00D2127B" w:rsidRPr="009E6849">
        <w:t xml:space="preserve"> </w:t>
      </w:r>
      <w:r w:rsidR="00872C10" w:rsidRPr="009E6849">
        <w:t xml:space="preserve">осуществляет подготовку проекта постановления </w:t>
      </w:r>
      <w:r w:rsidR="00D2127B" w:rsidRPr="009E6849">
        <w:t xml:space="preserve">администрации </w:t>
      </w:r>
      <w:r w:rsidR="002A3E0C" w:rsidRPr="009E6849">
        <w:t xml:space="preserve">Петровск-Забайкальского муниципального округа </w:t>
      </w:r>
      <w:r w:rsidR="009950BC" w:rsidRPr="009E6849">
        <w:t>о</w:t>
      </w:r>
      <w:r w:rsidR="00872C10" w:rsidRPr="009E6849">
        <w:t xml:space="preserve"> предоставлении разрешения </w:t>
      </w:r>
      <w:r w:rsidR="002A03ED" w:rsidRPr="009E6849">
        <w:t>на условно разрешенный вид использования земельного участка или объекта капитального строительства</w:t>
      </w:r>
      <w:r w:rsidR="00872C10" w:rsidRPr="009E6849">
        <w:t xml:space="preserve"> или об отказе в предоставлении разрешения </w:t>
      </w:r>
      <w:bookmarkEnd w:id="9"/>
      <w:r w:rsidR="002A03ED" w:rsidRPr="009E6849">
        <w:t>на условно разрешенный вид использования земельного участка или объекта капитального строительства.</w:t>
      </w:r>
    </w:p>
    <w:p w:rsidR="00872C10" w:rsidRPr="009E6849" w:rsidRDefault="00872C10" w:rsidP="0061166B">
      <w:pPr>
        <w:autoSpaceDE w:val="0"/>
        <w:autoSpaceDN w:val="0"/>
        <w:adjustRightInd w:val="0"/>
        <w:ind w:firstLine="709"/>
        <w:jc w:val="both"/>
      </w:pPr>
      <w:r w:rsidRPr="009E6849">
        <w:t xml:space="preserve">Проект постановления </w:t>
      </w:r>
      <w:r w:rsidR="00D2127B" w:rsidRPr="009E6849">
        <w:t xml:space="preserve">администрации </w:t>
      </w:r>
      <w:r w:rsidR="002A3E0C" w:rsidRPr="009E6849">
        <w:t xml:space="preserve">Петровск-Забайкальского муниципального округа Забайкальского края </w:t>
      </w:r>
      <w:r w:rsidR="009950BC" w:rsidRPr="009E6849">
        <w:t>подлежит</w:t>
      </w:r>
      <w:r w:rsidRPr="009E6849">
        <w:t xml:space="preserve"> согласованию </w:t>
      </w:r>
      <w:r w:rsidR="00D2127B" w:rsidRPr="009E6849">
        <w:t xml:space="preserve">с </w:t>
      </w:r>
      <w:r w:rsidR="009B22C9" w:rsidRPr="009E6849">
        <w:t>главой Петровск-Забайкальского муниципального округа</w:t>
      </w:r>
      <w:r w:rsidR="00D2127B" w:rsidRPr="009E6849">
        <w:t>.</w:t>
      </w:r>
    </w:p>
    <w:p w:rsidR="00D2127B" w:rsidRPr="009E6849" w:rsidRDefault="009B22C9" w:rsidP="0061166B">
      <w:pPr>
        <w:ind w:firstLine="709"/>
        <w:jc w:val="both"/>
      </w:pPr>
      <w:r w:rsidRPr="009E6849">
        <w:t>3.16.</w:t>
      </w:r>
      <w:r w:rsidR="00D2127B" w:rsidRPr="009E6849">
        <w:t xml:space="preserve"> В случае подачи заявления в форме электронного документа с использованием </w:t>
      </w:r>
      <w:r w:rsidRPr="009E6849">
        <w:t>ЕПГУ</w:t>
      </w:r>
      <w:r w:rsidR="00D2127B" w:rsidRPr="009E6849">
        <w:t xml:space="preserve">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оказание муниципальной услуги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 сообщение.</w:t>
      </w:r>
    </w:p>
    <w:p w:rsidR="00872C10" w:rsidRPr="009E6849" w:rsidRDefault="009B22C9" w:rsidP="0061166B">
      <w:pPr>
        <w:autoSpaceDE w:val="0"/>
        <w:autoSpaceDN w:val="0"/>
        <w:adjustRightInd w:val="0"/>
        <w:ind w:firstLine="709"/>
        <w:jc w:val="both"/>
      </w:pPr>
      <w:bookmarkStart w:id="10" w:name="sub_48"/>
      <w:r w:rsidRPr="009E6849">
        <w:t>3.17</w:t>
      </w:r>
      <w:r w:rsidR="00872C10" w:rsidRPr="009E6849">
        <w:t xml:space="preserve">. </w:t>
      </w:r>
      <w:r w:rsidR="00D2127B" w:rsidRPr="009E6849">
        <w:t>П</w:t>
      </w:r>
      <w:r w:rsidR="00872C10" w:rsidRPr="009E6849">
        <w:t xml:space="preserve">остановление </w:t>
      </w:r>
      <w:r w:rsidR="00D2127B" w:rsidRPr="009E6849">
        <w:t xml:space="preserve">администрации </w:t>
      </w:r>
      <w:r w:rsidR="002A3E0C" w:rsidRPr="009E6849">
        <w:t xml:space="preserve">Петровск-Забайкальского муниципального округа Забайкальского края </w:t>
      </w:r>
      <w:r w:rsidR="009950BC" w:rsidRPr="009E6849">
        <w:t>о</w:t>
      </w:r>
      <w:r w:rsidR="00872C10" w:rsidRPr="009E6849">
        <w:t xml:space="preserve"> предоставлении или об отказе в предоставлении разрешения на </w:t>
      </w:r>
      <w:r w:rsidR="002A03ED" w:rsidRPr="009E6849">
        <w:t>условно разрешенный вид использования земельного участка или объекта капитального строительства</w:t>
      </w:r>
      <w:r w:rsidR="00D2127B" w:rsidRPr="009E6849">
        <w:t xml:space="preserve"> регистрируется</w:t>
      </w:r>
      <w:r w:rsidR="00381E04" w:rsidRPr="009E6849">
        <w:t xml:space="preserve"> </w:t>
      </w:r>
      <w:r w:rsidR="00D2127B" w:rsidRPr="009E6849">
        <w:t>в соответствии с правилами делопроизводства.</w:t>
      </w:r>
    </w:p>
    <w:bookmarkEnd w:id="10"/>
    <w:p w:rsidR="00435FC4" w:rsidRPr="009E6849" w:rsidRDefault="009B22C9" w:rsidP="0061166B">
      <w:pPr>
        <w:autoSpaceDE w:val="0"/>
        <w:autoSpaceDN w:val="0"/>
        <w:adjustRightInd w:val="0"/>
        <w:ind w:firstLine="709"/>
        <w:jc w:val="both"/>
      </w:pPr>
      <w:r w:rsidRPr="009E6849">
        <w:t>3.18</w:t>
      </w:r>
      <w:r w:rsidR="00435FC4" w:rsidRPr="009E6849">
        <w:t xml:space="preserve">. </w:t>
      </w:r>
      <w:r w:rsidRPr="009E6849">
        <w:t>Уполномоченный орган</w:t>
      </w:r>
      <w:r w:rsidR="00435FC4" w:rsidRPr="009E6849">
        <w:t xml:space="preserve"> извещает заявителя о принятом решении и выдает заявителю либо направляет по почте</w:t>
      </w:r>
      <w:r w:rsidR="000C7291" w:rsidRPr="009E6849">
        <w:t xml:space="preserve"> </w:t>
      </w:r>
      <w:r w:rsidR="000D6C09" w:rsidRPr="009E6849">
        <w:t xml:space="preserve">постановление администрации </w:t>
      </w:r>
      <w:r w:rsidR="002A3E0C" w:rsidRPr="009E6849">
        <w:t>Петровск-</w:t>
      </w:r>
      <w:r w:rsidR="002A3E0C" w:rsidRPr="009E6849">
        <w:lastRenderedPageBreak/>
        <w:t xml:space="preserve">Забайкальского муниципального округа </w:t>
      </w:r>
      <w:r w:rsidR="009950BC" w:rsidRPr="009E6849">
        <w:t>о</w:t>
      </w:r>
      <w:r w:rsidR="000D6C09" w:rsidRPr="009E6849">
        <w:t xml:space="preserve"> </w:t>
      </w:r>
      <w:r w:rsidR="00DB21F2" w:rsidRPr="009E6849">
        <w:t>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00435FC4" w:rsidRPr="009E6849">
        <w:t>.</w:t>
      </w:r>
    </w:p>
    <w:p w:rsidR="00793B11" w:rsidRPr="009E6849" w:rsidRDefault="00793B11" w:rsidP="0061166B">
      <w:pPr>
        <w:ind w:firstLine="709"/>
        <w:jc w:val="both"/>
      </w:pPr>
    </w:p>
    <w:p w:rsidR="00793B11" w:rsidRPr="009E6849" w:rsidRDefault="00DB21F2" w:rsidP="0061166B">
      <w:pPr>
        <w:pStyle w:val="10"/>
        <w:spacing w:before="0" w:after="0"/>
        <w:ind w:firstLine="709"/>
        <w:jc w:val="center"/>
        <w:rPr>
          <w:rFonts w:ascii="Times New Roman" w:hAnsi="Times New Roman" w:cs="Times New Roman"/>
          <w:sz w:val="24"/>
          <w:szCs w:val="24"/>
        </w:rPr>
      </w:pPr>
      <w:bookmarkStart w:id="11" w:name="sub_52"/>
      <w:r w:rsidRPr="009E6849">
        <w:rPr>
          <w:rFonts w:ascii="Times New Roman" w:hAnsi="Times New Roman" w:cs="Times New Roman"/>
          <w:sz w:val="24"/>
          <w:szCs w:val="24"/>
        </w:rPr>
        <w:t xml:space="preserve">Раздел </w:t>
      </w:r>
      <w:r w:rsidRPr="009E6849">
        <w:rPr>
          <w:rFonts w:ascii="Times New Roman" w:hAnsi="Times New Roman" w:cs="Times New Roman"/>
          <w:sz w:val="24"/>
          <w:szCs w:val="24"/>
          <w:lang w:val="en-US"/>
        </w:rPr>
        <w:t>VI</w:t>
      </w:r>
      <w:r w:rsidR="00793B11" w:rsidRPr="009E6849">
        <w:rPr>
          <w:rFonts w:ascii="Times New Roman" w:hAnsi="Times New Roman" w:cs="Times New Roman"/>
          <w:sz w:val="24"/>
          <w:szCs w:val="24"/>
        </w:rPr>
        <w:t>. Формы контроля за исполн</w:t>
      </w:r>
      <w:r w:rsidR="002A3E0C" w:rsidRPr="009E6849">
        <w:rPr>
          <w:rFonts w:ascii="Times New Roman" w:hAnsi="Times New Roman" w:cs="Times New Roman"/>
          <w:sz w:val="24"/>
          <w:szCs w:val="24"/>
        </w:rPr>
        <w:t>ением а</w:t>
      </w:r>
      <w:r w:rsidR="00793B11" w:rsidRPr="009E6849">
        <w:rPr>
          <w:rFonts w:ascii="Times New Roman" w:hAnsi="Times New Roman" w:cs="Times New Roman"/>
          <w:sz w:val="24"/>
          <w:szCs w:val="24"/>
        </w:rPr>
        <w:t>дминистративного регламента</w:t>
      </w:r>
    </w:p>
    <w:p w:rsidR="00DB21F2" w:rsidRPr="009E6849" w:rsidRDefault="00DB21F2" w:rsidP="00DB21F2"/>
    <w:p w:rsidR="00DB21F2" w:rsidRPr="009E6849" w:rsidRDefault="00DB21F2" w:rsidP="00DB21F2">
      <w:pPr>
        <w:pStyle w:val="13"/>
        <w:keepNext/>
        <w:keepLines/>
        <w:shd w:val="clear" w:color="auto" w:fill="auto"/>
        <w:spacing w:before="0" w:line="240" w:lineRule="auto"/>
        <w:ind w:firstLine="0"/>
        <w:outlineLvl w:val="9"/>
        <w:rPr>
          <w:b/>
          <w:sz w:val="24"/>
          <w:szCs w:val="24"/>
        </w:rPr>
      </w:pPr>
      <w:r w:rsidRPr="009E6849">
        <w:rPr>
          <w:b/>
          <w:sz w:val="24"/>
          <w:szCs w:val="24"/>
        </w:rPr>
        <w:t>Порядок осуществления текущего контроля за соблюдением и исполнением ответственными должностными лицами положений</w:t>
      </w:r>
    </w:p>
    <w:p w:rsidR="00DB21F2" w:rsidRPr="009E6849" w:rsidRDefault="00DB21F2" w:rsidP="00DB21F2">
      <w:pPr>
        <w:pStyle w:val="13"/>
        <w:keepNext/>
        <w:keepLines/>
        <w:shd w:val="clear" w:color="auto" w:fill="auto"/>
        <w:spacing w:before="0" w:line="240" w:lineRule="auto"/>
        <w:ind w:firstLine="0"/>
        <w:outlineLvl w:val="9"/>
        <w:rPr>
          <w:b/>
          <w:sz w:val="24"/>
          <w:szCs w:val="24"/>
        </w:rPr>
      </w:pPr>
      <w:bookmarkStart w:id="12" w:name="bookmark28"/>
      <w:r w:rsidRPr="009E6849">
        <w:rPr>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2"/>
    </w:p>
    <w:p w:rsidR="00DB21F2" w:rsidRPr="009E6849" w:rsidRDefault="00DB21F2" w:rsidP="00DB21F2">
      <w:pPr>
        <w:pStyle w:val="13"/>
        <w:keepNext/>
        <w:keepLines/>
        <w:shd w:val="clear" w:color="auto" w:fill="auto"/>
        <w:spacing w:before="0" w:line="240" w:lineRule="auto"/>
        <w:ind w:firstLine="0"/>
        <w:outlineLvl w:val="9"/>
        <w:rPr>
          <w:sz w:val="24"/>
          <w:szCs w:val="24"/>
        </w:rPr>
      </w:pPr>
    </w:p>
    <w:p w:rsidR="00DB21F2" w:rsidRPr="009E6849" w:rsidRDefault="00DB21F2" w:rsidP="00DB21F2">
      <w:pPr>
        <w:pStyle w:val="110"/>
        <w:spacing w:before="0" w:line="240" w:lineRule="auto"/>
        <w:ind w:firstLine="709"/>
        <w:jc w:val="both"/>
        <w:rPr>
          <w:bCs/>
          <w:sz w:val="24"/>
          <w:szCs w:val="24"/>
        </w:rPr>
      </w:pPr>
      <w:r w:rsidRPr="009E6849">
        <w:rPr>
          <w:sz w:val="24"/>
          <w:szCs w:val="24"/>
        </w:rPr>
        <w:t xml:space="preserve">4.1. </w:t>
      </w:r>
      <w:r w:rsidRPr="009E6849">
        <w:rPr>
          <w:bCs/>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B21F2" w:rsidRPr="009E6849" w:rsidRDefault="00DB21F2" w:rsidP="00DB21F2">
      <w:pPr>
        <w:pStyle w:val="110"/>
        <w:spacing w:before="0" w:line="240" w:lineRule="auto"/>
        <w:ind w:firstLine="709"/>
        <w:jc w:val="both"/>
        <w:rPr>
          <w:bCs/>
          <w:sz w:val="24"/>
          <w:szCs w:val="24"/>
        </w:rPr>
      </w:pPr>
      <w:r w:rsidRPr="009E6849">
        <w:rPr>
          <w:bCs/>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B21F2" w:rsidRPr="009E6849" w:rsidRDefault="00DB21F2" w:rsidP="00DB21F2">
      <w:pPr>
        <w:pStyle w:val="110"/>
        <w:ind w:firstLine="709"/>
        <w:jc w:val="both"/>
        <w:rPr>
          <w:bCs/>
          <w:sz w:val="24"/>
          <w:szCs w:val="24"/>
        </w:rPr>
      </w:pPr>
    </w:p>
    <w:p w:rsidR="00DB21F2" w:rsidRPr="009E6849" w:rsidRDefault="00DB21F2" w:rsidP="00DB21F2">
      <w:pPr>
        <w:pStyle w:val="13"/>
        <w:keepNext/>
        <w:keepLines/>
        <w:shd w:val="clear" w:color="auto" w:fill="auto"/>
        <w:spacing w:before="0" w:line="240" w:lineRule="auto"/>
        <w:ind w:firstLine="0"/>
        <w:outlineLvl w:val="9"/>
        <w:rPr>
          <w:b/>
          <w:sz w:val="24"/>
          <w:szCs w:val="24"/>
        </w:rPr>
      </w:pPr>
      <w:bookmarkStart w:id="13" w:name="bookmark29"/>
      <w:r w:rsidRPr="009E6849">
        <w:rPr>
          <w:b/>
          <w:sz w:val="24"/>
          <w:szCs w:val="24"/>
        </w:rPr>
        <w:t>Порядок и периодичность осуществления плановых и внеплановых</w:t>
      </w:r>
      <w:bookmarkEnd w:id="13"/>
    </w:p>
    <w:p w:rsidR="00DB21F2" w:rsidRPr="009E6849" w:rsidRDefault="00DB21F2" w:rsidP="00DB21F2">
      <w:pPr>
        <w:pStyle w:val="13"/>
        <w:keepNext/>
        <w:keepLines/>
        <w:shd w:val="clear" w:color="auto" w:fill="auto"/>
        <w:spacing w:before="0" w:line="240" w:lineRule="auto"/>
        <w:ind w:firstLine="0"/>
        <w:outlineLvl w:val="9"/>
        <w:rPr>
          <w:b/>
          <w:sz w:val="24"/>
          <w:szCs w:val="24"/>
        </w:rPr>
      </w:pPr>
      <w:bookmarkStart w:id="14" w:name="bookmark30"/>
      <w:r w:rsidRPr="009E6849">
        <w:rPr>
          <w:b/>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15" w:name="bookmark31"/>
      <w:bookmarkEnd w:id="14"/>
      <w:r w:rsidRPr="009E6849">
        <w:rPr>
          <w:b/>
          <w:sz w:val="24"/>
          <w:szCs w:val="24"/>
        </w:rPr>
        <w:t xml:space="preserve"> услуги</w:t>
      </w:r>
      <w:bookmarkEnd w:id="15"/>
    </w:p>
    <w:p w:rsidR="00DB21F2" w:rsidRPr="009E6849" w:rsidRDefault="00DB21F2" w:rsidP="00DB21F2">
      <w:pPr>
        <w:pStyle w:val="13"/>
        <w:keepNext/>
        <w:keepLines/>
        <w:shd w:val="clear" w:color="auto" w:fill="auto"/>
        <w:spacing w:before="0" w:line="322" w:lineRule="exact"/>
        <w:ind w:right="20" w:firstLine="0"/>
        <w:rPr>
          <w:sz w:val="24"/>
          <w:szCs w:val="24"/>
        </w:rPr>
      </w:pPr>
    </w:p>
    <w:p w:rsidR="00DB21F2" w:rsidRPr="009E6849" w:rsidRDefault="00DB21F2" w:rsidP="00DB21F2">
      <w:pPr>
        <w:pStyle w:val="110"/>
        <w:spacing w:before="0" w:line="240" w:lineRule="auto"/>
        <w:ind w:firstLine="709"/>
        <w:jc w:val="both"/>
        <w:rPr>
          <w:bCs/>
          <w:sz w:val="24"/>
          <w:szCs w:val="24"/>
        </w:rPr>
      </w:pPr>
      <w:bookmarkStart w:id="16" w:name="bookmark32"/>
      <w:r w:rsidRPr="009E6849">
        <w:rPr>
          <w:bCs/>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B21F2" w:rsidRPr="009E6849" w:rsidRDefault="00DB21F2" w:rsidP="00DB21F2">
      <w:pPr>
        <w:pStyle w:val="110"/>
        <w:spacing w:before="0" w:line="240" w:lineRule="auto"/>
        <w:ind w:firstLine="709"/>
        <w:jc w:val="both"/>
        <w:rPr>
          <w:bCs/>
          <w:sz w:val="24"/>
          <w:szCs w:val="24"/>
        </w:rPr>
      </w:pPr>
      <w:r w:rsidRPr="009E6849">
        <w:rPr>
          <w:bCs/>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DB21F2" w:rsidRPr="009E6849" w:rsidRDefault="00DB21F2" w:rsidP="00DB21F2">
      <w:pPr>
        <w:pStyle w:val="110"/>
        <w:spacing w:before="0" w:line="240" w:lineRule="auto"/>
        <w:ind w:firstLine="709"/>
        <w:jc w:val="both"/>
        <w:rPr>
          <w:bCs/>
          <w:sz w:val="24"/>
          <w:szCs w:val="24"/>
        </w:rPr>
      </w:pPr>
      <w:r w:rsidRPr="009E6849">
        <w:rPr>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B21F2" w:rsidRPr="009E6849" w:rsidRDefault="00DB21F2" w:rsidP="00DB21F2">
      <w:pPr>
        <w:pStyle w:val="110"/>
        <w:spacing w:before="0" w:line="240" w:lineRule="auto"/>
        <w:ind w:firstLine="709"/>
        <w:jc w:val="both"/>
        <w:rPr>
          <w:bCs/>
          <w:sz w:val="24"/>
          <w:szCs w:val="24"/>
        </w:rPr>
      </w:pPr>
      <w:r w:rsidRPr="009E6849">
        <w:rPr>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B21F2" w:rsidRPr="009E6849" w:rsidRDefault="00DB21F2" w:rsidP="00DB21F2">
      <w:pPr>
        <w:pStyle w:val="110"/>
        <w:shd w:val="clear" w:color="auto" w:fill="auto"/>
        <w:spacing w:before="0" w:line="240" w:lineRule="auto"/>
        <w:ind w:firstLine="709"/>
        <w:jc w:val="both"/>
        <w:rPr>
          <w:bCs/>
          <w:sz w:val="24"/>
          <w:szCs w:val="24"/>
        </w:rPr>
      </w:pPr>
      <w:r w:rsidRPr="009E6849">
        <w:rPr>
          <w:bCs/>
          <w:sz w:val="24"/>
          <w:szCs w:val="24"/>
        </w:rPr>
        <w:t>4.6. Периодичность осуществления плановых проверок - не реже одного раза в квартал.</w:t>
      </w:r>
    </w:p>
    <w:p w:rsidR="00DB21F2" w:rsidRPr="009E6849" w:rsidRDefault="00DB21F2" w:rsidP="00DB21F2">
      <w:pPr>
        <w:pStyle w:val="110"/>
        <w:shd w:val="clear" w:color="auto" w:fill="auto"/>
        <w:spacing w:before="0" w:line="240" w:lineRule="auto"/>
        <w:ind w:firstLine="709"/>
        <w:jc w:val="both"/>
        <w:rPr>
          <w:bCs/>
          <w:sz w:val="24"/>
          <w:szCs w:val="24"/>
        </w:rPr>
      </w:pPr>
    </w:p>
    <w:p w:rsidR="00DB21F2" w:rsidRPr="009E6849" w:rsidRDefault="00DB21F2" w:rsidP="00DB21F2">
      <w:pPr>
        <w:pStyle w:val="13"/>
        <w:keepNext/>
        <w:keepLines/>
        <w:shd w:val="clear" w:color="auto" w:fill="auto"/>
        <w:spacing w:before="0" w:line="240" w:lineRule="auto"/>
        <w:ind w:firstLine="0"/>
        <w:outlineLvl w:val="9"/>
        <w:rPr>
          <w:b/>
          <w:sz w:val="24"/>
          <w:szCs w:val="24"/>
        </w:rPr>
      </w:pPr>
      <w:r w:rsidRPr="009E6849">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6"/>
    </w:p>
    <w:p w:rsidR="00DB21F2" w:rsidRPr="009E6849" w:rsidRDefault="00DB21F2" w:rsidP="00DB21F2">
      <w:pPr>
        <w:pStyle w:val="13"/>
        <w:keepNext/>
        <w:keepLines/>
        <w:shd w:val="clear" w:color="auto" w:fill="auto"/>
        <w:spacing w:before="0" w:line="240" w:lineRule="auto"/>
        <w:ind w:firstLine="0"/>
        <w:outlineLvl w:val="9"/>
        <w:rPr>
          <w:b/>
          <w:sz w:val="24"/>
          <w:szCs w:val="24"/>
        </w:rPr>
      </w:pPr>
    </w:p>
    <w:p w:rsidR="00DB21F2" w:rsidRPr="009E6849" w:rsidRDefault="00DB21F2" w:rsidP="00DB21F2">
      <w:pPr>
        <w:pStyle w:val="110"/>
        <w:spacing w:before="0" w:line="240" w:lineRule="auto"/>
        <w:ind w:firstLine="709"/>
        <w:jc w:val="both"/>
        <w:rPr>
          <w:bCs/>
          <w:sz w:val="24"/>
          <w:szCs w:val="24"/>
        </w:rPr>
      </w:pPr>
      <w:r w:rsidRPr="009E6849">
        <w:rPr>
          <w:rStyle w:val="41"/>
          <w:i w:val="0"/>
          <w:sz w:val="24"/>
          <w:szCs w:val="24"/>
        </w:rPr>
        <w:t>4.7.</w:t>
      </w:r>
      <w:r w:rsidRPr="009E6849">
        <w:rPr>
          <w:rStyle w:val="41"/>
          <w:sz w:val="24"/>
          <w:szCs w:val="24"/>
        </w:rPr>
        <w:t xml:space="preserve"> </w:t>
      </w:r>
      <w:r w:rsidRPr="009E6849">
        <w:rPr>
          <w:bCs/>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B21F2" w:rsidRPr="009E6849" w:rsidRDefault="00DB21F2" w:rsidP="00DB21F2">
      <w:pPr>
        <w:pStyle w:val="110"/>
        <w:spacing w:before="0" w:line="240" w:lineRule="auto"/>
        <w:ind w:firstLine="709"/>
        <w:jc w:val="both"/>
        <w:rPr>
          <w:bCs/>
          <w:sz w:val="24"/>
          <w:szCs w:val="24"/>
        </w:rPr>
      </w:pPr>
      <w:r w:rsidRPr="009E6849">
        <w:rPr>
          <w:bCs/>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DB21F2" w:rsidRPr="009E6849" w:rsidRDefault="00DB21F2" w:rsidP="00DB21F2">
      <w:pPr>
        <w:pStyle w:val="110"/>
        <w:spacing w:before="0" w:line="240" w:lineRule="auto"/>
        <w:ind w:firstLine="709"/>
        <w:jc w:val="both"/>
        <w:rPr>
          <w:bCs/>
          <w:sz w:val="24"/>
          <w:szCs w:val="24"/>
        </w:rPr>
      </w:pPr>
      <w:r w:rsidRPr="009E6849">
        <w:rPr>
          <w:bCs/>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DB21F2" w:rsidRPr="009E6849" w:rsidRDefault="00DB21F2" w:rsidP="00DB21F2">
      <w:pPr>
        <w:pStyle w:val="110"/>
        <w:spacing w:before="0" w:line="240" w:lineRule="auto"/>
        <w:ind w:firstLine="709"/>
        <w:jc w:val="both"/>
        <w:rPr>
          <w:bCs/>
          <w:sz w:val="24"/>
          <w:szCs w:val="24"/>
        </w:rPr>
      </w:pPr>
      <w:r w:rsidRPr="009E6849">
        <w:rPr>
          <w:bCs/>
          <w:sz w:val="24"/>
          <w:szCs w:val="24"/>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rsidR="00DB21F2" w:rsidRPr="009E6849" w:rsidRDefault="00DB21F2" w:rsidP="00DB21F2">
      <w:pPr>
        <w:pStyle w:val="110"/>
        <w:spacing w:before="0" w:line="240" w:lineRule="auto"/>
        <w:ind w:firstLine="709"/>
        <w:jc w:val="both"/>
        <w:rPr>
          <w:bCs/>
          <w:sz w:val="24"/>
          <w:szCs w:val="24"/>
        </w:rPr>
      </w:pPr>
      <w:r w:rsidRPr="009E6849">
        <w:rPr>
          <w:bCs/>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DB21F2" w:rsidRPr="009E6849" w:rsidRDefault="00DB21F2" w:rsidP="00DB21F2">
      <w:pPr>
        <w:pStyle w:val="110"/>
        <w:spacing w:before="0" w:line="240" w:lineRule="auto"/>
        <w:ind w:firstLine="709"/>
        <w:jc w:val="both"/>
        <w:rPr>
          <w:bCs/>
          <w:sz w:val="24"/>
          <w:szCs w:val="24"/>
        </w:rPr>
      </w:pPr>
      <w:r w:rsidRPr="009E6849">
        <w:rPr>
          <w:bCs/>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B21F2" w:rsidRPr="009E6849" w:rsidRDefault="00DB21F2" w:rsidP="00DB21F2">
      <w:pPr>
        <w:pStyle w:val="40"/>
        <w:shd w:val="clear" w:color="auto" w:fill="auto"/>
        <w:spacing w:before="0"/>
        <w:ind w:left="20" w:right="20" w:firstLine="560"/>
        <w:rPr>
          <w:sz w:val="24"/>
          <w:szCs w:val="24"/>
        </w:rPr>
      </w:pPr>
    </w:p>
    <w:p w:rsidR="00DB21F2" w:rsidRPr="009E6849" w:rsidRDefault="00DB21F2" w:rsidP="00DB21F2">
      <w:pPr>
        <w:pStyle w:val="13"/>
        <w:keepNext/>
        <w:keepLines/>
        <w:shd w:val="clear" w:color="auto" w:fill="auto"/>
        <w:spacing w:before="0" w:line="240" w:lineRule="auto"/>
        <w:ind w:firstLine="0"/>
        <w:outlineLvl w:val="9"/>
        <w:rPr>
          <w:sz w:val="24"/>
          <w:szCs w:val="24"/>
        </w:rPr>
      </w:pPr>
      <w:r w:rsidRPr="009E6849">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21F2" w:rsidRPr="009E6849" w:rsidRDefault="00DB21F2" w:rsidP="00DB21F2">
      <w:pPr>
        <w:pStyle w:val="13"/>
        <w:keepNext/>
        <w:keepLines/>
        <w:shd w:val="clear" w:color="auto" w:fill="auto"/>
        <w:spacing w:before="0" w:line="240" w:lineRule="auto"/>
        <w:ind w:firstLine="0"/>
        <w:outlineLvl w:val="9"/>
        <w:rPr>
          <w:sz w:val="24"/>
          <w:szCs w:val="24"/>
        </w:rPr>
      </w:pPr>
    </w:p>
    <w:p w:rsidR="00DB21F2" w:rsidRPr="009E6849" w:rsidRDefault="00DB21F2" w:rsidP="00DB21F2">
      <w:pPr>
        <w:pStyle w:val="110"/>
        <w:spacing w:before="0" w:line="240" w:lineRule="auto"/>
        <w:ind w:firstLine="709"/>
        <w:jc w:val="both"/>
        <w:rPr>
          <w:bCs/>
          <w:sz w:val="24"/>
          <w:szCs w:val="24"/>
        </w:rPr>
      </w:pPr>
      <w:r w:rsidRPr="009E6849">
        <w:rPr>
          <w:bCs/>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B21F2" w:rsidRPr="009E6849" w:rsidRDefault="00DB21F2" w:rsidP="00DB21F2">
      <w:pPr>
        <w:pStyle w:val="110"/>
        <w:shd w:val="clear" w:color="auto" w:fill="auto"/>
        <w:spacing w:before="0" w:line="240" w:lineRule="auto"/>
        <w:ind w:firstLine="709"/>
        <w:jc w:val="both"/>
        <w:rPr>
          <w:sz w:val="24"/>
          <w:szCs w:val="24"/>
        </w:rPr>
      </w:pPr>
      <w:r w:rsidRPr="009E6849">
        <w:rPr>
          <w:bCs/>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93B11" w:rsidRPr="009E6849" w:rsidRDefault="00793B11" w:rsidP="0061166B">
      <w:pPr>
        <w:ind w:firstLine="709"/>
        <w:jc w:val="center"/>
      </w:pPr>
    </w:p>
    <w:bookmarkEnd w:id="11"/>
    <w:p w:rsidR="00DB21F2" w:rsidRPr="009E6849" w:rsidRDefault="00DB21F2" w:rsidP="00DB21F2">
      <w:pPr>
        <w:pStyle w:val="101"/>
        <w:shd w:val="clear" w:color="auto" w:fill="auto"/>
        <w:spacing w:line="240" w:lineRule="auto"/>
        <w:ind w:firstLine="709"/>
        <w:jc w:val="center"/>
        <w:rPr>
          <w:b/>
          <w:sz w:val="24"/>
          <w:szCs w:val="24"/>
        </w:rPr>
      </w:pPr>
      <w:r w:rsidRPr="009E6849">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B21F2" w:rsidRPr="009E6849" w:rsidRDefault="00DB21F2" w:rsidP="00DB21F2">
      <w:pPr>
        <w:pStyle w:val="101"/>
        <w:shd w:val="clear" w:color="auto" w:fill="auto"/>
        <w:spacing w:line="240" w:lineRule="auto"/>
        <w:ind w:firstLine="709"/>
        <w:rPr>
          <w:sz w:val="24"/>
          <w:szCs w:val="24"/>
        </w:rPr>
      </w:pPr>
    </w:p>
    <w:p w:rsidR="00DB21F2" w:rsidRPr="009E6849" w:rsidRDefault="00DB21F2" w:rsidP="00DB21F2">
      <w:pPr>
        <w:pStyle w:val="110"/>
        <w:numPr>
          <w:ilvl w:val="0"/>
          <w:numId w:val="27"/>
        </w:numPr>
        <w:shd w:val="clear" w:color="auto" w:fill="auto"/>
        <w:tabs>
          <w:tab w:val="left" w:pos="1326"/>
        </w:tabs>
        <w:spacing w:before="0" w:line="240" w:lineRule="auto"/>
        <w:ind w:firstLine="709"/>
        <w:jc w:val="both"/>
        <w:rPr>
          <w:sz w:val="24"/>
          <w:szCs w:val="24"/>
        </w:rPr>
      </w:pPr>
      <w:r w:rsidRPr="009E6849">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DB21F2" w:rsidRPr="009E6849" w:rsidRDefault="00DB21F2" w:rsidP="00DB21F2">
      <w:pPr>
        <w:pStyle w:val="110"/>
        <w:shd w:val="clear" w:color="auto" w:fill="auto"/>
        <w:tabs>
          <w:tab w:val="left" w:pos="1326"/>
        </w:tabs>
        <w:spacing w:before="0" w:line="240" w:lineRule="auto"/>
        <w:ind w:firstLine="709"/>
        <w:jc w:val="both"/>
        <w:rPr>
          <w:sz w:val="24"/>
          <w:szCs w:val="24"/>
        </w:rPr>
      </w:pPr>
    </w:p>
    <w:p w:rsidR="00DB21F2" w:rsidRPr="009E6849" w:rsidRDefault="00DB21F2" w:rsidP="00DB21F2">
      <w:pPr>
        <w:pStyle w:val="101"/>
        <w:shd w:val="clear" w:color="auto" w:fill="auto"/>
        <w:spacing w:line="240" w:lineRule="auto"/>
        <w:jc w:val="center"/>
        <w:rPr>
          <w:b/>
          <w:sz w:val="24"/>
          <w:szCs w:val="24"/>
        </w:rPr>
      </w:pPr>
      <w:r w:rsidRPr="009E6849">
        <w:rPr>
          <w:b/>
          <w:sz w:val="24"/>
          <w:szCs w:val="24"/>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DB21F2" w:rsidRPr="009E6849" w:rsidRDefault="00DB21F2" w:rsidP="00DB21F2">
      <w:pPr>
        <w:pStyle w:val="101"/>
        <w:shd w:val="clear" w:color="auto" w:fill="auto"/>
        <w:spacing w:line="240" w:lineRule="auto"/>
        <w:ind w:firstLine="709"/>
        <w:rPr>
          <w:sz w:val="24"/>
          <w:szCs w:val="24"/>
        </w:rPr>
      </w:pPr>
    </w:p>
    <w:p w:rsidR="00DB21F2" w:rsidRPr="009E6849" w:rsidRDefault="00DB21F2" w:rsidP="00DB21F2">
      <w:pPr>
        <w:pStyle w:val="110"/>
        <w:numPr>
          <w:ilvl w:val="0"/>
          <w:numId w:val="27"/>
        </w:numPr>
        <w:shd w:val="clear" w:color="auto" w:fill="auto"/>
        <w:tabs>
          <w:tab w:val="left" w:pos="1239"/>
        </w:tabs>
        <w:spacing w:before="0" w:line="240" w:lineRule="auto"/>
        <w:ind w:firstLine="709"/>
        <w:jc w:val="both"/>
        <w:rPr>
          <w:sz w:val="24"/>
          <w:szCs w:val="24"/>
        </w:rPr>
      </w:pPr>
      <w:r w:rsidRPr="009E6849">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B21F2" w:rsidRPr="009E6849" w:rsidRDefault="00DB21F2" w:rsidP="00DB21F2">
      <w:pPr>
        <w:pStyle w:val="110"/>
        <w:shd w:val="clear" w:color="auto" w:fill="auto"/>
        <w:spacing w:before="0" w:line="240" w:lineRule="auto"/>
        <w:ind w:firstLine="709"/>
        <w:jc w:val="both"/>
        <w:rPr>
          <w:sz w:val="24"/>
          <w:szCs w:val="24"/>
        </w:rPr>
      </w:pPr>
      <w:r w:rsidRPr="009E6849">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DB21F2" w:rsidRPr="009E6849" w:rsidRDefault="00DB21F2" w:rsidP="00DB21F2">
      <w:pPr>
        <w:pStyle w:val="110"/>
        <w:shd w:val="clear" w:color="auto" w:fill="auto"/>
        <w:spacing w:before="0" w:line="240" w:lineRule="auto"/>
        <w:ind w:firstLine="709"/>
        <w:jc w:val="both"/>
        <w:rPr>
          <w:sz w:val="24"/>
          <w:szCs w:val="24"/>
        </w:rPr>
      </w:pPr>
      <w:r w:rsidRPr="009E6849">
        <w:rPr>
          <w:sz w:val="24"/>
          <w:szCs w:val="24"/>
        </w:rPr>
        <w:t>к руководителю МФЦ - на решения и действия (бездействие) работника МФЦ;</w:t>
      </w:r>
    </w:p>
    <w:p w:rsidR="00DB21F2" w:rsidRPr="009E6849" w:rsidRDefault="00DB21F2" w:rsidP="00DB21F2">
      <w:pPr>
        <w:pStyle w:val="110"/>
        <w:shd w:val="clear" w:color="auto" w:fill="auto"/>
        <w:spacing w:before="0" w:line="240" w:lineRule="auto"/>
        <w:ind w:firstLine="709"/>
        <w:jc w:val="both"/>
        <w:rPr>
          <w:sz w:val="24"/>
          <w:szCs w:val="24"/>
        </w:rPr>
      </w:pPr>
      <w:r w:rsidRPr="009E6849">
        <w:rPr>
          <w:sz w:val="24"/>
          <w:szCs w:val="24"/>
        </w:rPr>
        <w:t>к учредителю МФЦ - на решение и действия (бездействие) МФЦ.</w:t>
      </w:r>
    </w:p>
    <w:p w:rsidR="00DB21F2" w:rsidRPr="009E6849" w:rsidRDefault="00DB21F2" w:rsidP="00DB21F2">
      <w:pPr>
        <w:pStyle w:val="110"/>
        <w:shd w:val="clear" w:color="auto" w:fill="auto"/>
        <w:spacing w:before="0" w:line="240" w:lineRule="auto"/>
        <w:ind w:firstLine="709"/>
        <w:jc w:val="both"/>
        <w:rPr>
          <w:sz w:val="24"/>
          <w:szCs w:val="24"/>
        </w:rPr>
      </w:pPr>
      <w:r w:rsidRPr="009E6849">
        <w:rPr>
          <w:sz w:val="24"/>
          <w:szCs w:val="24"/>
        </w:rPr>
        <w:t>В уполномоченном органе, МФЦ, у учредителя МФЦ определяются уполномоченные на рассмотрение жалоб должностные лица.</w:t>
      </w:r>
    </w:p>
    <w:p w:rsidR="00DB21F2" w:rsidRPr="009E6849" w:rsidRDefault="00DB21F2" w:rsidP="00DB21F2">
      <w:pPr>
        <w:pStyle w:val="110"/>
        <w:shd w:val="clear" w:color="auto" w:fill="auto"/>
        <w:spacing w:before="0" w:line="240" w:lineRule="auto"/>
        <w:ind w:firstLine="709"/>
        <w:jc w:val="both"/>
        <w:rPr>
          <w:sz w:val="24"/>
          <w:szCs w:val="24"/>
        </w:rPr>
      </w:pPr>
    </w:p>
    <w:p w:rsidR="00DB21F2" w:rsidRPr="009E6849" w:rsidRDefault="00DB21F2" w:rsidP="00DB21F2">
      <w:pPr>
        <w:pStyle w:val="101"/>
        <w:shd w:val="clear" w:color="auto" w:fill="auto"/>
        <w:spacing w:line="240" w:lineRule="auto"/>
        <w:ind w:firstLine="709"/>
        <w:jc w:val="center"/>
        <w:rPr>
          <w:b/>
          <w:sz w:val="24"/>
          <w:szCs w:val="24"/>
        </w:rPr>
      </w:pPr>
      <w:r w:rsidRPr="009E6849">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B21F2" w:rsidRPr="009E6849" w:rsidRDefault="00DB21F2" w:rsidP="00DB21F2">
      <w:pPr>
        <w:pStyle w:val="101"/>
        <w:shd w:val="clear" w:color="auto" w:fill="auto"/>
        <w:spacing w:line="240" w:lineRule="auto"/>
        <w:ind w:firstLine="709"/>
        <w:rPr>
          <w:sz w:val="24"/>
          <w:szCs w:val="24"/>
        </w:rPr>
      </w:pPr>
    </w:p>
    <w:p w:rsidR="00DB21F2" w:rsidRPr="009E6849" w:rsidRDefault="00DB21F2" w:rsidP="00DB21F2">
      <w:pPr>
        <w:pStyle w:val="110"/>
        <w:numPr>
          <w:ilvl w:val="0"/>
          <w:numId w:val="27"/>
        </w:numPr>
        <w:shd w:val="clear" w:color="auto" w:fill="auto"/>
        <w:tabs>
          <w:tab w:val="left" w:pos="1244"/>
        </w:tabs>
        <w:spacing w:before="0" w:line="240" w:lineRule="auto"/>
        <w:ind w:firstLine="709"/>
        <w:jc w:val="both"/>
        <w:rPr>
          <w:sz w:val="24"/>
          <w:szCs w:val="24"/>
        </w:rPr>
      </w:pPr>
      <w:r w:rsidRPr="009E6849">
        <w:rPr>
          <w:sz w:val="24"/>
          <w:szCs w:val="24"/>
        </w:rPr>
        <w:t>Информация о порядке подачи и рассмотрения жалобы размещается на информационных стендах в местах предоставления услуги, на официальном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21F2" w:rsidRPr="009E6849" w:rsidRDefault="00DB21F2" w:rsidP="00DB21F2">
      <w:pPr>
        <w:pStyle w:val="101"/>
        <w:shd w:val="clear" w:color="auto" w:fill="auto"/>
        <w:spacing w:line="240" w:lineRule="auto"/>
        <w:jc w:val="center"/>
        <w:rPr>
          <w:sz w:val="24"/>
          <w:szCs w:val="24"/>
        </w:rPr>
      </w:pPr>
    </w:p>
    <w:p w:rsidR="00DB21F2" w:rsidRPr="009E6849" w:rsidRDefault="00DB21F2" w:rsidP="00DB21F2">
      <w:pPr>
        <w:pStyle w:val="101"/>
        <w:shd w:val="clear" w:color="auto" w:fill="auto"/>
        <w:spacing w:line="240" w:lineRule="auto"/>
        <w:jc w:val="center"/>
        <w:rPr>
          <w:b/>
          <w:sz w:val="24"/>
          <w:szCs w:val="24"/>
        </w:rPr>
      </w:pPr>
      <w:r w:rsidRPr="009E6849">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B21F2" w:rsidRPr="009E6849" w:rsidRDefault="00DB21F2" w:rsidP="00DB21F2">
      <w:pPr>
        <w:pStyle w:val="101"/>
        <w:shd w:val="clear" w:color="auto" w:fill="auto"/>
        <w:spacing w:line="240" w:lineRule="auto"/>
        <w:ind w:firstLine="709"/>
        <w:rPr>
          <w:sz w:val="24"/>
          <w:szCs w:val="24"/>
        </w:rPr>
      </w:pPr>
    </w:p>
    <w:p w:rsidR="00DB21F2" w:rsidRPr="009E6849" w:rsidRDefault="00DB21F2" w:rsidP="00DB21F2">
      <w:pPr>
        <w:pStyle w:val="110"/>
        <w:numPr>
          <w:ilvl w:val="0"/>
          <w:numId w:val="27"/>
        </w:numPr>
        <w:shd w:val="clear" w:color="auto" w:fill="auto"/>
        <w:tabs>
          <w:tab w:val="left" w:pos="1234"/>
        </w:tabs>
        <w:spacing w:before="0" w:line="240" w:lineRule="auto"/>
        <w:ind w:firstLine="709"/>
        <w:jc w:val="both"/>
        <w:rPr>
          <w:sz w:val="24"/>
          <w:szCs w:val="24"/>
        </w:rPr>
      </w:pPr>
      <w:r w:rsidRPr="009E6849">
        <w:rPr>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B21F2" w:rsidRPr="009E6849" w:rsidRDefault="00DB21F2" w:rsidP="00DB21F2">
      <w:pPr>
        <w:pStyle w:val="110"/>
        <w:shd w:val="clear" w:color="auto" w:fill="auto"/>
        <w:spacing w:before="0" w:line="240" w:lineRule="auto"/>
        <w:ind w:firstLine="709"/>
        <w:jc w:val="both"/>
        <w:rPr>
          <w:sz w:val="24"/>
          <w:szCs w:val="24"/>
        </w:rPr>
      </w:pPr>
      <w:r w:rsidRPr="009E6849">
        <w:rPr>
          <w:sz w:val="24"/>
          <w:szCs w:val="24"/>
        </w:rPr>
        <w:t>- Федеральным законом № 210-ФЗ;</w:t>
      </w:r>
    </w:p>
    <w:p w:rsidR="00DB21F2" w:rsidRPr="009E6849" w:rsidRDefault="00DB21F2" w:rsidP="00DB21F2">
      <w:pPr>
        <w:pStyle w:val="110"/>
        <w:shd w:val="clear" w:color="auto" w:fill="auto"/>
        <w:spacing w:before="0" w:line="240" w:lineRule="auto"/>
        <w:ind w:firstLine="709"/>
        <w:jc w:val="both"/>
        <w:rPr>
          <w:sz w:val="24"/>
          <w:szCs w:val="24"/>
        </w:rPr>
      </w:pPr>
      <w:r w:rsidRPr="009E6849">
        <w:rPr>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21F2" w:rsidRPr="009E6849" w:rsidRDefault="00DB21F2" w:rsidP="00DB21F2">
      <w:pPr>
        <w:pStyle w:val="110"/>
        <w:shd w:val="clear" w:color="auto" w:fill="auto"/>
        <w:spacing w:before="0" w:line="240" w:lineRule="auto"/>
        <w:ind w:firstLine="709"/>
        <w:jc w:val="both"/>
        <w:rPr>
          <w:sz w:val="24"/>
          <w:szCs w:val="24"/>
        </w:rPr>
      </w:pPr>
    </w:p>
    <w:p w:rsidR="00793B11" w:rsidRPr="009E6849" w:rsidRDefault="00793B11" w:rsidP="00793B11">
      <w:pPr>
        <w:ind w:firstLine="567"/>
        <w:jc w:val="right"/>
        <w:rPr>
          <w:rStyle w:val="a7"/>
          <w:color w:val="auto"/>
        </w:rPr>
      </w:pPr>
    </w:p>
    <w:p w:rsidR="0059667F" w:rsidRPr="009E6849" w:rsidRDefault="00793B11" w:rsidP="0038004B">
      <w:pPr>
        <w:ind w:left="4962"/>
        <w:jc w:val="right"/>
      </w:pPr>
      <w:r w:rsidRPr="009E6849">
        <w:rPr>
          <w:rStyle w:val="a7"/>
          <w:color w:val="auto"/>
        </w:rPr>
        <w:br w:type="page"/>
      </w:r>
      <w:r w:rsidR="0059667F" w:rsidRPr="009E6849">
        <w:rPr>
          <w:rStyle w:val="a7"/>
          <w:color w:val="auto"/>
        </w:rPr>
        <w:lastRenderedPageBreak/>
        <w:t>Приложение № 1</w:t>
      </w:r>
    </w:p>
    <w:p w:rsidR="0059667F" w:rsidRPr="009E6849" w:rsidRDefault="0059667F" w:rsidP="0038004B">
      <w:pPr>
        <w:ind w:left="4962"/>
        <w:jc w:val="right"/>
      </w:pPr>
      <w:r w:rsidRPr="009E6849">
        <w:rPr>
          <w:rStyle w:val="a7"/>
          <w:b w:val="0"/>
          <w:color w:val="auto"/>
        </w:rPr>
        <w:t xml:space="preserve">к </w:t>
      </w:r>
      <w:hyperlink w:anchor="sub_1000" w:history="1">
        <w:r w:rsidR="002A3E0C" w:rsidRPr="009E6849">
          <w:rPr>
            <w:rStyle w:val="a6"/>
            <w:color w:val="auto"/>
          </w:rPr>
          <w:t>а</w:t>
        </w:r>
        <w:r w:rsidRPr="009E6849">
          <w:rPr>
            <w:rStyle w:val="a6"/>
            <w:color w:val="auto"/>
          </w:rPr>
          <w:t>дминистративному регламенту</w:t>
        </w:r>
      </w:hyperlink>
      <w:r w:rsidR="0038004B" w:rsidRPr="009E6849">
        <w:rPr>
          <w:rStyle w:val="a6"/>
          <w:color w:val="auto"/>
        </w:rPr>
        <w:t xml:space="preserve"> </w:t>
      </w:r>
      <w:r w:rsidRPr="009E6849">
        <w:t>«Предоставления разрешения на условно разрешенный вид использований земельного участка или объекта капитального строительства»</w:t>
      </w:r>
      <w:r w:rsidR="002A3E0C" w:rsidRPr="009E6849">
        <w:t xml:space="preserve"> на территории Петровск-Забайкальского </w:t>
      </w:r>
      <w:r w:rsidR="0038004B" w:rsidRPr="009E6849">
        <w:t>муниципального округа</w:t>
      </w:r>
    </w:p>
    <w:p w:rsidR="002A3E0C" w:rsidRPr="009E6849" w:rsidRDefault="002A3E0C" w:rsidP="0059667F">
      <w:pPr>
        <w:ind w:left="4962"/>
        <w:jc w:val="center"/>
      </w:pPr>
    </w:p>
    <w:p w:rsidR="002A3E0C" w:rsidRPr="009E6849" w:rsidRDefault="00381E04" w:rsidP="00381E04">
      <w:pPr>
        <w:jc w:val="right"/>
      </w:pPr>
      <w:r w:rsidRPr="009E6849">
        <w:t xml:space="preserve">Главе </w:t>
      </w:r>
      <w:r w:rsidR="002A3E0C" w:rsidRPr="009E6849">
        <w:t xml:space="preserve">Петровск-Забайкальского муниципального округа </w:t>
      </w:r>
    </w:p>
    <w:p w:rsidR="00381E04" w:rsidRPr="009E6849" w:rsidRDefault="00381E04" w:rsidP="00381E04">
      <w:pPr>
        <w:jc w:val="right"/>
      </w:pPr>
      <w:r w:rsidRPr="009E6849">
        <w:t>__________________________________</w:t>
      </w:r>
    </w:p>
    <w:p w:rsidR="00381E04" w:rsidRPr="009E6849" w:rsidRDefault="00381E04" w:rsidP="00381E04">
      <w:pPr>
        <w:jc w:val="right"/>
      </w:pPr>
      <w:r w:rsidRPr="009E6849">
        <w:t>__________________________________</w:t>
      </w:r>
    </w:p>
    <w:p w:rsidR="00381E04" w:rsidRPr="009E6849" w:rsidRDefault="00381E04" w:rsidP="00381E04">
      <w:pPr>
        <w:jc w:val="right"/>
      </w:pPr>
      <w:r w:rsidRPr="009E6849">
        <w:t>__________________________________</w:t>
      </w:r>
    </w:p>
    <w:p w:rsidR="00D650A8" w:rsidRPr="009E6849" w:rsidRDefault="00381E04" w:rsidP="002A3E0C">
      <w:pPr>
        <w:pStyle w:val="af"/>
        <w:jc w:val="right"/>
        <w:rPr>
          <w:rFonts w:ascii="Times New Roman" w:hAnsi="Times New Roman" w:cs="Times New Roman"/>
        </w:rPr>
      </w:pPr>
      <w:r w:rsidRPr="009E6849">
        <w:rPr>
          <w:rFonts w:ascii="Times New Roman" w:hAnsi="Times New Roman" w:cs="Times New Roman"/>
        </w:rPr>
        <w:t xml:space="preserve">Ф.И.О. заявителя - физического лица, индивидуального </w:t>
      </w:r>
    </w:p>
    <w:p w:rsidR="00D650A8" w:rsidRPr="009E6849" w:rsidRDefault="00381E04" w:rsidP="002A3E0C">
      <w:pPr>
        <w:pStyle w:val="af"/>
        <w:jc w:val="right"/>
        <w:rPr>
          <w:rFonts w:ascii="Times New Roman" w:hAnsi="Times New Roman" w:cs="Times New Roman"/>
        </w:rPr>
      </w:pPr>
      <w:r w:rsidRPr="009E6849">
        <w:rPr>
          <w:rFonts w:ascii="Times New Roman" w:hAnsi="Times New Roman" w:cs="Times New Roman"/>
        </w:rPr>
        <w:t>предпринимателя, наименование заявителя - юридического лица,</w:t>
      </w:r>
    </w:p>
    <w:p w:rsidR="00381E04" w:rsidRPr="009E6849" w:rsidRDefault="00381E04" w:rsidP="002A3E0C">
      <w:pPr>
        <w:pStyle w:val="af"/>
        <w:jc w:val="right"/>
        <w:rPr>
          <w:rFonts w:ascii="Times New Roman" w:hAnsi="Times New Roman" w:cs="Times New Roman"/>
        </w:rPr>
      </w:pPr>
      <w:r w:rsidRPr="009E6849">
        <w:rPr>
          <w:rFonts w:ascii="Times New Roman" w:hAnsi="Times New Roman" w:cs="Times New Roman"/>
        </w:rPr>
        <w:t xml:space="preserve"> адрес, контактный телефон, сведения о доверенности </w:t>
      </w:r>
      <w:r w:rsidRPr="009E6849">
        <w:rPr>
          <w:rFonts w:ascii="Times New Roman" w:hAnsi="Times New Roman" w:cs="Times New Roman"/>
          <w:i/>
        </w:rPr>
        <w:t>(при наличии)</w:t>
      </w:r>
    </w:p>
    <w:p w:rsidR="00587B55" w:rsidRPr="009E6849" w:rsidRDefault="00587B55" w:rsidP="00587B55">
      <w:pPr>
        <w:pStyle w:val="10"/>
        <w:jc w:val="center"/>
        <w:rPr>
          <w:rFonts w:ascii="Times New Roman" w:hAnsi="Times New Roman" w:cs="Times New Roman"/>
          <w:sz w:val="24"/>
          <w:szCs w:val="24"/>
        </w:rPr>
      </w:pPr>
      <w:r w:rsidRPr="009E6849">
        <w:rPr>
          <w:rFonts w:ascii="Times New Roman" w:hAnsi="Times New Roman" w:cs="Times New Roman"/>
          <w:sz w:val="24"/>
          <w:szCs w:val="24"/>
        </w:rPr>
        <w:t>Заявление</w:t>
      </w:r>
      <w:r w:rsidRPr="009E6849">
        <w:rPr>
          <w:rFonts w:ascii="Times New Roman" w:hAnsi="Times New Roman" w:cs="Times New Roman"/>
          <w:sz w:val="24"/>
          <w:szCs w:val="24"/>
        </w:rPr>
        <w:br/>
        <w:t>о предоставлении разрешения на условно разрешенный вид использования земельного участка или объекта капитального строительства</w:t>
      </w:r>
      <w:r w:rsidR="002A3E0C" w:rsidRPr="009E6849">
        <w:rPr>
          <w:rFonts w:ascii="Times New Roman" w:hAnsi="Times New Roman" w:cs="Times New Roman"/>
          <w:sz w:val="24"/>
          <w:szCs w:val="24"/>
        </w:rPr>
        <w:t xml:space="preserve"> на территории Петровск-Забайкальского муниципального округа </w:t>
      </w:r>
    </w:p>
    <w:p w:rsidR="00587B55" w:rsidRPr="009E6849" w:rsidRDefault="00587B55" w:rsidP="00587B55">
      <w:pPr>
        <w:ind w:firstLine="720"/>
        <w:jc w:val="both"/>
      </w:pPr>
    </w:p>
    <w:tbl>
      <w:tblPr>
        <w:tblW w:w="94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14"/>
        <w:gridCol w:w="265"/>
        <w:gridCol w:w="15"/>
      </w:tblGrid>
      <w:tr w:rsidR="00587B55" w:rsidRPr="009E6849" w:rsidTr="00D650A8">
        <w:tc>
          <w:tcPr>
            <w:tcW w:w="9494" w:type="dxa"/>
            <w:gridSpan w:val="3"/>
            <w:tcBorders>
              <w:top w:val="nil"/>
              <w:left w:val="nil"/>
              <w:bottom w:val="single" w:sz="4" w:space="0" w:color="auto"/>
              <w:right w:val="nil"/>
            </w:tcBorders>
          </w:tcPr>
          <w:p w:rsidR="00587B55" w:rsidRPr="009E6849" w:rsidRDefault="00587B55" w:rsidP="006B5356">
            <w:pPr>
              <w:pStyle w:val="af1"/>
              <w:ind w:firstLine="559"/>
              <w:rPr>
                <w:rFonts w:ascii="Times New Roman" w:hAnsi="Times New Roman" w:cs="Times New Roman"/>
              </w:rPr>
            </w:pPr>
            <w:r w:rsidRPr="009E6849">
              <w:rPr>
                <w:rFonts w:ascii="Times New Roman" w:hAnsi="Times New Roman" w:cs="Times New Roman"/>
              </w:rPr>
              <w:t>Прошу (просим) предоставить разрешение на условно разрешенный вид использования земельного участка или объекта капитального строительства</w:t>
            </w:r>
            <w:r w:rsidRPr="009E6849">
              <w:rPr>
                <w:rFonts w:ascii="Times New Roman" w:hAnsi="Times New Roman" w:cs="Times New Roman"/>
              </w:rPr>
              <w:br/>
            </w:r>
          </w:p>
        </w:tc>
      </w:tr>
      <w:tr w:rsidR="00587B55" w:rsidRPr="009E6849" w:rsidTr="00D650A8">
        <w:trPr>
          <w:gridAfter w:val="1"/>
          <w:wAfter w:w="15" w:type="dxa"/>
        </w:trPr>
        <w:tc>
          <w:tcPr>
            <w:tcW w:w="9214" w:type="dxa"/>
            <w:tcBorders>
              <w:top w:val="nil"/>
              <w:left w:val="nil"/>
              <w:bottom w:val="single" w:sz="4" w:space="0" w:color="auto"/>
              <w:right w:val="nil"/>
            </w:tcBorders>
          </w:tcPr>
          <w:p w:rsidR="00587B55" w:rsidRPr="009E6849" w:rsidRDefault="00587B55" w:rsidP="006B5356">
            <w:pPr>
              <w:pStyle w:val="af1"/>
              <w:jc w:val="center"/>
              <w:rPr>
                <w:rFonts w:ascii="Times New Roman" w:hAnsi="Times New Roman" w:cs="Times New Roman"/>
                <w:i/>
              </w:rPr>
            </w:pPr>
            <w:r w:rsidRPr="009E6849">
              <w:rPr>
                <w:rFonts w:ascii="Times New Roman" w:hAnsi="Times New Roman" w:cs="Times New Roman"/>
                <w:i/>
              </w:rPr>
              <w:t>(указывается условно разрешенный вид использования земельного участка или</w:t>
            </w:r>
          </w:p>
          <w:p w:rsidR="00587B55" w:rsidRPr="009E6849" w:rsidRDefault="00587B55" w:rsidP="006B5356">
            <w:pPr>
              <w:pStyle w:val="af1"/>
              <w:rPr>
                <w:rFonts w:ascii="Times New Roman" w:hAnsi="Times New Roman" w:cs="Times New Roman"/>
                <w:i/>
              </w:rPr>
            </w:pPr>
          </w:p>
        </w:tc>
        <w:tc>
          <w:tcPr>
            <w:tcW w:w="265" w:type="dxa"/>
            <w:tcBorders>
              <w:top w:val="nil"/>
              <w:left w:val="nil"/>
              <w:bottom w:val="nil"/>
              <w:right w:val="nil"/>
            </w:tcBorders>
            <w:vAlign w:val="bottom"/>
          </w:tcPr>
          <w:p w:rsidR="00587B55" w:rsidRPr="009E6849" w:rsidRDefault="00587B55" w:rsidP="006B5356">
            <w:pPr>
              <w:pStyle w:val="af1"/>
              <w:rPr>
                <w:rFonts w:ascii="Times New Roman" w:hAnsi="Times New Roman" w:cs="Times New Roman"/>
                <w:i/>
              </w:rPr>
            </w:pPr>
            <w:r w:rsidRPr="009E6849">
              <w:rPr>
                <w:rFonts w:ascii="Times New Roman" w:hAnsi="Times New Roman" w:cs="Times New Roman"/>
                <w:i/>
              </w:rPr>
              <w:t>,</w:t>
            </w:r>
          </w:p>
        </w:tc>
      </w:tr>
    </w:tbl>
    <w:p w:rsidR="00587B55" w:rsidRPr="009E6849" w:rsidRDefault="00587B55" w:rsidP="00587B55">
      <w:pPr>
        <w:ind w:firstLine="698"/>
        <w:jc w:val="center"/>
      </w:pPr>
      <w:r w:rsidRPr="009E6849">
        <w:rPr>
          <w:i/>
        </w:rPr>
        <w:t>объекта капитального строительства</w:t>
      </w:r>
      <w:r w:rsidRPr="009E6849">
        <w:t>)</w:t>
      </w:r>
    </w:p>
    <w:tbl>
      <w:tblPr>
        <w:tblW w:w="96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6416"/>
        <w:gridCol w:w="265"/>
        <w:gridCol w:w="15"/>
      </w:tblGrid>
      <w:tr w:rsidR="00587B55" w:rsidRPr="009E6849" w:rsidTr="00D650A8">
        <w:tc>
          <w:tcPr>
            <w:tcW w:w="2940" w:type="dxa"/>
            <w:tcBorders>
              <w:top w:val="nil"/>
              <w:left w:val="nil"/>
              <w:bottom w:val="nil"/>
              <w:right w:val="nil"/>
            </w:tcBorders>
          </w:tcPr>
          <w:p w:rsidR="00587B55" w:rsidRPr="009E6849" w:rsidRDefault="00587B55" w:rsidP="006B5356">
            <w:pPr>
              <w:pStyle w:val="af1"/>
              <w:rPr>
                <w:rFonts w:ascii="Times New Roman" w:hAnsi="Times New Roman" w:cs="Times New Roman"/>
              </w:rPr>
            </w:pPr>
            <w:r w:rsidRPr="009E6849">
              <w:rPr>
                <w:rFonts w:ascii="Times New Roman" w:hAnsi="Times New Roman" w:cs="Times New Roman"/>
              </w:rPr>
              <w:t>расположенного по адресу:</w:t>
            </w:r>
          </w:p>
        </w:tc>
        <w:tc>
          <w:tcPr>
            <w:tcW w:w="6696" w:type="dxa"/>
            <w:gridSpan w:val="3"/>
            <w:tcBorders>
              <w:top w:val="nil"/>
              <w:left w:val="nil"/>
              <w:bottom w:val="single" w:sz="4" w:space="0" w:color="auto"/>
              <w:right w:val="nil"/>
            </w:tcBorders>
          </w:tcPr>
          <w:p w:rsidR="00587B55" w:rsidRPr="009E6849" w:rsidRDefault="00587B55" w:rsidP="006B5356">
            <w:pPr>
              <w:pStyle w:val="af1"/>
              <w:rPr>
                <w:rFonts w:ascii="Times New Roman" w:hAnsi="Times New Roman" w:cs="Times New Roman"/>
              </w:rPr>
            </w:pPr>
          </w:p>
        </w:tc>
      </w:tr>
      <w:tr w:rsidR="00587B55" w:rsidRPr="009E6849" w:rsidTr="00D650A8">
        <w:trPr>
          <w:gridAfter w:val="1"/>
          <w:wAfter w:w="15" w:type="dxa"/>
        </w:trPr>
        <w:tc>
          <w:tcPr>
            <w:tcW w:w="2940" w:type="dxa"/>
            <w:tcBorders>
              <w:top w:val="nil"/>
              <w:left w:val="nil"/>
              <w:bottom w:val="single" w:sz="4" w:space="0" w:color="auto"/>
              <w:right w:val="nil"/>
            </w:tcBorders>
          </w:tcPr>
          <w:p w:rsidR="00587B55" w:rsidRPr="009E6849" w:rsidRDefault="00587B55" w:rsidP="006B5356">
            <w:pPr>
              <w:pStyle w:val="af1"/>
              <w:rPr>
                <w:rFonts w:ascii="Times New Roman" w:hAnsi="Times New Roman" w:cs="Times New Roman"/>
              </w:rPr>
            </w:pPr>
          </w:p>
        </w:tc>
        <w:tc>
          <w:tcPr>
            <w:tcW w:w="6416" w:type="dxa"/>
            <w:tcBorders>
              <w:top w:val="single" w:sz="4" w:space="0" w:color="auto"/>
              <w:left w:val="nil"/>
              <w:bottom w:val="single" w:sz="4" w:space="0" w:color="auto"/>
              <w:right w:val="nil"/>
            </w:tcBorders>
          </w:tcPr>
          <w:p w:rsidR="00587B55" w:rsidRPr="009E6849" w:rsidRDefault="00587B55" w:rsidP="006B5356">
            <w:pPr>
              <w:pStyle w:val="af1"/>
              <w:jc w:val="center"/>
              <w:rPr>
                <w:rFonts w:ascii="Times New Roman" w:hAnsi="Times New Roman" w:cs="Times New Roman"/>
              </w:rPr>
            </w:pPr>
          </w:p>
        </w:tc>
        <w:tc>
          <w:tcPr>
            <w:tcW w:w="265" w:type="dxa"/>
            <w:tcBorders>
              <w:top w:val="single" w:sz="4" w:space="0" w:color="auto"/>
              <w:left w:val="nil"/>
              <w:bottom w:val="nil"/>
              <w:right w:val="nil"/>
            </w:tcBorders>
            <w:vAlign w:val="bottom"/>
          </w:tcPr>
          <w:p w:rsidR="00587B55" w:rsidRPr="009E6849" w:rsidRDefault="00587B55" w:rsidP="006B5356">
            <w:pPr>
              <w:pStyle w:val="af1"/>
              <w:jc w:val="center"/>
              <w:rPr>
                <w:rFonts w:ascii="Times New Roman" w:hAnsi="Times New Roman" w:cs="Times New Roman"/>
              </w:rPr>
            </w:pPr>
            <w:r w:rsidRPr="009E6849">
              <w:rPr>
                <w:rFonts w:ascii="Times New Roman" w:hAnsi="Times New Roman" w:cs="Times New Roman"/>
              </w:rPr>
              <w:t>.</w:t>
            </w:r>
          </w:p>
        </w:tc>
      </w:tr>
      <w:tr w:rsidR="00587B55" w:rsidRPr="009E6849" w:rsidTr="00D650A8">
        <w:tc>
          <w:tcPr>
            <w:tcW w:w="9636" w:type="dxa"/>
            <w:gridSpan w:val="4"/>
            <w:tcBorders>
              <w:top w:val="single" w:sz="4" w:space="0" w:color="auto"/>
              <w:left w:val="nil"/>
              <w:bottom w:val="single" w:sz="4" w:space="0" w:color="auto"/>
              <w:right w:val="nil"/>
            </w:tcBorders>
          </w:tcPr>
          <w:p w:rsidR="00587B55" w:rsidRPr="009E6849" w:rsidRDefault="00587B55" w:rsidP="006B5356">
            <w:pPr>
              <w:pStyle w:val="af1"/>
              <w:jc w:val="center"/>
              <w:rPr>
                <w:rFonts w:ascii="Times New Roman" w:hAnsi="Times New Roman" w:cs="Times New Roman"/>
                <w:i/>
              </w:rPr>
            </w:pPr>
            <w:r w:rsidRPr="009E6849">
              <w:rPr>
                <w:rFonts w:ascii="Times New Roman" w:hAnsi="Times New Roman" w:cs="Times New Roman"/>
                <w:i/>
              </w:rPr>
              <w:t xml:space="preserve"> (описание характеристик существующих и намечаемых построек (общая площадь, этажность,</w:t>
            </w:r>
          </w:p>
          <w:p w:rsidR="00587B55" w:rsidRPr="009E6849" w:rsidRDefault="00587B55" w:rsidP="006B5356">
            <w:pPr>
              <w:pStyle w:val="af1"/>
              <w:rPr>
                <w:rFonts w:ascii="Times New Roman" w:hAnsi="Times New Roman" w:cs="Times New Roman"/>
                <w:i/>
              </w:rPr>
            </w:pPr>
          </w:p>
        </w:tc>
      </w:tr>
      <w:tr w:rsidR="00587B55" w:rsidRPr="009E6849" w:rsidTr="00D650A8">
        <w:tc>
          <w:tcPr>
            <w:tcW w:w="9636" w:type="dxa"/>
            <w:gridSpan w:val="4"/>
            <w:tcBorders>
              <w:top w:val="single" w:sz="4" w:space="0" w:color="auto"/>
              <w:left w:val="nil"/>
              <w:bottom w:val="single" w:sz="4" w:space="0" w:color="auto"/>
              <w:right w:val="nil"/>
            </w:tcBorders>
          </w:tcPr>
          <w:p w:rsidR="00587B55" w:rsidRPr="009E6849" w:rsidRDefault="00587B55" w:rsidP="006B5356">
            <w:pPr>
              <w:pStyle w:val="af1"/>
              <w:jc w:val="center"/>
              <w:rPr>
                <w:rFonts w:ascii="Times New Roman" w:hAnsi="Times New Roman" w:cs="Times New Roman"/>
                <w:i/>
              </w:rPr>
            </w:pPr>
            <w:r w:rsidRPr="009E6849">
              <w:rPr>
                <w:rFonts w:ascii="Times New Roman" w:hAnsi="Times New Roman" w:cs="Times New Roman"/>
                <w:i/>
              </w:rPr>
              <w:t>открытые пространства, существующие и планируемые места парковки автомобилей и т. д.)</w:t>
            </w:r>
          </w:p>
          <w:p w:rsidR="00587B55" w:rsidRPr="009E6849" w:rsidRDefault="00587B55" w:rsidP="006B5356">
            <w:pPr>
              <w:pStyle w:val="af1"/>
              <w:rPr>
                <w:rFonts w:ascii="Times New Roman" w:hAnsi="Times New Roman" w:cs="Times New Roman"/>
                <w:i/>
              </w:rPr>
            </w:pPr>
          </w:p>
        </w:tc>
      </w:tr>
      <w:tr w:rsidR="00587B55" w:rsidRPr="009E6849" w:rsidTr="00D650A8">
        <w:tc>
          <w:tcPr>
            <w:tcW w:w="9636" w:type="dxa"/>
            <w:gridSpan w:val="4"/>
            <w:tcBorders>
              <w:top w:val="single" w:sz="4" w:space="0" w:color="auto"/>
              <w:left w:val="nil"/>
              <w:bottom w:val="single" w:sz="4" w:space="0" w:color="auto"/>
              <w:right w:val="nil"/>
            </w:tcBorders>
          </w:tcPr>
          <w:p w:rsidR="00587B55" w:rsidRPr="009E6849" w:rsidRDefault="00587B55" w:rsidP="006B5356">
            <w:pPr>
              <w:pStyle w:val="af1"/>
              <w:jc w:val="center"/>
              <w:rPr>
                <w:rFonts w:ascii="Times New Roman" w:hAnsi="Times New Roman" w:cs="Times New Roman"/>
                <w:i/>
              </w:rPr>
            </w:pPr>
            <w:r w:rsidRPr="009E6849">
              <w:rPr>
                <w:rFonts w:ascii="Times New Roman" w:hAnsi="Times New Roman" w:cs="Times New Roman"/>
                <w:i/>
              </w:rPr>
              <w:t>с обоснованием того, что реализацией данных предложений не будет оказано негативное воздействие на</w:t>
            </w:r>
          </w:p>
          <w:p w:rsidR="00587B55" w:rsidRPr="009E6849" w:rsidRDefault="00587B55" w:rsidP="006B5356">
            <w:pPr>
              <w:pStyle w:val="af1"/>
              <w:rPr>
                <w:rFonts w:ascii="Times New Roman" w:hAnsi="Times New Roman" w:cs="Times New Roman"/>
                <w:i/>
              </w:rPr>
            </w:pPr>
          </w:p>
        </w:tc>
      </w:tr>
    </w:tbl>
    <w:p w:rsidR="00587B55" w:rsidRPr="009E6849" w:rsidRDefault="00587B55" w:rsidP="00587B55">
      <w:pPr>
        <w:ind w:firstLine="698"/>
        <w:jc w:val="center"/>
        <w:rPr>
          <w:i/>
        </w:rPr>
      </w:pPr>
      <w:r w:rsidRPr="009E6849">
        <w:rPr>
          <w:i/>
        </w:rPr>
        <w:t>окружающую среду в объемах, превышающих допустимые пределы,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420"/>
      </w:tblGrid>
      <w:tr w:rsidR="00587B55" w:rsidRPr="009E6849" w:rsidTr="006B5356">
        <w:tc>
          <w:tcPr>
            <w:tcW w:w="6160" w:type="dxa"/>
            <w:tcBorders>
              <w:top w:val="nil"/>
              <w:left w:val="nil"/>
              <w:bottom w:val="single" w:sz="4" w:space="0" w:color="auto"/>
              <w:right w:val="nil"/>
            </w:tcBorders>
          </w:tcPr>
          <w:p w:rsidR="00587B55" w:rsidRPr="009E6849" w:rsidRDefault="00587B55" w:rsidP="006B5356">
            <w:pPr>
              <w:pStyle w:val="af1"/>
              <w:rPr>
                <w:rFonts w:ascii="Times New Roman" w:hAnsi="Times New Roman" w:cs="Times New Roman"/>
                <w:i/>
              </w:rPr>
            </w:pPr>
          </w:p>
        </w:tc>
        <w:tc>
          <w:tcPr>
            <w:tcW w:w="420" w:type="dxa"/>
            <w:tcBorders>
              <w:top w:val="nil"/>
              <w:left w:val="nil"/>
              <w:bottom w:val="nil"/>
              <w:right w:val="nil"/>
            </w:tcBorders>
          </w:tcPr>
          <w:p w:rsidR="00587B55" w:rsidRPr="009E6849" w:rsidRDefault="00587B55" w:rsidP="006B5356">
            <w:pPr>
              <w:pStyle w:val="af1"/>
              <w:rPr>
                <w:rFonts w:ascii="Times New Roman" w:hAnsi="Times New Roman" w:cs="Times New Roman"/>
                <w:i/>
              </w:rPr>
            </w:pPr>
            <w:r w:rsidRPr="009E6849">
              <w:rPr>
                <w:rFonts w:ascii="Times New Roman" w:hAnsi="Times New Roman" w:cs="Times New Roman"/>
                <w:i/>
              </w:rPr>
              <w:t>.</w:t>
            </w:r>
          </w:p>
        </w:tc>
      </w:tr>
      <w:tr w:rsidR="00587B55" w:rsidRPr="009E6849" w:rsidTr="006B5356">
        <w:tc>
          <w:tcPr>
            <w:tcW w:w="6160" w:type="dxa"/>
            <w:tcBorders>
              <w:top w:val="nil"/>
              <w:left w:val="nil"/>
              <w:bottom w:val="nil"/>
              <w:right w:val="nil"/>
            </w:tcBorders>
          </w:tcPr>
          <w:p w:rsidR="00587B55" w:rsidRPr="009E6849" w:rsidRDefault="00587B55" w:rsidP="006B5356">
            <w:pPr>
              <w:pStyle w:val="af1"/>
              <w:jc w:val="center"/>
              <w:rPr>
                <w:rFonts w:ascii="Times New Roman" w:hAnsi="Times New Roman" w:cs="Times New Roman"/>
                <w:i/>
              </w:rPr>
            </w:pPr>
            <w:r w:rsidRPr="009E6849">
              <w:rPr>
                <w:rFonts w:ascii="Times New Roman" w:hAnsi="Times New Roman" w:cs="Times New Roman"/>
                <w:i/>
              </w:rPr>
              <w:t>определенные техническими регламентами)</w:t>
            </w:r>
          </w:p>
        </w:tc>
        <w:tc>
          <w:tcPr>
            <w:tcW w:w="420" w:type="dxa"/>
            <w:tcBorders>
              <w:top w:val="nil"/>
              <w:left w:val="nil"/>
              <w:bottom w:val="nil"/>
              <w:right w:val="nil"/>
            </w:tcBorders>
          </w:tcPr>
          <w:p w:rsidR="00587B55" w:rsidRPr="009E6849" w:rsidRDefault="00587B55" w:rsidP="006B5356">
            <w:pPr>
              <w:pStyle w:val="af1"/>
              <w:rPr>
                <w:rFonts w:ascii="Times New Roman" w:hAnsi="Times New Roman" w:cs="Times New Roman"/>
                <w:i/>
              </w:rPr>
            </w:pPr>
          </w:p>
        </w:tc>
      </w:tr>
    </w:tbl>
    <w:p w:rsidR="00587B55" w:rsidRPr="009E6849" w:rsidRDefault="00587B55" w:rsidP="00587B55">
      <w:pPr>
        <w:ind w:firstLine="720"/>
        <w:jc w:val="both"/>
      </w:pPr>
    </w:p>
    <w:p w:rsidR="00587B55" w:rsidRPr="009E6849" w:rsidRDefault="00587B55" w:rsidP="00587B55">
      <w:pPr>
        <w:ind w:firstLine="720"/>
        <w:jc w:val="both"/>
      </w:pPr>
      <w:r w:rsidRPr="009E6849">
        <w:t>Я согласен (согласна) на обработку моих персональных данных, содержащихся в заявлении.</w:t>
      </w:r>
    </w:p>
    <w:p w:rsidR="00587B55" w:rsidRPr="009E6849" w:rsidRDefault="00587B55" w:rsidP="00587B55">
      <w:pPr>
        <w:ind w:firstLine="720"/>
        <w:jc w:val="both"/>
      </w:pPr>
    </w:p>
    <w:p w:rsidR="00587B55" w:rsidRPr="009E6849" w:rsidRDefault="00587B55" w:rsidP="00587B55">
      <w:pPr>
        <w:ind w:firstLine="720"/>
        <w:jc w:val="both"/>
      </w:pPr>
      <w:r w:rsidRPr="009E6849">
        <w:t>К заявлению прилагаются следующие документы:</w:t>
      </w:r>
    </w:p>
    <w:tbl>
      <w:tblPr>
        <w:tblW w:w="977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378"/>
        <w:gridCol w:w="280"/>
      </w:tblGrid>
      <w:tr w:rsidR="00587B55" w:rsidRPr="009E6849" w:rsidTr="00D650A8">
        <w:tc>
          <w:tcPr>
            <w:tcW w:w="1120" w:type="dxa"/>
            <w:tcBorders>
              <w:top w:val="nil"/>
              <w:left w:val="nil"/>
              <w:bottom w:val="nil"/>
              <w:right w:val="nil"/>
            </w:tcBorders>
          </w:tcPr>
          <w:p w:rsidR="00587B55" w:rsidRPr="009E6849" w:rsidRDefault="00587B55" w:rsidP="006B5356">
            <w:pPr>
              <w:pStyle w:val="af1"/>
              <w:ind w:firstLine="559"/>
              <w:rPr>
                <w:rFonts w:ascii="Times New Roman" w:hAnsi="Times New Roman" w:cs="Times New Roman"/>
              </w:rPr>
            </w:pPr>
            <w:r w:rsidRPr="009E6849">
              <w:rPr>
                <w:rFonts w:ascii="Times New Roman" w:hAnsi="Times New Roman" w:cs="Times New Roman"/>
              </w:rPr>
              <w:t>1.</w:t>
            </w:r>
          </w:p>
        </w:tc>
        <w:tc>
          <w:tcPr>
            <w:tcW w:w="8378" w:type="dxa"/>
            <w:tcBorders>
              <w:top w:val="nil"/>
              <w:left w:val="nil"/>
              <w:bottom w:val="single" w:sz="4" w:space="0" w:color="auto"/>
              <w:right w:val="nil"/>
            </w:tcBorders>
          </w:tcPr>
          <w:p w:rsidR="00587B55" w:rsidRPr="009E6849" w:rsidRDefault="00587B55" w:rsidP="006B5356">
            <w:pPr>
              <w:pStyle w:val="af1"/>
              <w:rPr>
                <w:rFonts w:ascii="Times New Roman" w:hAnsi="Times New Roman" w:cs="Times New Roman"/>
              </w:rPr>
            </w:pPr>
          </w:p>
        </w:tc>
        <w:tc>
          <w:tcPr>
            <w:tcW w:w="280" w:type="dxa"/>
            <w:tcBorders>
              <w:top w:val="nil"/>
              <w:left w:val="nil"/>
              <w:bottom w:val="nil"/>
              <w:right w:val="nil"/>
            </w:tcBorders>
          </w:tcPr>
          <w:p w:rsidR="00587B55" w:rsidRPr="009E6849" w:rsidRDefault="00587B55" w:rsidP="006B5356">
            <w:pPr>
              <w:pStyle w:val="af1"/>
              <w:rPr>
                <w:rFonts w:ascii="Times New Roman" w:hAnsi="Times New Roman" w:cs="Times New Roman"/>
              </w:rPr>
            </w:pPr>
            <w:r w:rsidRPr="009E6849">
              <w:rPr>
                <w:rFonts w:ascii="Times New Roman" w:hAnsi="Times New Roman" w:cs="Times New Roman"/>
              </w:rPr>
              <w:t>.</w:t>
            </w:r>
          </w:p>
        </w:tc>
      </w:tr>
      <w:tr w:rsidR="00587B55" w:rsidRPr="009E6849" w:rsidTr="00D650A8">
        <w:tc>
          <w:tcPr>
            <w:tcW w:w="1120" w:type="dxa"/>
            <w:tcBorders>
              <w:top w:val="nil"/>
              <w:left w:val="nil"/>
              <w:bottom w:val="nil"/>
              <w:right w:val="nil"/>
            </w:tcBorders>
          </w:tcPr>
          <w:p w:rsidR="00587B55" w:rsidRPr="009E6849" w:rsidRDefault="00587B55" w:rsidP="006B5356">
            <w:pPr>
              <w:pStyle w:val="af1"/>
              <w:ind w:firstLine="559"/>
              <w:rPr>
                <w:rFonts w:ascii="Times New Roman" w:hAnsi="Times New Roman" w:cs="Times New Roman"/>
              </w:rPr>
            </w:pPr>
            <w:r w:rsidRPr="009E6849">
              <w:rPr>
                <w:rFonts w:ascii="Times New Roman" w:hAnsi="Times New Roman" w:cs="Times New Roman"/>
              </w:rPr>
              <w:t>2.</w:t>
            </w:r>
          </w:p>
        </w:tc>
        <w:tc>
          <w:tcPr>
            <w:tcW w:w="8378" w:type="dxa"/>
            <w:tcBorders>
              <w:top w:val="nil"/>
              <w:left w:val="nil"/>
              <w:bottom w:val="single" w:sz="4" w:space="0" w:color="auto"/>
              <w:right w:val="nil"/>
            </w:tcBorders>
          </w:tcPr>
          <w:p w:rsidR="00587B55" w:rsidRPr="009E6849" w:rsidRDefault="00587B55" w:rsidP="006B5356">
            <w:pPr>
              <w:pStyle w:val="af1"/>
              <w:rPr>
                <w:rFonts w:ascii="Times New Roman" w:hAnsi="Times New Roman" w:cs="Times New Roman"/>
              </w:rPr>
            </w:pPr>
          </w:p>
        </w:tc>
        <w:tc>
          <w:tcPr>
            <w:tcW w:w="280" w:type="dxa"/>
            <w:tcBorders>
              <w:top w:val="nil"/>
              <w:left w:val="nil"/>
              <w:bottom w:val="nil"/>
              <w:right w:val="nil"/>
            </w:tcBorders>
          </w:tcPr>
          <w:p w:rsidR="00587B55" w:rsidRPr="009E6849" w:rsidRDefault="00587B55" w:rsidP="006B5356">
            <w:pPr>
              <w:pStyle w:val="af1"/>
              <w:rPr>
                <w:rFonts w:ascii="Times New Roman" w:hAnsi="Times New Roman" w:cs="Times New Roman"/>
              </w:rPr>
            </w:pPr>
            <w:r w:rsidRPr="009E6849">
              <w:rPr>
                <w:rFonts w:ascii="Times New Roman" w:hAnsi="Times New Roman" w:cs="Times New Roman"/>
              </w:rPr>
              <w:t>.</w:t>
            </w:r>
          </w:p>
        </w:tc>
      </w:tr>
    </w:tbl>
    <w:p w:rsidR="00587B55" w:rsidRPr="009E6849" w:rsidRDefault="00587B55" w:rsidP="00587B55">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838"/>
      </w:tblGrid>
      <w:tr w:rsidR="00587B55" w:rsidRPr="009E6849" w:rsidTr="00D650A8">
        <w:tc>
          <w:tcPr>
            <w:tcW w:w="3693" w:type="dxa"/>
            <w:tcBorders>
              <w:top w:val="nil"/>
              <w:left w:val="nil"/>
              <w:bottom w:val="nil"/>
              <w:right w:val="nil"/>
            </w:tcBorders>
          </w:tcPr>
          <w:p w:rsidR="00587B55" w:rsidRPr="009E6849" w:rsidRDefault="00587B55" w:rsidP="006B5356">
            <w:pPr>
              <w:pStyle w:val="af1"/>
              <w:rPr>
                <w:rFonts w:ascii="Times New Roman" w:hAnsi="Times New Roman" w:cs="Times New Roman"/>
              </w:rPr>
            </w:pPr>
            <w:r w:rsidRPr="009E6849">
              <w:rPr>
                <w:rFonts w:ascii="Times New Roman" w:hAnsi="Times New Roman" w:cs="Times New Roman"/>
              </w:rPr>
              <w:t>Заявитель</w:t>
            </w:r>
          </w:p>
        </w:tc>
        <w:tc>
          <w:tcPr>
            <w:tcW w:w="283" w:type="dxa"/>
            <w:tcBorders>
              <w:top w:val="nil"/>
              <w:left w:val="nil"/>
              <w:bottom w:val="nil"/>
              <w:right w:val="nil"/>
            </w:tcBorders>
          </w:tcPr>
          <w:p w:rsidR="00587B55" w:rsidRPr="009E6849" w:rsidRDefault="00587B55" w:rsidP="006B5356">
            <w:pPr>
              <w:pStyle w:val="af1"/>
              <w:rPr>
                <w:rFonts w:ascii="Times New Roman" w:hAnsi="Times New Roman" w:cs="Times New Roman"/>
              </w:rPr>
            </w:pPr>
          </w:p>
        </w:tc>
        <w:tc>
          <w:tcPr>
            <w:tcW w:w="1981" w:type="dxa"/>
            <w:tcBorders>
              <w:top w:val="nil"/>
              <w:left w:val="nil"/>
              <w:bottom w:val="single" w:sz="4" w:space="0" w:color="auto"/>
              <w:right w:val="nil"/>
            </w:tcBorders>
          </w:tcPr>
          <w:p w:rsidR="00587B55" w:rsidRPr="009E6849" w:rsidRDefault="00587B55" w:rsidP="006B5356">
            <w:pPr>
              <w:pStyle w:val="af1"/>
              <w:rPr>
                <w:rFonts w:ascii="Times New Roman" w:hAnsi="Times New Roman" w:cs="Times New Roman"/>
              </w:rPr>
            </w:pPr>
          </w:p>
        </w:tc>
        <w:tc>
          <w:tcPr>
            <w:tcW w:w="844" w:type="dxa"/>
            <w:tcBorders>
              <w:top w:val="nil"/>
              <w:left w:val="nil"/>
              <w:bottom w:val="nil"/>
              <w:right w:val="nil"/>
            </w:tcBorders>
          </w:tcPr>
          <w:p w:rsidR="00587B55" w:rsidRPr="009E6849" w:rsidRDefault="00587B55" w:rsidP="006B5356">
            <w:pPr>
              <w:pStyle w:val="af1"/>
              <w:rPr>
                <w:rFonts w:ascii="Times New Roman" w:hAnsi="Times New Roman" w:cs="Times New Roman"/>
              </w:rPr>
            </w:pPr>
          </w:p>
        </w:tc>
        <w:tc>
          <w:tcPr>
            <w:tcW w:w="2838" w:type="dxa"/>
            <w:tcBorders>
              <w:top w:val="nil"/>
              <w:left w:val="nil"/>
              <w:bottom w:val="single" w:sz="4" w:space="0" w:color="auto"/>
              <w:right w:val="nil"/>
            </w:tcBorders>
          </w:tcPr>
          <w:p w:rsidR="00587B55" w:rsidRPr="009E6849" w:rsidRDefault="00587B55" w:rsidP="006B5356">
            <w:pPr>
              <w:pStyle w:val="af1"/>
              <w:rPr>
                <w:rFonts w:ascii="Times New Roman" w:hAnsi="Times New Roman" w:cs="Times New Roman"/>
              </w:rPr>
            </w:pPr>
          </w:p>
        </w:tc>
      </w:tr>
      <w:tr w:rsidR="00587B55" w:rsidRPr="009E6849" w:rsidTr="00D650A8">
        <w:tc>
          <w:tcPr>
            <w:tcW w:w="3693" w:type="dxa"/>
            <w:tcBorders>
              <w:top w:val="nil"/>
              <w:left w:val="nil"/>
              <w:bottom w:val="nil"/>
              <w:right w:val="nil"/>
            </w:tcBorders>
          </w:tcPr>
          <w:p w:rsidR="00587B55" w:rsidRPr="009E6849" w:rsidRDefault="00587B55" w:rsidP="006B5356">
            <w:pPr>
              <w:pStyle w:val="af1"/>
              <w:rPr>
                <w:rFonts w:ascii="Times New Roman" w:hAnsi="Times New Roman" w:cs="Times New Roman"/>
              </w:rPr>
            </w:pPr>
          </w:p>
          <w:p w:rsidR="00587B55" w:rsidRPr="009E6849" w:rsidRDefault="00587B55" w:rsidP="006B5356">
            <w:pPr>
              <w:pStyle w:val="af1"/>
              <w:rPr>
                <w:rFonts w:ascii="Times New Roman" w:hAnsi="Times New Roman" w:cs="Times New Roman"/>
              </w:rPr>
            </w:pPr>
          </w:p>
        </w:tc>
        <w:tc>
          <w:tcPr>
            <w:tcW w:w="283" w:type="dxa"/>
            <w:tcBorders>
              <w:top w:val="nil"/>
              <w:left w:val="nil"/>
              <w:bottom w:val="nil"/>
              <w:right w:val="nil"/>
            </w:tcBorders>
          </w:tcPr>
          <w:p w:rsidR="00587B55" w:rsidRPr="009E6849" w:rsidRDefault="00587B55" w:rsidP="006B5356">
            <w:pPr>
              <w:pStyle w:val="af1"/>
              <w:rPr>
                <w:rFonts w:ascii="Times New Roman" w:hAnsi="Times New Roman" w:cs="Times New Roman"/>
              </w:rPr>
            </w:pPr>
          </w:p>
        </w:tc>
        <w:tc>
          <w:tcPr>
            <w:tcW w:w="1981" w:type="dxa"/>
            <w:tcBorders>
              <w:top w:val="single" w:sz="4" w:space="0" w:color="auto"/>
              <w:left w:val="nil"/>
              <w:bottom w:val="nil"/>
              <w:right w:val="nil"/>
            </w:tcBorders>
          </w:tcPr>
          <w:p w:rsidR="00587B55" w:rsidRPr="009E6849" w:rsidRDefault="00587B55" w:rsidP="006B5356">
            <w:pPr>
              <w:pStyle w:val="af1"/>
              <w:jc w:val="center"/>
              <w:rPr>
                <w:rFonts w:ascii="Times New Roman" w:hAnsi="Times New Roman" w:cs="Times New Roman"/>
              </w:rPr>
            </w:pPr>
            <w:r w:rsidRPr="009E6849">
              <w:rPr>
                <w:rFonts w:ascii="Times New Roman" w:hAnsi="Times New Roman" w:cs="Times New Roman"/>
              </w:rPr>
              <w:t>(подпись)</w:t>
            </w:r>
          </w:p>
        </w:tc>
        <w:tc>
          <w:tcPr>
            <w:tcW w:w="844" w:type="dxa"/>
            <w:tcBorders>
              <w:top w:val="nil"/>
              <w:left w:val="nil"/>
              <w:bottom w:val="nil"/>
              <w:right w:val="nil"/>
            </w:tcBorders>
          </w:tcPr>
          <w:p w:rsidR="00587B55" w:rsidRPr="009E6849" w:rsidRDefault="00587B55" w:rsidP="006B5356">
            <w:pPr>
              <w:pStyle w:val="af1"/>
              <w:rPr>
                <w:rFonts w:ascii="Times New Roman" w:hAnsi="Times New Roman" w:cs="Times New Roman"/>
              </w:rPr>
            </w:pPr>
          </w:p>
        </w:tc>
        <w:tc>
          <w:tcPr>
            <w:tcW w:w="2838" w:type="dxa"/>
            <w:tcBorders>
              <w:top w:val="single" w:sz="4" w:space="0" w:color="auto"/>
              <w:left w:val="nil"/>
              <w:bottom w:val="nil"/>
              <w:right w:val="nil"/>
            </w:tcBorders>
          </w:tcPr>
          <w:p w:rsidR="00587B55" w:rsidRPr="009E6849" w:rsidRDefault="00587B55" w:rsidP="006B5356">
            <w:pPr>
              <w:pStyle w:val="af1"/>
              <w:jc w:val="center"/>
              <w:rPr>
                <w:rFonts w:ascii="Times New Roman" w:hAnsi="Times New Roman" w:cs="Times New Roman"/>
              </w:rPr>
            </w:pPr>
            <w:r w:rsidRPr="009E6849">
              <w:rPr>
                <w:rFonts w:ascii="Times New Roman" w:hAnsi="Times New Roman" w:cs="Times New Roman"/>
              </w:rPr>
              <w:t>(инициалы, фамилия)</w:t>
            </w:r>
          </w:p>
        </w:tc>
      </w:tr>
    </w:tbl>
    <w:p w:rsidR="00381E04" w:rsidRPr="009E6849" w:rsidRDefault="00381E04" w:rsidP="009E6849"/>
    <w:sectPr w:rsidR="00381E04" w:rsidRPr="009E6849" w:rsidSect="00303173">
      <w:headerReference w:type="even" r:id="rId9"/>
      <w:pgSz w:w="11906" w:h="16838"/>
      <w:pgMar w:top="851" w:right="879" w:bottom="567" w:left="17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6F4" w:rsidRDefault="00BE26F4">
      <w:r>
        <w:separator/>
      </w:r>
    </w:p>
  </w:endnote>
  <w:endnote w:type="continuationSeparator" w:id="1">
    <w:p w:rsidR="00BE26F4" w:rsidRDefault="00BE2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6F4" w:rsidRDefault="00BE26F4">
      <w:r>
        <w:separator/>
      </w:r>
    </w:p>
  </w:footnote>
  <w:footnote w:type="continuationSeparator" w:id="1">
    <w:p w:rsidR="00BE26F4" w:rsidRDefault="00BE2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64" w:rsidRDefault="0027662F" w:rsidP="00CA318B">
    <w:pPr>
      <w:pStyle w:val="a9"/>
      <w:framePr w:wrap="around" w:vAnchor="text" w:hAnchor="margin" w:xAlign="center" w:y="1"/>
      <w:rPr>
        <w:rStyle w:val="ab"/>
      </w:rPr>
    </w:pPr>
    <w:r>
      <w:rPr>
        <w:rStyle w:val="ab"/>
      </w:rPr>
      <w:fldChar w:fldCharType="begin"/>
    </w:r>
    <w:r w:rsidR="00756864">
      <w:rPr>
        <w:rStyle w:val="ab"/>
      </w:rPr>
      <w:instrText xml:space="preserve">PAGE  </w:instrText>
    </w:r>
    <w:r>
      <w:rPr>
        <w:rStyle w:val="ab"/>
      </w:rPr>
      <w:fldChar w:fldCharType="end"/>
    </w:r>
  </w:p>
  <w:p w:rsidR="00756864" w:rsidRDefault="0075686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cs="Times New Roman" w:hint="default"/>
        <w:b/>
      </w:rPr>
    </w:lvl>
    <w:lvl w:ilvl="1">
      <w:start w:val="1"/>
      <w:numFmt w:val="decimal"/>
      <w:lvlText w:val="%1.%2"/>
      <w:lvlJc w:val="left"/>
      <w:pPr>
        <w:ind w:left="1834" w:hanging="1125"/>
      </w:pPr>
      <w:rPr>
        <w:rFonts w:cs="Times New Roman" w:hint="default"/>
        <w:b/>
      </w:rPr>
    </w:lvl>
    <w:lvl w:ilvl="2">
      <w:start w:val="1"/>
      <w:numFmt w:val="decimal"/>
      <w:lvlText w:val="%1.%2.%3"/>
      <w:lvlJc w:val="left"/>
      <w:pPr>
        <w:ind w:left="2543" w:hanging="1125"/>
      </w:pPr>
      <w:rPr>
        <w:rFonts w:cs="Times New Roman" w:hint="default"/>
        <w:b/>
      </w:rPr>
    </w:lvl>
    <w:lvl w:ilvl="3">
      <w:start w:val="1"/>
      <w:numFmt w:val="decimal"/>
      <w:lvlText w:val="%1.%2.%3.%4"/>
      <w:lvlJc w:val="left"/>
      <w:pPr>
        <w:ind w:left="3252" w:hanging="1125"/>
      </w:pPr>
      <w:rPr>
        <w:rFonts w:cs="Times New Roman" w:hint="default"/>
        <w:b/>
      </w:rPr>
    </w:lvl>
    <w:lvl w:ilvl="4">
      <w:start w:val="1"/>
      <w:numFmt w:val="decimal"/>
      <w:lvlText w:val="%1.%2.%3.%4.%5"/>
      <w:lvlJc w:val="left"/>
      <w:pPr>
        <w:ind w:left="3961" w:hanging="1125"/>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A5594"/>
    <w:multiLevelType w:val="multilevel"/>
    <w:tmpl w:val="84FE904A"/>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2">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32A72"/>
    <w:multiLevelType w:val="hybridMultilevel"/>
    <w:tmpl w:val="8714A550"/>
    <w:lvl w:ilvl="0" w:tplc="7132E952">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97553D"/>
    <w:multiLevelType w:val="hybridMultilevel"/>
    <w:tmpl w:val="820431CE"/>
    <w:lvl w:ilvl="0" w:tplc="58C261BA">
      <w:start w:val="1"/>
      <w:numFmt w:val="decimal"/>
      <w:lvlText w:val="%1."/>
      <w:lvlJc w:val="left"/>
      <w:pPr>
        <w:ind w:left="6842"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2">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975514"/>
    <w:multiLevelType w:val="hybridMultilevel"/>
    <w:tmpl w:val="C9D48278"/>
    <w:lvl w:ilvl="0" w:tplc="7C461242">
      <w:start w:val="2"/>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765276E7"/>
    <w:multiLevelType w:val="hybridMultilevel"/>
    <w:tmpl w:val="B978E03E"/>
    <w:lvl w:ilvl="0" w:tplc="1B12F1B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6"/>
  </w:num>
  <w:num w:numId="4">
    <w:abstractNumId w:val="17"/>
  </w:num>
  <w:num w:numId="5">
    <w:abstractNumId w:val="3"/>
  </w:num>
  <w:num w:numId="6">
    <w:abstractNumId w:val="12"/>
  </w:num>
  <w:num w:numId="7">
    <w:abstractNumId w:val="1"/>
  </w:num>
  <w:num w:numId="8">
    <w:abstractNumId w:val="15"/>
  </w:num>
  <w:num w:numId="9">
    <w:abstractNumId w:val="20"/>
  </w:num>
  <w:num w:numId="10">
    <w:abstractNumId w:val="6"/>
  </w:num>
  <w:num w:numId="11">
    <w:abstractNumId w:val="8"/>
  </w:num>
  <w:num w:numId="12">
    <w:abstractNumId w:val="13"/>
  </w:num>
  <w:num w:numId="13">
    <w:abstractNumId w:val="23"/>
  </w:num>
  <w:num w:numId="14">
    <w:abstractNumId w:val="26"/>
  </w:num>
  <w:num w:numId="15">
    <w:abstractNumId w:val="4"/>
  </w:num>
  <w:num w:numId="16">
    <w:abstractNumId w:val="9"/>
  </w:num>
  <w:num w:numId="17">
    <w:abstractNumId w:val="19"/>
  </w:num>
  <w:num w:numId="18">
    <w:abstractNumId w:val="5"/>
  </w:num>
  <w:num w:numId="19">
    <w:abstractNumId w:val="10"/>
  </w:num>
  <w:num w:numId="20">
    <w:abstractNumId w:val="18"/>
  </w:num>
  <w:num w:numId="21">
    <w:abstractNumId w:val="11"/>
  </w:num>
  <w:num w:numId="22">
    <w:abstractNumId w:val="2"/>
  </w:num>
  <w:num w:numId="23">
    <w:abstractNumId w:val="7"/>
  </w:num>
  <w:num w:numId="24">
    <w:abstractNumId w:val="25"/>
  </w:num>
  <w:num w:numId="25">
    <w:abstractNumId w:val="24"/>
  </w:num>
  <w:num w:numId="26">
    <w:abstractNumId w:val="2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80D12"/>
    <w:rsid w:val="000033B3"/>
    <w:rsid w:val="00011692"/>
    <w:rsid w:val="000149D4"/>
    <w:rsid w:val="00027634"/>
    <w:rsid w:val="0003258E"/>
    <w:rsid w:val="000370CE"/>
    <w:rsid w:val="000713D5"/>
    <w:rsid w:val="00082326"/>
    <w:rsid w:val="00091459"/>
    <w:rsid w:val="00094EDC"/>
    <w:rsid w:val="00096356"/>
    <w:rsid w:val="000B2319"/>
    <w:rsid w:val="000C24DB"/>
    <w:rsid w:val="000C26FC"/>
    <w:rsid w:val="000C4E4C"/>
    <w:rsid w:val="000C7291"/>
    <w:rsid w:val="000D111B"/>
    <w:rsid w:val="000D6C09"/>
    <w:rsid w:val="000E291E"/>
    <w:rsid w:val="000F3720"/>
    <w:rsid w:val="0010083E"/>
    <w:rsid w:val="00102B78"/>
    <w:rsid w:val="00107347"/>
    <w:rsid w:val="00110E46"/>
    <w:rsid w:val="001111CD"/>
    <w:rsid w:val="001117D1"/>
    <w:rsid w:val="001159D4"/>
    <w:rsid w:val="00116114"/>
    <w:rsid w:val="0011662E"/>
    <w:rsid w:val="00121E26"/>
    <w:rsid w:val="0012395F"/>
    <w:rsid w:val="001254BD"/>
    <w:rsid w:val="00127DDE"/>
    <w:rsid w:val="001371BA"/>
    <w:rsid w:val="00147B11"/>
    <w:rsid w:val="001732D5"/>
    <w:rsid w:val="00175343"/>
    <w:rsid w:val="00176DFC"/>
    <w:rsid w:val="001914F5"/>
    <w:rsid w:val="00195369"/>
    <w:rsid w:val="0019766A"/>
    <w:rsid w:val="001A2C45"/>
    <w:rsid w:val="001B44F6"/>
    <w:rsid w:val="001E1995"/>
    <w:rsid w:val="001E1EB7"/>
    <w:rsid w:val="001E4F82"/>
    <w:rsid w:val="002010CF"/>
    <w:rsid w:val="00210F5B"/>
    <w:rsid w:val="00233530"/>
    <w:rsid w:val="0023708C"/>
    <w:rsid w:val="002573B8"/>
    <w:rsid w:val="00271BFE"/>
    <w:rsid w:val="0027662F"/>
    <w:rsid w:val="0028335B"/>
    <w:rsid w:val="00284CF8"/>
    <w:rsid w:val="00291A3E"/>
    <w:rsid w:val="00293788"/>
    <w:rsid w:val="00297653"/>
    <w:rsid w:val="002A03ED"/>
    <w:rsid w:val="002A3E0C"/>
    <w:rsid w:val="002A593A"/>
    <w:rsid w:val="002B5240"/>
    <w:rsid w:val="002D096C"/>
    <w:rsid w:val="002D489B"/>
    <w:rsid w:val="002D55C4"/>
    <w:rsid w:val="002E1EAD"/>
    <w:rsid w:val="002E5848"/>
    <w:rsid w:val="002E5B84"/>
    <w:rsid w:val="002E68BF"/>
    <w:rsid w:val="00303173"/>
    <w:rsid w:val="00307F16"/>
    <w:rsid w:val="00326061"/>
    <w:rsid w:val="00330B6A"/>
    <w:rsid w:val="0033319C"/>
    <w:rsid w:val="0033632E"/>
    <w:rsid w:val="003409BA"/>
    <w:rsid w:val="00347FDE"/>
    <w:rsid w:val="00366FF3"/>
    <w:rsid w:val="00372C0F"/>
    <w:rsid w:val="00376043"/>
    <w:rsid w:val="0038004B"/>
    <w:rsid w:val="00381E04"/>
    <w:rsid w:val="00394134"/>
    <w:rsid w:val="003A1FC5"/>
    <w:rsid w:val="003A4DEF"/>
    <w:rsid w:val="003C1CC6"/>
    <w:rsid w:val="003C3F2F"/>
    <w:rsid w:val="003C754F"/>
    <w:rsid w:val="003D3A19"/>
    <w:rsid w:val="003D69F1"/>
    <w:rsid w:val="003E276A"/>
    <w:rsid w:val="003F08B3"/>
    <w:rsid w:val="003F35C5"/>
    <w:rsid w:val="0040086B"/>
    <w:rsid w:val="00422A1D"/>
    <w:rsid w:val="00422F2E"/>
    <w:rsid w:val="00423A4A"/>
    <w:rsid w:val="00425E83"/>
    <w:rsid w:val="00435FC4"/>
    <w:rsid w:val="004411E3"/>
    <w:rsid w:val="00444C53"/>
    <w:rsid w:val="00445771"/>
    <w:rsid w:val="00446E5C"/>
    <w:rsid w:val="00453F4B"/>
    <w:rsid w:val="004618CD"/>
    <w:rsid w:val="004661F9"/>
    <w:rsid w:val="00472256"/>
    <w:rsid w:val="00481FA0"/>
    <w:rsid w:val="0048370B"/>
    <w:rsid w:val="00484DD9"/>
    <w:rsid w:val="0049258B"/>
    <w:rsid w:val="004C1198"/>
    <w:rsid w:val="004D447E"/>
    <w:rsid w:val="004D775A"/>
    <w:rsid w:val="004E13D8"/>
    <w:rsid w:val="004E2B02"/>
    <w:rsid w:val="004F429D"/>
    <w:rsid w:val="00510207"/>
    <w:rsid w:val="005463EA"/>
    <w:rsid w:val="005849D2"/>
    <w:rsid w:val="00587B55"/>
    <w:rsid w:val="0059667F"/>
    <w:rsid w:val="005B1767"/>
    <w:rsid w:val="005B7ECD"/>
    <w:rsid w:val="005D42FA"/>
    <w:rsid w:val="005E5FC5"/>
    <w:rsid w:val="005E6ECC"/>
    <w:rsid w:val="005F2366"/>
    <w:rsid w:val="006052C3"/>
    <w:rsid w:val="00605DDF"/>
    <w:rsid w:val="0061166B"/>
    <w:rsid w:val="00616191"/>
    <w:rsid w:val="00617051"/>
    <w:rsid w:val="00625DC6"/>
    <w:rsid w:val="00634476"/>
    <w:rsid w:val="00635956"/>
    <w:rsid w:val="00652F14"/>
    <w:rsid w:val="00653EE2"/>
    <w:rsid w:val="00656BC9"/>
    <w:rsid w:val="00657CA7"/>
    <w:rsid w:val="006663E4"/>
    <w:rsid w:val="00673B6C"/>
    <w:rsid w:val="00674CEA"/>
    <w:rsid w:val="00680D12"/>
    <w:rsid w:val="006A1D69"/>
    <w:rsid w:val="006B0F3B"/>
    <w:rsid w:val="006B5356"/>
    <w:rsid w:val="006B7C62"/>
    <w:rsid w:val="006C05F5"/>
    <w:rsid w:val="006D2105"/>
    <w:rsid w:val="006D6C41"/>
    <w:rsid w:val="006D7390"/>
    <w:rsid w:val="006F47E9"/>
    <w:rsid w:val="00706726"/>
    <w:rsid w:val="00707780"/>
    <w:rsid w:val="00717A49"/>
    <w:rsid w:val="007332EC"/>
    <w:rsid w:val="00734CB9"/>
    <w:rsid w:val="007561DB"/>
    <w:rsid w:val="00756864"/>
    <w:rsid w:val="00757E63"/>
    <w:rsid w:val="00786DDC"/>
    <w:rsid w:val="00792289"/>
    <w:rsid w:val="00793B11"/>
    <w:rsid w:val="007A3FFA"/>
    <w:rsid w:val="007A43B2"/>
    <w:rsid w:val="007A6437"/>
    <w:rsid w:val="007B1FAC"/>
    <w:rsid w:val="007B2D8D"/>
    <w:rsid w:val="007B4FA2"/>
    <w:rsid w:val="007C2831"/>
    <w:rsid w:val="007D102D"/>
    <w:rsid w:val="007D187A"/>
    <w:rsid w:val="007D18CF"/>
    <w:rsid w:val="007D3FE4"/>
    <w:rsid w:val="007D4B2C"/>
    <w:rsid w:val="007D5FE6"/>
    <w:rsid w:val="007E3CB3"/>
    <w:rsid w:val="007E5470"/>
    <w:rsid w:val="007F15EB"/>
    <w:rsid w:val="007F424E"/>
    <w:rsid w:val="008278FC"/>
    <w:rsid w:val="008306B6"/>
    <w:rsid w:val="00831064"/>
    <w:rsid w:val="00832F50"/>
    <w:rsid w:val="0084376A"/>
    <w:rsid w:val="00847C90"/>
    <w:rsid w:val="00855CCB"/>
    <w:rsid w:val="00856D74"/>
    <w:rsid w:val="00856D88"/>
    <w:rsid w:val="00872C10"/>
    <w:rsid w:val="008766AA"/>
    <w:rsid w:val="00882891"/>
    <w:rsid w:val="00886A07"/>
    <w:rsid w:val="00887BB2"/>
    <w:rsid w:val="0089192C"/>
    <w:rsid w:val="008A49CA"/>
    <w:rsid w:val="008B53DC"/>
    <w:rsid w:val="008D4D10"/>
    <w:rsid w:val="008E2512"/>
    <w:rsid w:val="008E56AF"/>
    <w:rsid w:val="008F7C22"/>
    <w:rsid w:val="009039BC"/>
    <w:rsid w:val="0090454B"/>
    <w:rsid w:val="00905FC9"/>
    <w:rsid w:val="0091452D"/>
    <w:rsid w:val="00917758"/>
    <w:rsid w:val="00943DF8"/>
    <w:rsid w:val="0094525D"/>
    <w:rsid w:val="0095793E"/>
    <w:rsid w:val="00960085"/>
    <w:rsid w:val="00963DA4"/>
    <w:rsid w:val="00975CFF"/>
    <w:rsid w:val="00976DC9"/>
    <w:rsid w:val="00985622"/>
    <w:rsid w:val="00993B89"/>
    <w:rsid w:val="009950BC"/>
    <w:rsid w:val="009A0CEF"/>
    <w:rsid w:val="009B22C9"/>
    <w:rsid w:val="009C3242"/>
    <w:rsid w:val="009D75C0"/>
    <w:rsid w:val="009D7FE8"/>
    <w:rsid w:val="009E065F"/>
    <w:rsid w:val="009E6849"/>
    <w:rsid w:val="009F1294"/>
    <w:rsid w:val="00A00D2E"/>
    <w:rsid w:val="00A04DC9"/>
    <w:rsid w:val="00A2204E"/>
    <w:rsid w:val="00A24DF5"/>
    <w:rsid w:val="00A32AA6"/>
    <w:rsid w:val="00A372F5"/>
    <w:rsid w:val="00A47DA8"/>
    <w:rsid w:val="00A55872"/>
    <w:rsid w:val="00A56CE3"/>
    <w:rsid w:val="00A60185"/>
    <w:rsid w:val="00A617C2"/>
    <w:rsid w:val="00A713B7"/>
    <w:rsid w:val="00A81459"/>
    <w:rsid w:val="00A82D4E"/>
    <w:rsid w:val="00A84AA0"/>
    <w:rsid w:val="00A94EC5"/>
    <w:rsid w:val="00A96619"/>
    <w:rsid w:val="00AA29B0"/>
    <w:rsid w:val="00AB496E"/>
    <w:rsid w:val="00AC23A6"/>
    <w:rsid w:val="00AC4E3A"/>
    <w:rsid w:val="00AD52A9"/>
    <w:rsid w:val="00AE1DC6"/>
    <w:rsid w:val="00AE42A8"/>
    <w:rsid w:val="00AE4B0D"/>
    <w:rsid w:val="00AF23C5"/>
    <w:rsid w:val="00AF5A18"/>
    <w:rsid w:val="00AF67EF"/>
    <w:rsid w:val="00B01F17"/>
    <w:rsid w:val="00B14526"/>
    <w:rsid w:val="00B21E1A"/>
    <w:rsid w:val="00B25806"/>
    <w:rsid w:val="00B3029D"/>
    <w:rsid w:val="00B33831"/>
    <w:rsid w:val="00B33ECB"/>
    <w:rsid w:val="00B41C44"/>
    <w:rsid w:val="00B56862"/>
    <w:rsid w:val="00B66060"/>
    <w:rsid w:val="00B70E02"/>
    <w:rsid w:val="00B761CD"/>
    <w:rsid w:val="00B84AC7"/>
    <w:rsid w:val="00B85423"/>
    <w:rsid w:val="00BA1549"/>
    <w:rsid w:val="00BA1968"/>
    <w:rsid w:val="00BA3380"/>
    <w:rsid w:val="00BA6D98"/>
    <w:rsid w:val="00BB5A7A"/>
    <w:rsid w:val="00BC0F6C"/>
    <w:rsid w:val="00BE16F2"/>
    <w:rsid w:val="00BE26F4"/>
    <w:rsid w:val="00BE7238"/>
    <w:rsid w:val="00C02A5C"/>
    <w:rsid w:val="00C13D64"/>
    <w:rsid w:val="00C14FC9"/>
    <w:rsid w:val="00C15B2A"/>
    <w:rsid w:val="00C2051A"/>
    <w:rsid w:val="00C27675"/>
    <w:rsid w:val="00C416E0"/>
    <w:rsid w:val="00C430A9"/>
    <w:rsid w:val="00C47A1E"/>
    <w:rsid w:val="00C53C92"/>
    <w:rsid w:val="00C54E6A"/>
    <w:rsid w:val="00C56059"/>
    <w:rsid w:val="00C64CA4"/>
    <w:rsid w:val="00C73693"/>
    <w:rsid w:val="00C74BFA"/>
    <w:rsid w:val="00C9041E"/>
    <w:rsid w:val="00C92764"/>
    <w:rsid w:val="00C93769"/>
    <w:rsid w:val="00C947EE"/>
    <w:rsid w:val="00C973C7"/>
    <w:rsid w:val="00CA318B"/>
    <w:rsid w:val="00CB36F5"/>
    <w:rsid w:val="00CB4CFF"/>
    <w:rsid w:val="00CC1CCB"/>
    <w:rsid w:val="00CD5449"/>
    <w:rsid w:val="00CD6ED6"/>
    <w:rsid w:val="00CE3C31"/>
    <w:rsid w:val="00CF556A"/>
    <w:rsid w:val="00CF5C5C"/>
    <w:rsid w:val="00D0335E"/>
    <w:rsid w:val="00D04AD9"/>
    <w:rsid w:val="00D10FEF"/>
    <w:rsid w:val="00D2127B"/>
    <w:rsid w:val="00D45BA6"/>
    <w:rsid w:val="00D4649D"/>
    <w:rsid w:val="00D472A6"/>
    <w:rsid w:val="00D51E03"/>
    <w:rsid w:val="00D57ACA"/>
    <w:rsid w:val="00D604BB"/>
    <w:rsid w:val="00D64390"/>
    <w:rsid w:val="00D650A8"/>
    <w:rsid w:val="00D85B94"/>
    <w:rsid w:val="00D91BA1"/>
    <w:rsid w:val="00D96070"/>
    <w:rsid w:val="00DA4AAC"/>
    <w:rsid w:val="00DA63F1"/>
    <w:rsid w:val="00DB21F2"/>
    <w:rsid w:val="00DC35D3"/>
    <w:rsid w:val="00DD067D"/>
    <w:rsid w:val="00DF7697"/>
    <w:rsid w:val="00E15C60"/>
    <w:rsid w:val="00E16DB7"/>
    <w:rsid w:val="00E179E6"/>
    <w:rsid w:val="00E21C4C"/>
    <w:rsid w:val="00E21D28"/>
    <w:rsid w:val="00E27F7E"/>
    <w:rsid w:val="00E4256D"/>
    <w:rsid w:val="00E46236"/>
    <w:rsid w:val="00E578FE"/>
    <w:rsid w:val="00E73A64"/>
    <w:rsid w:val="00E745AE"/>
    <w:rsid w:val="00E768F7"/>
    <w:rsid w:val="00E77C3C"/>
    <w:rsid w:val="00E826CE"/>
    <w:rsid w:val="00E942B6"/>
    <w:rsid w:val="00E974AE"/>
    <w:rsid w:val="00EB43EE"/>
    <w:rsid w:val="00ED31F6"/>
    <w:rsid w:val="00ED432E"/>
    <w:rsid w:val="00ED4945"/>
    <w:rsid w:val="00ED69F1"/>
    <w:rsid w:val="00EE2390"/>
    <w:rsid w:val="00EE4784"/>
    <w:rsid w:val="00EF030E"/>
    <w:rsid w:val="00F00CD1"/>
    <w:rsid w:val="00F139DC"/>
    <w:rsid w:val="00F16AD8"/>
    <w:rsid w:val="00F24B4A"/>
    <w:rsid w:val="00F30DA6"/>
    <w:rsid w:val="00F3336A"/>
    <w:rsid w:val="00F422DB"/>
    <w:rsid w:val="00F4578D"/>
    <w:rsid w:val="00F510FB"/>
    <w:rsid w:val="00F605B3"/>
    <w:rsid w:val="00F62CC0"/>
    <w:rsid w:val="00F66089"/>
    <w:rsid w:val="00F708FC"/>
    <w:rsid w:val="00F807E3"/>
    <w:rsid w:val="00F80FCE"/>
    <w:rsid w:val="00F81126"/>
    <w:rsid w:val="00F850AF"/>
    <w:rsid w:val="00F9194E"/>
    <w:rsid w:val="00F94542"/>
    <w:rsid w:val="00FA2F5C"/>
    <w:rsid w:val="00FA51E4"/>
    <w:rsid w:val="00FB6088"/>
    <w:rsid w:val="00FB7CA0"/>
    <w:rsid w:val="00FC0B89"/>
    <w:rsid w:val="00FC2FF5"/>
    <w:rsid w:val="00FC6422"/>
    <w:rsid w:val="00FD55B9"/>
    <w:rsid w:val="00FE5614"/>
    <w:rsid w:val="00FF7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D69"/>
    <w:rPr>
      <w:sz w:val="24"/>
      <w:szCs w:val="24"/>
    </w:rPr>
  </w:style>
  <w:style w:type="paragraph" w:styleId="10">
    <w:name w:val="heading 1"/>
    <w:basedOn w:val="a"/>
    <w:next w:val="a"/>
    <w:link w:val="11"/>
    <w:uiPriority w:val="9"/>
    <w:qFormat/>
    <w:rsid w:val="003F08B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80D12"/>
    <w:pPr>
      <w:spacing w:before="100" w:beforeAutospacing="1" w:after="100" w:afterAutospacing="1"/>
      <w:outlineLvl w:val="1"/>
    </w:pPr>
    <w:rPr>
      <w:b/>
      <w:bCs/>
      <w:sz w:val="36"/>
      <w:szCs w:val="36"/>
    </w:rPr>
  </w:style>
  <w:style w:type="paragraph" w:styleId="3">
    <w:name w:val="heading 3"/>
    <w:basedOn w:val="a"/>
    <w:link w:val="30"/>
    <w:uiPriority w:val="9"/>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1117D1"/>
    <w:rPr>
      <w:rFonts w:ascii="Arial" w:hAnsi="Arial" w:cs="Arial"/>
      <w:b/>
      <w:bCs/>
      <w:kern w:val="32"/>
      <w:sz w:val="32"/>
      <w:szCs w:val="32"/>
    </w:rPr>
  </w:style>
  <w:style w:type="character" w:customStyle="1" w:styleId="20">
    <w:name w:val="Заголовок 2 Знак"/>
    <w:basedOn w:val="a0"/>
    <w:link w:val="2"/>
    <w:uiPriority w:val="9"/>
    <w:semiHidden/>
    <w:locked/>
    <w:rsid w:val="006A1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6A1D69"/>
    <w:rPr>
      <w:rFonts w:ascii="Cambria" w:eastAsia="Times New Roman" w:hAnsi="Cambria" w:cs="Times New Roman"/>
      <w:b/>
      <w:bCs/>
      <w:sz w:val="26"/>
      <w:szCs w:val="26"/>
    </w:rPr>
  </w:style>
  <w:style w:type="paragraph" w:styleId="a3">
    <w:name w:val="Normal (Web)"/>
    <w:basedOn w:val="a"/>
    <w:uiPriority w:val="99"/>
    <w:rsid w:val="00680D12"/>
    <w:pPr>
      <w:spacing w:before="100" w:beforeAutospacing="1" w:after="100" w:afterAutospacing="1"/>
    </w:pPr>
  </w:style>
  <w:style w:type="character" w:styleId="a4">
    <w:name w:val="Hyperlink"/>
    <w:basedOn w:val="a0"/>
    <w:uiPriority w:val="99"/>
    <w:rsid w:val="00680D12"/>
    <w:rPr>
      <w:rFonts w:cs="Times New Roman"/>
      <w:color w:val="0000FF"/>
      <w:u w:val="single"/>
    </w:rPr>
  </w:style>
  <w:style w:type="character" w:styleId="a5">
    <w:name w:val="Strong"/>
    <w:basedOn w:val="a0"/>
    <w:uiPriority w:val="22"/>
    <w:qFormat/>
    <w:rsid w:val="00680D12"/>
    <w:rPr>
      <w:rFonts w:cs="Times New Roman"/>
      <w:b/>
      <w:bCs/>
    </w:rPr>
  </w:style>
  <w:style w:type="character" w:customStyle="1" w:styleId="a6">
    <w:name w:val="Гипертекстовая ссылка"/>
    <w:basedOn w:val="a0"/>
    <w:uiPriority w:val="99"/>
    <w:rsid w:val="00960085"/>
    <w:rPr>
      <w:rFonts w:cs="Times New Roman"/>
      <w:color w:val="008000"/>
    </w:rPr>
  </w:style>
  <w:style w:type="character" w:customStyle="1" w:styleId="a7">
    <w:name w:val="Цветовое выделение"/>
    <w:uiPriority w:val="99"/>
    <w:rsid w:val="003F08B3"/>
    <w:rPr>
      <w:b/>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customStyle="1" w:styleId="aa">
    <w:name w:val="Верхний колонтитул Знак"/>
    <w:basedOn w:val="a0"/>
    <w:link w:val="a9"/>
    <w:uiPriority w:val="99"/>
    <w:semiHidden/>
    <w:locked/>
    <w:rsid w:val="006A1D69"/>
    <w:rPr>
      <w:rFonts w:cs="Times New Roman"/>
      <w:sz w:val="24"/>
      <w:szCs w:val="24"/>
    </w:rPr>
  </w:style>
  <w:style w:type="character" w:styleId="ab">
    <w:name w:val="page number"/>
    <w:basedOn w:val="a0"/>
    <w:uiPriority w:val="99"/>
    <w:rsid w:val="00D4649D"/>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locked/>
    <w:rsid w:val="003E276A"/>
    <w:rPr>
      <w:rFonts w:cs="Times New Roman"/>
      <w:sz w:val="24"/>
      <w:szCs w:val="24"/>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af1">
    <w:name w:val="Нормальный (таблица)"/>
    <w:basedOn w:val="a"/>
    <w:next w:val="a"/>
    <w:uiPriority w:val="99"/>
    <w:rsid w:val="00657CA7"/>
    <w:pPr>
      <w:autoSpaceDE w:val="0"/>
      <w:autoSpaceDN w:val="0"/>
      <w:adjustRightInd w:val="0"/>
      <w:jc w:val="both"/>
    </w:pPr>
    <w:rPr>
      <w:rFonts w:ascii="Arial" w:hAnsi="Arial" w:cs="Arial"/>
    </w:rPr>
  </w:style>
  <w:style w:type="paragraph" w:styleId="af2">
    <w:name w:val="Balloon Text"/>
    <w:basedOn w:val="a"/>
    <w:link w:val="af3"/>
    <w:uiPriority w:val="99"/>
    <w:rsid w:val="000033B3"/>
    <w:rPr>
      <w:rFonts w:ascii="Tahoma" w:hAnsi="Tahoma" w:cs="Tahoma"/>
      <w:sz w:val="16"/>
      <w:szCs w:val="16"/>
    </w:rPr>
  </w:style>
  <w:style w:type="character" w:customStyle="1" w:styleId="af3">
    <w:name w:val="Текст выноски Знак"/>
    <w:basedOn w:val="a0"/>
    <w:link w:val="af2"/>
    <w:uiPriority w:val="99"/>
    <w:locked/>
    <w:rsid w:val="000033B3"/>
    <w:rPr>
      <w:rFonts w:ascii="Tahoma" w:hAnsi="Tahoma" w:cs="Tahoma"/>
      <w:sz w:val="16"/>
      <w:szCs w:val="16"/>
    </w:rPr>
  </w:style>
  <w:style w:type="paragraph" w:customStyle="1" w:styleId="ConsPlusTitle">
    <w:name w:val="ConsPlusTitle"/>
    <w:rsid w:val="00C56059"/>
    <w:pPr>
      <w:widowControl w:val="0"/>
      <w:autoSpaceDE w:val="0"/>
      <w:autoSpaceDN w:val="0"/>
      <w:adjustRightInd w:val="0"/>
    </w:pPr>
    <w:rPr>
      <w:rFonts w:ascii="Calibri" w:hAnsi="Calibri" w:cs="Calibri"/>
      <w:b/>
      <w:bCs/>
      <w:sz w:val="22"/>
      <w:szCs w:val="22"/>
    </w:rPr>
  </w:style>
  <w:style w:type="paragraph" w:styleId="af4">
    <w:name w:val="List Paragraph"/>
    <w:basedOn w:val="a"/>
    <w:uiPriority w:val="34"/>
    <w:qFormat/>
    <w:rsid w:val="00587B55"/>
    <w:pPr>
      <w:ind w:left="720"/>
      <w:contextualSpacing/>
    </w:pPr>
  </w:style>
  <w:style w:type="character" w:customStyle="1" w:styleId="12">
    <w:name w:val="Заголовок №1_"/>
    <w:basedOn w:val="a0"/>
    <w:link w:val="13"/>
    <w:rsid w:val="00DB21F2"/>
    <w:rPr>
      <w:sz w:val="26"/>
      <w:szCs w:val="26"/>
      <w:shd w:val="clear" w:color="auto" w:fill="FFFFFF"/>
    </w:rPr>
  </w:style>
  <w:style w:type="character" w:customStyle="1" w:styleId="4">
    <w:name w:val="Основной текст (4)_"/>
    <w:basedOn w:val="a0"/>
    <w:link w:val="40"/>
    <w:rsid w:val="00DB21F2"/>
    <w:rPr>
      <w:sz w:val="27"/>
      <w:szCs w:val="27"/>
      <w:shd w:val="clear" w:color="auto" w:fill="FFFFFF"/>
    </w:rPr>
  </w:style>
  <w:style w:type="character" w:customStyle="1" w:styleId="41">
    <w:name w:val="Основной текст (4) + Не курсив"/>
    <w:basedOn w:val="4"/>
    <w:rsid w:val="00DB21F2"/>
    <w:rPr>
      <w:i/>
      <w:iCs/>
      <w:sz w:val="27"/>
      <w:szCs w:val="27"/>
      <w:shd w:val="clear" w:color="auto" w:fill="FFFFFF"/>
    </w:rPr>
  </w:style>
  <w:style w:type="paragraph" w:customStyle="1" w:styleId="13">
    <w:name w:val="Заголовок №1"/>
    <w:basedOn w:val="a"/>
    <w:link w:val="12"/>
    <w:rsid w:val="00DB21F2"/>
    <w:pPr>
      <w:shd w:val="clear" w:color="auto" w:fill="FFFFFF"/>
      <w:spacing w:before="600" w:line="638" w:lineRule="exact"/>
      <w:ind w:hanging="1580"/>
      <w:jc w:val="center"/>
      <w:outlineLvl w:val="0"/>
    </w:pPr>
    <w:rPr>
      <w:sz w:val="26"/>
      <w:szCs w:val="26"/>
    </w:rPr>
  </w:style>
  <w:style w:type="paragraph" w:customStyle="1" w:styleId="40">
    <w:name w:val="Основной текст (4)"/>
    <w:basedOn w:val="a"/>
    <w:link w:val="4"/>
    <w:rsid w:val="00DB21F2"/>
    <w:pPr>
      <w:shd w:val="clear" w:color="auto" w:fill="FFFFFF"/>
      <w:spacing w:before="300" w:line="322" w:lineRule="exact"/>
      <w:jc w:val="both"/>
    </w:pPr>
    <w:rPr>
      <w:sz w:val="27"/>
      <w:szCs w:val="27"/>
    </w:rPr>
  </w:style>
  <w:style w:type="paragraph" w:customStyle="1" w:styleId="110">
    <w:name w:val="Основной текст11"/>
    <w:basedOn w:val="a"/>
    <w:rsid w:val="00DB21F2"/>
    <w:pPr>
      <w:shd w:val="clear" w:color="auto" w:fill="FFFFFF"/>
      <w:spacing w:before="60" w:line="0" w:lineRule="atLeast"/>
      <w:jc w:val="center"/>
    </w:pPr>
    <w:rPr>
      <w:color w:val="000000"/>
      <w:sz w:val="27"/>
      <w:szCs w:val="27"/>
    </w:rPr>
  </w:style>
  <w:style w:type="character" w:customStyle="1" w:styleId="100">
    <w:name w:val="Основной текст (10)_"/>
    <w:basedOn w:val="a0"/>
    <w:link w:val="101"/>
    <w:rsid w:val="00DB21F2"/>
    <w:rPr>
      <w:sz w:val="23"/>
      <w:szCs w:val="23"/>
      <w:shd w:val="clear" w:color="auto" w:fill="FFFFFF"/>
    </w:rPr>
  </w:style>
  <w:style w:type="paragraph" w:customStyle="1" w:styleId="101">
    <w:name w:val="Основной текст (10)"/>
    <w:basedOn w:val="a"/>
    <w:link w:val="100"/>
    <w:rsid w:val="00DB21F2"/>
    <w:pPr>
      <w:shd w:val="clear" w:color="auto" w:fill="FFFFFF"/>
      <w:spacing w:line="278" w:lineRule="exact"/>
    </w:pPr>
    <w:rPr>
      <w:sz w:val="23"/>
      <w:szCs w:val="23"/>
    </w:rPr>
  </w:style>
  <w:style w:type="paragraph" w:styleId="af5">
    <w:name w:val="No Spacing"/>
    <w:link w:val="af6"/>
    <w:uiPriority w:val="1"/>
    <w:qFormat/>
    <w:rsid w:val="009E6849"/>
    <w:pPr>
      <w:suppressAutoHyphens/>
    </w:pPr>
    <w:rPr>
      <w:rFonts w:eastAsia="Arial"/>
      <w:sz w:val="24"/>
      <w:szCs w:val="24"/>
      <w:lang w:eastAsia="ar-SA"/>
    </w:rPr>
  </w:style>
  <w:style w:type="character" w:customStyle="1" w:styleId="af6">
    <w:name w:val="Без интервала Знак"/>
    <w:basedOn w:val="a0"/>
    <w:link w:val="af5"/>
    <w:uiPriority w:val="1"/>
    <w:locked/>
    <w:rsid w:val="009E6849"/>
    <w:rPr>
      <w:rFonts w:eastAsia="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611476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BEAF-4512-4596-9AE7-6F8A70F0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7642</Words>
  <Characters>43565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51105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Admin</cp:lastModifiedBy>
  <cp:revision>2</cp:revision>
  <cp:lastPrinted>2025-06-04T06:10:00Z</cp:lastPrinted>
  <dcterms:created xsi:type="dcterms:W3CDTF">2025-06-04T06:10:00Z</dcterms:created>
  <dcterms:modified xsi:type="dcterms:W3CDTF">2025-06-04T06:10:00Z</dcterms:modified>
</cp:coreProperties>
</file>