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C9" w:rsidRDefault="001C2481" w:rsidP="001C2481">
      <w:pPr>
        <w:autoSpaceDE w:val="0"/>
        <w:autoSpaceDN w:val="0"/>
        <w:jc w:val="center"/>
        <w:rPr>
          <w:b/>
          <w:bCs/>
          <w:sz w:val="36"/>
          <w:szCs w:val="36"/>
        </w:rPr>
      </w:pPr>
      <w:r w:rsidRPr="00CC7C02">
        <w:rPr>
          <w:b/>
          <w:bCs/>
          <w:sz w:val="36"/>
          <w:szCs w:val="36"/>
        </w:rPr>
        <w:t xml:space="preserve">АДМИНИСТРАЦИЯ </w:t>
      </w:r>
    </w:p>
    <w:p w:rsidR="001C2481" w:rsidRPr="00CC7C02" w:rsidRDefault="001C2481" w:rsidP="001C2481">
      <w:pPr>
        <w:autoSpaceDE w:val="0"/>
        <w:autoSpaceDN w:val="0"/>
        <w:jc w:val="center"/>
        <w:rPr>
          <w:b/>
          <w:bCs/>
          <w:sz w:val="36"/>
          <w:szCs w:val="36"/>
        </w:rPr>
      </w:pPr>
      <w:r w:rsidRPr="00CC7C02">
        <w:rPr>
          <w:b/>
          <w:bCs/>
          <w:sz w:val="36"/>
          <w:szCs w:val="36"/>
        </w:rPr>
        <w:t xml:space="preserve">ПЕТРОВСК-ЗАБАЙКАЛЬСКОГО  МУНИЦИПАЛЬНОГО ОКРУГА </w:t>
      </w:r>
    </w:p>
    <w:p w:rsidR="00932610" w:rsidRDefault="00932610" w:rsidP="00932610">
      <w:pPr>
        <w:pStyle w:val="af1"/>
        <w:jc w:val="center"/>
        <w:rPr>
          <w:sz w:val="36"/>
        </w:rPr>
      </w:pPr>
    </w:p>
    <w:p w:rsidR="00ED272B" w:rsidRDefault="00932610" w:rsidP="00ED272B">
      <w:pPr>
        <w:pStyle w:val="af1"/>
        <w:jc w:val="center"/>
        <w:rPr>
          <w:sz w:val="44"/>
        </w:rPr>
      </w:pPr>
      <w:r w:rsidRPr="00CB485D">
        <w:rPr>
          <w:sz w:val="44"/>
        </w:rPr>
        <w:t>ПОСТАНОВЛЕНИЕ</w:t>
      </w:r>
    </w:p>
    <w:p w:rsidR="00ED272B" w:rsidRDefault="00ED272B" w:rsidP="00ED272B">
      <w:pPr>
        <w:pStyle w:val="af1"/>
        <w:jc w:val="center"/>
        <w:rPr>
          <w:sz w:val="44"/>
        </w:rPr>
      </w:pPr>
    </w:p>
    <w:p w:rsidR="00932610" w:rsidRPr="00D421C9" w:rsidRDefault="00AD7333" w:rsidP="00ED272B">
      <w:pPr>
        <w:pStyle w:val="af1"/>
        <w:jc w:val="center"/>
        <w:rPr>
          <w:b w:val="0"/>
          <w:sz w:val="24"/>
        </w:rPr>
      </w:pPr>
      <w:r w:rsidRPr="00D421C9">
        <w:rPr>
          <w:b w:val="0"/>
          <w:sz w:val="24"/>
        </w:rPr>
        <w:t>28</w:t>
      </w:r>
      <w:r w:rsidR="00ED272B">
        <w:rPr>
          <w:b w:val="0"/>
          <w:sz w:val="24"/>
        </w:rPr>
        <w:t xml:space="preserve"> </w:t>
      </w:r>
      <w:r w:rsidR="00D421C9" w:rsidRPr="00D421C9">
        <w:rPr>
          <w:b w:val="0"/>
          <w:sz w:val="24"/>
        </w:rPr>
        <w:t xml:space="preserve">февраля </w:t>
      </w:r>
      <w:r w:rsidRPr="00D421C9">
        <w:rPr>
          <w:b w:val="0"/>
          <w:sz w:val="24"/>
        </w:rPr>
        <w:t>2025</w:t>
      </w:r>
      <w:r w:rsidR="00D421C9" w:rsidRPr="00D421C9">
        <w:rPr>
          <w:b w:val="0"/>
          <w:sz w:val="24"/>
        </w:rPr>
        <w:t xml:space="preserve">          </w:t>
      </w:r>
      <w:r w:rsidR="002B533D" w:rsidRPr="00D421C9">
        <w:rPr>
          <w:b w:val="0"/>
          <w:sz w:val="24"/>
        </w:rPr>
        <w:t xml:space="preserve">                          </w:t>
      </w:r>
      <w:r w:rsidR="00932610" w:rsidRPr="00D421C9">
        <w:rPr>
          <w:b w:val="0"/>
          <w:sz w:val="24"/>
        </w:rPr>
        <w:t xml:space="preserve">   </w:t>
      </w:r>
      <w:r w:rsidR="00D421C9" w:rsidRPr="00D421C9">
        <w:rPr>
          <w:b w:val="0"/>
          <w:sz w:val="24"/>
        </w:rPr>
        <w:t xml:space="preserve">     </w:t>
      </w:r>
      <w:r w:rsidR="00932610" w:rsidRPr="00D421C9">
        <w:rPr>
          <w:b w:val="0"/>
          <w:sz w:val="24"/>
        </w:rPr>
        <w:t xml:space="preserve">                                     </w:t>
      </w:r>
      <w:r w:rsidR="00D421C9">
        <w:rPr>
          <w:b w:val="0"/>
          <w:sz w:val="24"/>
        </w:rPr>
        <w:t xml:space="preserve">                         </w:t>
      </w:r>
      <w:r w:rsidR="00932610" w:rsidRPr="00D421C9">
        <w:rPr>
          <w:b w:val="0"/>
          <w:sz w:val="24"/>
        </w:rPr>
        <w:t xml:space="preserve">           № </w:t>
      </w:r>
      <w:r w:rsidRPr="00D421C9">
        <w:rPr>
          <w:b w:val="0"/>
          <w:sz w:val="24"/>
        </w:rPr>
        <w:t>219</w:t>
      </w:r>
    </w:p>
    <w:p w:rsidR="00ED272B" w:rsidRDefault="00ED272B" w:rsidP="00D421C9">
      <w:pPr>
        <w:pStyle w:val="ConsPlusTitle"/>
        <w:widowControl/>
        <w:tabs>
          <w:tab w:val="left" w:pos="4176"/>
        </w:tabs>
        <w:jc w:val="center"/>
        <w:rPr>
          <w:rFonts w:ascii="Times New Roman" w:hAnsi="Times New Roman" w:cs="Times New Roman"/>
          <w:b w:val="0"/>
          <w:sz w:val="24"/>
          <w:szCs w:val="24"/>
        </w:rPr>
      </w:pPr>
    </w:p>
    <w:p w:rsidR="00932610" w:rsidRPr="00D421C9" w:rsidRDefault="00D421C9" w:rsidP="00D421C9">
      <w:pPr>
        <w:pStyle w:val="ConsPlusTitle"/>
        <w:widowControl/>
        <w:tabs>
          <w:tab w:val="left" w:pos="4176"/>
        </w:tabs>
        <w:jc w:val="center"/>
        <w:rPr>
          <w:rFonts w:ascii="Times New Roman" w:hAnsi="Times New Roman" w:cs="Times New Roman"/>
          <w:b w:val="0"/>
          <w:sz w:val="24"/>
          <w:szCs w:val="24"/>
        </w:rPr>
      </w:pPr>
      <w:r w:rsidRPr="00D421C9">
        <w:rPr>
          <w:rFonts w:ascii="Times New Roman" w:hAnsi="Times New Roman" w:cs="Times New Roman"/>
          <w:b w:val="0"/>
          <w:sz w:val="24"/>
          <w:szCs w:val="24"/>
        </w:rPr>
        <w:t>г. Петровск-Забайкальский</w:t>
      </w:r>
    </w:p>
    <w:p w:rsidR="00D421C9" w:rsidRPr="00D421C9" w:rsidRDefault="00D421C9" w:rsidP="00D421C9">
      <w:pPr>
        <w:pStyle w:val="ConsPlusTitle"/>
        <w:widowControl/>
        <w:tabs>
          <w:tab w:val="left" w:pos="4176"/>
        </w:tabs>
        <w:jc w:val="center"/>
        <w:rPr>
          <w:rFonts w:ascii="Times New Roman" w:hAnsi="Times New Roman" w:cs="Times New Roman"/>
          <w:b w:val="0"/>
          <w:sz w:val="24"/>
          <w:szCs w:val="24"/>
        </w:rPr>
      </w:pPr>
    </w:p>
    <w:p w:rsidR="004C0674" w:rsidRPr="00D421C9" w:rsidRDefault="004C0674" w:rsidP="008D1C12">
      <w:pPr>
        <w:pStyle w:val="ConsPlusTitle"/>
        <w:widowControl/>
        <w:jc w:val="center"/>
        <w:rPr>
          <w:rFonts w:ascii="Times New Roman" w:hAnsi="Times New Roman" w:cs="Times New Roman"/>
          <w:sz w:val="24"/>
          <w:szCs w:val="24"/>
        </w:rPr>
      </w:pPr>
      <w:r w:rsidRPr="00D421C9">
        <w:rPr>
          <w:rFonts w:ascii="Times New Roman" w:hAnsi="Times New Roman" w:cs="Times New Roman"/>
          <w:sz w:val="24"/>
          <w:szCs w:val="24"/>
        </w:rPr>
        <w:t>О</w:t>
      </w:r>
      <w:r w:rsidR="00386393" w:rsidRPr="00D421C9">
        <w:rPr>
          <w:rFonts w:ascii="Times New Roman" w:hAnsi="Times New Roman" w:cs="Times New Roman"/>
          <w:sz w:val="24"/>
          <w:szCs w:val="24"/>
        </w:rPr>
        <w:t xml:space="preserve">б утверждении </w:t>
      </w:r>
      <w:r w:rsidR="00B43F2F" w:rsidRPr="00D421C9">
        <w:rPr>
          <w:rFonts w:ascii="Times New Roman" w:hAnsi="Times New Roman" w:cs="Times New Roman"/>
          <w:sz w:val="24"/>
          <w:szCs w:val="24"/>
        </w:rPr>
        <w:t>П</w:t>
      </w:r>
      <w:r w:rsidRPr="00D421C9">
        <w:rPr>
          <w:rFonts w:ascii="Times New Roman" w:hAnsi="Times New Roman" w:cs="Times New Roman"/>
          <w:sz w:val="24"/>
          <w:szCs w:val="24"/>
        </w:rPr>
        <w:t>орядк</w:t>
      </w:r>
      <w:r w:rsidR="00386393" w:rsidRPr="00D421C9">
        <w:rPr>
          <w:rFonts w:ascii="Times New Roman" w:hAnsi="Times New Roman" w:cs="Times New Roman"/>
          <w:sz w:val="24"/>
          <w:szCs w:val="24"/>
        </w:rPr>
        <w:t>а</w:t>
      </w:r>
      <w:r w:rsidRPr="00D421C9">
        <w:rPr>
          <w:rFonts w:ascii="Times New Roman" w:hAnsi="Times New Roman" w:cs="Times New Roman"/>
          <w:sz w:val="24"/>
          <w:szCs w:val="24"/>
        </w:rPr>
        <w:t xml:space="preserve"> формирования</w:t>
      </w:r>
      <w:r w:rsidR="00850055" w:rsidRPr="00D421C9">
        <w:rPr>
          <w:rFonts w:ascii="Times New Roman" w:hAnsi="Times New Roman" w:cs="Times New Roman"/>
          <w:sz w:val="24"/>
          <w:szCs w:val="24"/>
        </w:rPr>
        <w:t xml:space="preserve"> </w:t>
      </w:r>
      <w:r w:rsidRPr="00D421C9">
        <w:rPr>
          <w:rFonts w:ascii="Times New Roman" w:hAnsi="Times New Roman" w:cs="Times New Roman"/>
          <w:sz w:val="24"/>
          <w:szCs w:val="24"/>
        </w:rPr>
        <w:t>муниципальных заданий на</w:t>
      </w:r>
      <w:r w:rsidR="00850055" w:rsidRPr="00D421C9">
        <w:rPr>
          <w:rFonts w:ascii="Times New Roman" w:hAnsi="Times New Roman" w:cs="Times New Roman"/>
          <w:sz w:val="24"/>
          <w:szCs w:val="24"/>
        </w:rPr>
        <w:t xml:space="preserve"> </w:t>
      </w:r>
      <w:r w:rsidRPr="00D421C9">
        <w:rPr>
          <w:rFonts w:ascii="Times New Roman" w:hAnsi="Times New Roman" w:cs="Times New Roman"/>
          <w:sz w:val="24"/>
          <w:szCs w:val="24"/>
        </w:rPr>
        <w:t>оказание муниципальных услуг</w:t>
      </w:r>
      <w:r w:rsidR="00850055" w:rsidRPr="00D421C9">
        <w:rPr>
          <w:rFonts w:ascii="Times New Roman" w:hAnsi="Times New Roman" w:cs="Times New Roman"/>
          <w:sz w:val="24"/>
          <w:szCs w:val="24"/>
        </w:rPr>
        <w:t xml:space="preserve"> </w:t>
      </w:r>
      <w:r w:rsidRPr="00D421C9">
        <w:rPr>
          <w:rFonts w:ascii="Times New Roman" w:hAnsi="Times New Roman" w:cs="Times New Roman"/>
          <w:sz w:val="24"/>
          <w:szCs w:val="24"/>
        </w:rPr>
        <w:t>(выполнение работ) для муниципальных</w:t>
      </w:r>
      <w:r w:rsidR="00850055" w:rsidRPr="00D421C9">
        <w:rPr>
          <w:rFonts w:ascii="Times New Roman" w:hAnsi="Times New Roman" w:cs="Times New Roman"/>
          <w:sz w:val="24"/>
          <w:szCs w:val="24"/>
        </w:rPr>
        <w:t xml:space="preserve"> </w:t>
      </w:r>
      <w:r w:rsidRPr="00D421C9">
        <w:rPr>
          <w:rFonts w:ascii="Times New Roman" w:hAnsi="Times New Roman" w:cs="Times New Roman"/>
          <w:sz w:val="24"/>
          <w:szCs w:val="24"/>
        </w:rPr>
        <w:t>учреждений и финансового обеспечения</w:t>
      </w:r>
      <w:r w:rsidR="00850055" w:rsidRPr="00D421C9">
        <w:rPr>
          <w:rFonts w:ascii="Times New Roman" w:hAnsi="Times New Roman" w:cs="Times New Roman"/>
          <w:sz w:val="24"/>
          <w:szCs w:val="24"/>
        </w:rPr>
        <w:t xml:space="preserve"> </w:t>
      </w:r>
      <w:r w:rsidRPr="00D421C9">
        <w:rPr>
          <w:rFonts w:ascii="Times New Roman" w:hAnsi="Times New Roman" w:cs="Times New Roman"/>
          <w:sz w:val="24"/>
          <w:szCs w:val="24"/>
        </w:rPr>
        <w:t>выполнения муниципальных заданий</w:t>
      </w:r>
    </w:p>
    <w:p w:rsidR="004C0674" w:rsidRPr="00D421C9" w:rsidRDefault="004C0674" w:rsidP="004C0674">
      <w:pPr>
        <w:jc w:val="center"/>
        <w:rPr>
          <w:sz w:val="24"/>
          <w:szCs w:val="24"/>
        </w:rPr>
      </w:pPr>
    </w:p>
    <w:p w:rsidR="004C0674" w:rsidRPr="00D421C9" w:rsidRDefault="004C0674" w:rsidP="004C0674">
      <w:pPr>
        <w:ind w:firstLine="720"/>
        <w:jc w:val="both"/>
        <w:rPr>
          <w:b/>
          <w:spacing w:val="20"/>
          <w:sz w:val="24"/>
          <w:szCs w:val="24"/>
        </w:rPr>
      </w:pPr>
      <w:r w:rsidRPr="00D421C9">
        <w:rPr>
          <w:sz w:val="24"/>
          <w:szCs w:val="24"/>
        </w:rPr>
        <w:t>В соответствии с пункт</w:t>
      </w:r>
      <w:r w:rsidR="00B43F2F" w:rsidRPr="00D421C9">
        <w:rPr>
          <w:sz w:val="24"/>
          <w:szCs w:val="24"/>
        </w:rPr>
        <w:t>ами</w:t>
      </w:r>
      <w:r w:rsidRPr="00D421C9">
        <w:rPr>
          <w:sz w:val="24"/>
          <w:szCs w:val="24"/>
        </w:rPr>
        <w:t xml:space="preserve"> 3 и 4 статьи 69.2 Бюджетного кодекса Российской Федерации,</w:t>
      </w:r>
      <w:r w:rsidR="005047ED" w:rsidRPr="00D421C9">
        <w:rPr>
          <w:sz w:val="24"/>
          <w:szCs w:val="24"/>
        </w:rPr>
        <w:t xml:space="preserve"> подпунктом 3 пункта 7 статьи 9.2 Федерального закона от 12 января 1996 года </w:t>
      </w:r>
      <w:r w:rsidR="00D421C9" w:rsidRPr="00D421C9">
        <w:rPr>
          <w:sz w:val="24"/>
          <w:szCs w:val="24"/>
        </w:rPr>
        <w:t>№</w:t>
      </w:r>
      <w:r w:rsidR="005047ED" w:rsidRPr="00D421C9">
        <w:rPr>
          <w:sz w:val="24"/>
          <w:szCs w:val="24"/>
        </w:rPr>
        <w:t xml:space="preserve"> 7-ФЗ </w:t>
      </w:r>
      <w:r w:rsidR="00D421C9" w:rsidRPr="00D421C9">
        <w:rPr>
          <w:sz w:val="24"/>
          <w:szCs w:val="24"/>
        </w:rPr>
        <w:t>«</w:t>
      </w:r>
      <w:r w:rsidR="005047ED" w:rsidRPr="00D421C9">
        <w:rPr>
          <w:sz w:val="24"/>
          <w:szCs w:val="24"/>
        </w:rPr>
        <w:t>О некоммерческих организациях</w:t>
      </w:r>
      <w:r w:rsidR="00D421C9" w:rsidRPr="00D421C9">
        <w:rPr>
          <w:sz w:val="24"/>
          <w:szCs w:val="24"/>
        </w:rPr>
        <w:t>»</w:t>
      </w:r>
      <w:r w:rsidR="005047ED" w:rsidRPr="00D421C9">
        <w:rPr>
          <w:sz w:val="24"/>
          <w:szCs w:val="24"/>
        </w:rPr>
        <w:t xml:space="preserve">, частью 5 статьи 4 Федерального закона от 3 ноября 2006 года </w:t>
      </w:r>
      <w:r w:rsidR="00D421C9" w:rsidRPr="00D421C9">
        <w:rPr>
          <w:sz w:val="24"/>
          <w:szCs w:val="24"/>
        </w:rPr>
        <w:t>№</w:t>
      </w:r>
      <w:r w:rsidR="005047ED" w:rsidRPr="00D421C9">
        <w:rPr>
          <w:sz w:val="24"/>
          <w:szCs w:val="24"/>
        </w:rPr>
        <w:t xml:space="preserve"> 174-ФЗ </w:t>
      </w:r>
      <w:r w:rsidR="00D421C9" w:rsidRPr="00D421C9">
        <w:rPr>
          <w:sz w:val="24"/>
          <w:szCs w:val="24"/>
        </w:rPr>
        <w:t>«</w:t>
      </w:r>
      <w:r w:rsidR="005047ED" w:rsidRPr="00D421C9">
        <w:rPr>
          <w:sz w:val="24"/>
          <w:szCs w:val="24"/>
        </w:rPr>
        <w:t>Об автономных учреждениях</w:t>
      </w:r>
      <w:r w:rsidR="00D421C9" w:rsidRPr="00D421C9">
        <w:rPr>
          <w:sz w:val="24"/>
          <w:szCs w:val="24"/>
        </w:rPr>
        <w:t>»</w:t>
      </w:r>
      <w:r w:rsidRPr="00D421C9">
        <w:rPr>
          <w:sz w:val="24"/>
          <w:szCs w:val="24"/>
        </w:rPr>
        <w:t xml:space="preserve"> </w:t>
      </w:r>
      <w:r w:rsidR="00E72208" w:rsidRPr="00D421C9">
        <w:rPr>
          <w:sz w:val="24"/>
          <w:szCs w:val="24"/>
        </w:rPr>
        <w:t xml:space="preserve">администрация </w:t>
      </w:r>
      <w:r w:rsidR="00FF7DCC" w:rsidRPr="00D421C9">
        <w:rPr>
          <w:sz w:val="24"/>
          <w:szCs w:val="24"/>
        </w:rPr>
        <w:t>Петровск-Забайкальского муниципального округа Забайкальского края</w:t>
      </w:r>
      <w:r w:rsidR="00D421C9">
        <w:rPr>
          <w:sz w:val="24"/>
          <w:szCs w:val="24"/>
        </w:rPr>
        <w:t>,</w:t>
      </w:r>
      <w:r w:rsidR="00850055" w:rsidRPr="00D421C9">
        <w:rPr>
          <w:sz w:val="24"/>
          <w:szCs w:val="24"/>
        </w:rPr>
        <w:t xml:space="preserve"> </w:t>
      </w:r>
      <w:r w:rsidRPr="00D421C9">
        <w:rPr>
          <w:rFonts w:ascii="Times New Roman Полужирный" w:hAnsi="Times New Roman Полужирный"/>
          <w:b/>
          <w:sz w:val="24"/>
          <w:szCs w:val="24"/>
        </w:rPr>
        <w:t>постановляет:</w:t>
      </w:r>
    </w:p>
    <w:p w:rsidR="00DB5EA0" w:rsidRPr="00D421C9" w:rsidRDefault="00E72208" w:rsidP="00DB5EA0">
      <w:pPr>
        <w:tabs>
          <w:tab w:val="left" w:pos="851"/>
        </w:tabs>
        <w:ind w:firstLine="709"/>
        <w:jc w:val="both"/>
        <w:rPr>
          <w:sz w:val="24"/>
          <w:szCs w:val="24"/>
        </w:rPr>
      </w:pPr>
      <w:bookmarkStart w:id="0" w:name="sub_1"/>
      <w:r w:rsidRPr="00D421C9">
        <w:rPr>
          <w:sz w:val="24"/>
          <w:szCs w:val="24"/>
        </w:rPr>
        <w:t>1. У</w:t>
      </w:r>
      <w:r w:rsidR="004C0674" w:rsidRPr="00D421C9">
        <w:rPr>
          <w:sz w:val="24"/>
          <w:szCs w:val="24"/>
        </w:rPr>
        <w:t xml:space="preserve">твердить прилагаемый </w:t>
      </w:r>
      <w:hyperlink w:anchor="sub_1000" w:history="1">
        <w:r w:rsidR="004C0674" w:rsidRPr="00D421C9">
          <w:rPr>
            <w:rStyle w:val="ad"/>
            <w:color w:val="auto"/>
            <w:sz w:val="24"/>
            <w:szCs w:val="24"/>
          </w:rPr>
          <w:t>Порядок</w:t>
        </w:r>
      </w:hyperlink>
      <w:r w:rsidR="004C0674" w:rsidRPr="00D421C9">
        <w:rPr>
          <w:sz w:val="24"/>
          <w:szCs w:val="24"/>
        </w:rPr>
        <w:t xml:space="preserve">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w:t>
      </w:r>
      <w:r w:rsidR="00DB5EA0" w:rsidRPr="00D421C9">
        <w:rPr>
          <w:sz w:val="24"/>
          <w:szCs w:val="24"/>
        </w:rPr>
        <w:t xml:space="preserve"> (далее - Порядок, муниципальное задание).</w:t>
      </w:r>
    </w:p>
    <w:p w:rsidR="00946F90" w:rsidRPr="00D421C9" w:rsidRDefault="00AE31D3" w:rsidP="00D421C9">
      <w:pPr>
        <w:ind w:firstLine="709"/>
        <w:jc w:val="both"/>
        <w:rPr>
          <w:sz w:val="24"/>
          <w:szCs w:val="24"/>
          <w:lang w:val="en-US"/>
        </w:rPr>
      </w:pPr>
      <w:r w:rsidRPr="00D421C9">
        <w:rPr>
          <w:sz w:val="24"/>
          <w:szCs w:val="24"/>
        </w:rPr>
        <w:t xml:space="preserve">2. Признать утратившими силу: </w:t>
      </w:r>
    </w:p>
    <w:p w:rsidR="00AE31D3" w:rsidRPr="00D421C9" w:rsidRDefault="00946F90" w:rsidP="00AE31D3">
      <w:pPr>
        <w:jc w:val="both"/>
        <w:rPr>
          <w:bCs/>
          <w:sz w:val="24"/>
          <w:szCs w:val="24"/>
        </w:rPr>
      </w:pPr>
      <w:r w:rsidRPr="00D421C9">
        <w:rPr>
          <w:bCs/>
          <w:sz w:val="24"/>
          <w:szCs w:val="24"/>
        </w:rPr>
        <w:t xml:space="preserve">- </w:t>
      </w:r>
      <w:r w:rsidR="00AE31D3" w:rsidRPr="00D421C9">
        <w:rPr>
          <w:bCs/>
          <w:sz w:val="24"/>
          <w:szCs w:val="24"/>
        </w:rPr>
        <w:t>постановление администрации городского округа «Город Петровск-Забайкальский» от 31 марта 2011года № 159 «О Порядке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w:t>
      </w:r>
      <w:r w:rsidR="003B6FFF" w:rsidRPr="00D421C9">
        <w:rPr>
          <w:bCs/>
          <w:sz w:val="24"/>
          <w:szCs w:val="24"/>
        </w:rPr>
        <w:t>»</w:t>
      </w:r>
      <w:r w:rsidR="00B43F2F" w:rsidRPr="00D421C9">
        <w:rPr>
          <w:bCs/>
          <w:sz w:val="24"/>
          <w:szCs w:val="24"/>
        </w:rPr>
        <w:t>;</w:t>
      </w:r>
      <w:r w:rsidR="00AE31D3" w:rsidRPr="00D421C9">
        <w:rPr>
          <w:bCs/>
          <w:sz w:val="24"/>
          <w:szCs w:val="24"/>
        </w:rPr>
        <w:t xml:space="preserve"> </w:t>
      </w:r>
    </w:p>
    <w:p w:rsidR="002C3861" w:rsidRPr="00D421C9" w:rsidRDefault="002C3861" w:rsidP="002C3861">
      <w:pPr>
        <w:ind w:firstLine="709"/>
        <w:jc w:val="both"/>
        <w:rPr>
          <w:sz w:val="24"/>
          <w:szCs w:val="24"/>
          <w:lang/>
        </w:rPr>
      </w:pPr>
      <w:r w:rsidRPr="00D421C9">
        <w:rPr>
          <w:sz w:val="24"/>
          <w:szCs w:val="24"/>
          <w:lang/>
        </w:rPr>
        <w:t>- постановление администрации городского округа «Город Петровск-Забайкальский» от 30</w:t>
      </w:r>
      <w:r w:rsidR="00A261CE" w:rsidRPr="00D421C9">
        <w:rPr>
          <w:sz w:val="24"/>
          <w:szCs w:val="24"/>
          <w:lang/>
        </w:rPr>
        <w:t xml:space="preserve"> </w:t>
      </w:r>
      <w:r w:rsidR="00437949" w:rsidRPr="00D421C9">
        <w:rPr>
          <w:sz w:val="24"/>
          <w:szCs w:val="24"/>
          <w:lang/>
        </w:rPr>
        <w:t xml:space="preserve">ноября </w:t>
      </w:r>
      <w:r w:rsidRPr="00D421C9">
        <w:rPr>
          <w:sz w:val="24"/>
          <w:szCs w:val="24"/>
          <w:lang/>
        </w:rPr>
        <w:t>2018</w:t>
      </w:r>
      <w:r w:rsidR="00437949" w:rsidRPr="00D421C9">
        <w:rPr>
          <w:sz w:val="24"/>
          <w:szCs w:val="24"/>
          <w:lang/>
        </w:rPr>
        <w:t xml:space="preserve"> года</w:t>
      </w:r>
      <w:r w:rsidRPr="00D421C9">
        <w:rPr>
          <w:sz w:val="24"/>
          <w:szCs w:val="24"/>
          <w:lang/>
        </w:rPr>
        <w:t xml:space="preserve"> № 494 «</w:t>
      </w:r>
      <w:r w:rsidRPr="00D421C9">
        <w:rPr>
          <w:bCs/>
          <w:color w:val="000000"/>
          <w:sz w:val="24"/>
          <w:szCs w:val="24"/>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городского округа «Город Петровск-Забайкальский» и финансового обеспечения выполнения муниципального задания»;</w:t>
      </w:r>
    </w:p>
    <w:p w:rsidR="002C3861" w:rsidRPr="00D421C9" w:rsidRDefault="002C3861" w:rsidP="002C3861">
      <w:pPr>
        <w:ind w:firstLine="709"/>
        <w:jc w:val="both"/>
        <w:rPr>
          <w:sz w:val="24"/>
          <w:szCs w:val="24"/>
          <w:lang/>
        </w:rPr>
      </w:pPr>
      <w:r w:rsidRPr="00D421C9">
        <w:rPr>
          <w:sz w:val="24"/>
          <w:szCs w:val="24"/>
          <w:lang/>
        </w:rPr>
        <w:t>- постановление администрации городского округа «Горо</w:t>
      </w:r>
      <w:r w:rsidR="00437949" w:rsidRPr="00D421C9">
        <w:rPr>
          <w:sz w:val="24"/>
          <w:szCs w:val="24"/>
          <w:lang/>
        </w:rPr>
        <w:t xml:space="preserve">д Петровск-Забайкальский» от 14января </w:t>
      </w:r>
      <w:r w:rsidRPr="00D421C9">
        <w:rPr>
          <w:sz w:val="24"/>
          <w:szCs w:val="24"/>
          <w:lang/>
        </w:rPr>
        <w:t>2021</w:t>
      </w:r>
      <w:r w:rsidR="00437949" w:rsidRPr="00D421C9">
        <w:rPr>
          <w:sz w:val="24"/>
          <w:szCs w:val="24"/>
          <w:lang/>
        </w:rPr>
        <w:t>года</w:t>
      </w:r>
      <w:r w:rsidRPr="00D421C9">
        <w:rPr>
          <w:sz w:val="24"/>
          <w:szCs w:val="24"/>
          <w:lang/>
        </w:rPr>
        <w:t xml:space="preserve"> № 09 «</w:t>
      </w:r>
      <w:r w:rsidRPr="00D421C9">
        <w:rPr>
          <w:bCs/>
          <w:sz w:val="24"/>
          <w:szCs w:val="24"/>
          <w:shd w:val="clear" w:color="auto" w:fill="FFFFFF"/>
        </w:rPr>
        <w:t xml:space="preserve">О внесении изменений и дополнения в Порядок формирования муниципального задания на оказание муниципальных услуг (выполнение работ) в отношении муниципальных учреждений городского округа «Город Петровск-Забайкальский» и финансового обеспечения выполнения муниципального задания, утвержденного постановлением администрации городского округа «Город Петровск-Забайкальский» </w:t>
      </w:r>
      <w:r w:rsidRPr="00D421C9">
        <w:rPr>
          <w:rStyle w:val="hyperlink"/>
          <w:bCs/>
          <w:sz w:val="24"/>
          <w:szCs w:val="24"/>
          <w:shd w:val="clear" w:color="auto" w:fill="FFFFFF"/>
        </w:rPr>
        <w:t>от 30 ноября 2018 года № 494</w:t>
      </w:r>
      <w:r w:rsidRPr="00D421C9">
        <w:rPr>
          <w:sz w:val="24"/>
          <w:szCs w:val="24"/>
        </w:rPr>
        <w:t>»;</w:t>
      </w:r>
    </w:p>
    <w:p w:rsidR="002C3861" w:rsidRPr="00D421C9" w:rsidRDefault="002C3861" w:rsidP="002C3861">
      <w:pPr>
        <w:ind w:firstLine="709"/>
        <w:jc w:val="both"/>
        <w:rPr>
          <w:sz w:val="24"/>
          <w:szCs w:val="24"/>
          <w:lang/>
        </w:rPr>
      </w:pPr>
      <w:r w:rsidRPr="00D421C9">
        <w:rPr>
          <w:sz w:val="24"/>
          <w:szCs w:val="24"/>
          <w:lang/>
        </w:rPr>
        <w:t>- постановление администрации городского округа «Город Петровск-Забайкальский» от</w:t>
      </w:r>
      <w:r w:rsidR="00437949" w:rsidRPr="00D421C9">
        <w:rPr>
          <w:sz w:val="24"/>
          <w:szCs w:val="24"/>
          <w:lang/>
        </w:rPr>
        <w:t xml:space="preserve"> 16июня </w:t>
      </w:r>
      <w:r w:rsidRPr="00D421C9">
        <w:rPr>
          <w:sz w:val="24"/>
          <w:szCs w:val="24"/>
          <w:lang/>
        </w:rPr>
        <w:t>2021</w:t>
      </w:r>
      <w:r w:rsidR="00437949" w:rsidRPr="00D421C9">
        <w:rPr>
          <w:sz w:val="24"/>
          <w:szCs w:val="24"/>
          <w:lang/>
        </w:rPr>
        <w:t>года</w:t>
      </w:r>
      <w:r w:rsidRPr="00D421C9">
        <w:rPr>
          <w:sz w:val="24"/>
          <w:szCs w:val="24"/>
          <w:lang/>
        </w:rPr>
        <w:t xml:space="preserve"> № 360 «</w:t>
      </w:r>
      <w:r w:rsidRPr="00D421C9">
        <w:rPr>
          <w:bCs/>
          <w:color w:val="000000"/>
          <w:sz w:val="24"/>
          <w:szCs w:val="24"/>
        </w:rPr>
        <w:t>О внесении дополнения в Порядок формирования муниципального задания на оказание муниципальных услуг (выполнение работ) в отношении муниципальных учреждений городского округа «Город Петровск-Забайкальский» и финансового обеспечения выполнения муниципального задания, утвержденный постановлением администрации городского округа «Город Петровск-Забайкальский» от 30.11.2018 года № 494»;</w:t>
      </w:r>
    </w:p>
    <w:p w:rsidR="002C3861" w:rsidRPr="00D421C9" w:rsidRDefault="002C3861" w:rsidP="002C3861">
      <w:pPr>
        <w:ind w:firstLine="709"/>
        <w:jc w:val="both"/>
        <w:rPr>
          <w:bCs/>
          <w:color w:val="000000"/>
          <w:sz w:val="24"/>
          <w:szCs w:val="24"/>
        </w:rPr>
      </w:pPr>
      <w:r w:rsidRPr="00D421C9">
        <w:rPr>
          <w:sz w:val="24"/>
          <w:szCs w:val="24"/>
          <w:lang/>
        </w:rPr>
        <w:t>- постановление администрации муниципального района «Петровск-Забайкальский район» от 30</w:t>
      </w:r>
      <w:r w:rsidR="00437949" w:rsidRPr="00D421C9">
        <w:rPr>
          <w:sz w:val="24"/>
          <w:szCs w:val="24"/>
          <w:lang/>
        </w:rPr>
        <w:t xml:space="preserve"> июля </w:t>
      </w:r>
      <w:r w:rsidRPr="00D421C9">
        <w:rPr>
          <w:sz w:val="24"/>
          <w:szCs w:val="24"/>
          <w:lang/>
        </w:rPr>
        <w:t>2010</w:t>
      </w:r>
      <w:r w:rsidR="00437949" w:rsidRPr="00D421C9">
        <w:rPr>
          <w:sz w:val="24"/>
          <w:szCs w:val="24"/>
          <w:lang/>
        </w:rPr>
        <w:t xml:space="preserve"> года</w:t>
      </w:r>
      <w:r w:rsidRPr="00D421C9">
        <w:rPr>
          <w:sz w:val="24"/>
          <w:szCs w:val="24"/>
          <w:lang/>
        </w:rPr>
        <w:t xml:space="preserve"> № 369 «</w:t>
      </w:r>
      <w:r w:rsidRPr="00D421C9">
        <w:rPr>
          <w:bCs/>
          <w:color w:val="000000"/>
          <w:sz w:val="24"/>
          <w:szCs w:val="24"/>
        </w:rPr>
        <w:t xml:space="preserve">О порядке формирования муниципальных заданий на </w:t>
      </w:r>
      <w:r w:rsidRPr="00D421C9">
        <w:rPr>
          <w:bCs/>
          <w:color w:val="000000"/>
          <w:sz w:val="24"/>
          <w:szCs w:val="24"/>
        </w:rPr>
        <w:lastRenderedPageBreak/>
        <w:t>оказание муниципальных услуг для бюджетных и автономных учреждений муниципального района «Петровск-Забайкальский район»;</w:t>
      </w:r>
    </w:p>
    <w:p w:rsidR="002C3861" w:rsidRPr="00D421C9" w:rsidRDefault="002C3861" w:rsidP="002C3861">
      <w:pPr>
        <w:ind w:firstLine="709"/>
        <w:jc w:val="both"/>
        <w:rPr>
          <w:bCs/>
          <w:color w:val="000000"/>
          <w:sz w:val="24"/>
          <w:szCs w:val="24"/>
        </w:rPr>
      </w:pPr>
      <w:r w:rsidRPr="00D421C9">
        <w:rPr>
          <w:sz w:val="24"/>
          <w:szCs w:val="24"/>
          <w:lang/>
        </w:rPr>
        <w:t>- постановление администрации муниципального района «Петровск-Забайкальский район» от 14</w:t>
      </w:r>
      <w:r w:rsidR="00437949" w:rsidRPr="00D421C9">
        <w:rPr>
          <w:sz w:val="24"/>
          <w:szCs w:val="24"/>
          <w:lang/>
        </w:rPr>
        <w:t xml:space="preserve"> марта </w:t>
      </w:r>
      <w:r w:rsidRPr="00D421C9">
        <w:rPr>
          <w:sz w:val="24"/>
          <w:szCs w:val="24"/>
          <w:lang/>
        </w:rPr>
        <w:t>2017</w:t>
      </w:r>
      <w:r w:rsidR="00437949" w:rsidRPr="00D421C9">
        <w:rPr>
          <w:sz w:val="24"/>
          <w:szCs w:val="24"/>
          <w:lang/>
        </w:rPr>
        <w:t>года</w:t>
      </w:r>
      <w:r w:rsidRPr="00D421C9">
        <w:rPr>
          <w:sz w:val="24"/>
          <w:szCs w:val="24"/>
          <w:lang/>
        </w:rPr>
        <w:t xml:space="preserve"> № 193 «</w:t>
      </w:r>
      <w:r w:rsidRPr="00D421C9">
        <w:rPr>
          <w:bCs/>
          <w:color w:val="000000"/>
          <w:sz w:val="24"/>
          <w:szCs w:val="24"/>
        </w:rPr>
        <w:t>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w:t>
      </w:r>
    </w:p>
    <w:p w:rsidR="002C3861" w:rsidRPr="00D421C9" w:rsidRDefault="002C3861" w:rsidP="002C3861">
      <w:pPr>
        <w:ind w:firstLine="709"/>
        <w:jc w:val="both"/>
        <w:rPr>
          <w:sz w:val="24"/>
          <w:szCs w:val="24"/>
          <w:lang/>
        </w:rPr>
      </w:pPr>
      <w:r w:rsidRPr="00D421C9">
        <w:rPr>
          <w:sz w:val="24"/>
          <w:szCs w:val="24"/>
          <w:lang/>
        </w:rPr>
        <w:t>- постановление администрации муниципального района «Петровск-Забайкальский район» от 01</w:t>
      </w:r>
      <w:r w:rsidR="00437949" w:rsidRPr="00D421C9">
        <w:rPr>
          <w:sz w:val="24"/>
          <w:szCs w:val="24"/>
          <w:lang/>
        </w:rPr>
        <w:t xml:space="preserve">июня </w:t>
      </w:r>
      <w:r w:rsidRPr="00D421C9">
        <w:rPr>
          <w:sz w:val="24"/>
          <w:szCs w:val="24"/>
          <w:lang/>
        </w:rPr>
        <w:t>2020</w:t>
      </w:r>
      <w:r w:rsidR="00437949" w:rsidRPr="00D421C9">
        <w:rPr>
          <w:sz w:val="24"/>
          <w:szCs w:val="24"/>
          <w:lang/>
        </w:rPr>
        <w:t xml:space="preserve"> года</w:t>
      </w:r>
      <w:r w:rsidRPr="00D421C9">
        <w:rPr>
          <w:sz w:val="24"/>
          <w:szCs w:val="24"/>
          <w:lang/>
        </w:rPr>
        <w:t xml:space="preserve"> № 374 «</w:t>
      </w:r>
      <w:r w:rsidRPr="00D421C9">
        <w:rPr>
          <w:bCs/>
          <w:color w:val="000000"/>
          <w:sz w:val="24"/>
          <w:szCs w:val="24"/>
        </w:rPr>
        <w:t>О внесении изменений в постановление администрации муниципального района «Петровск-Забайкальский район» от 14 марта 2017 года № 193 «Об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w:t>
      </w:r>
    </w:p>
    <w:p w:rsidR="002C3861" w:rsidRPr="00D421C9" w:rsidRDefault="002C3861" w:rsidP="002C3861">
      <w:pPr>
        <w:ind w:firstLine="709"/>
        <w:jc w:val="both"/>
        <w:rPr>
          <w:bCs/>
          <w:color w:val="000000"/>
          <w:sz w:val="24"/>
          <w:szCs w:val="24"/>
        </w:rPr>
      </w:pPr>
      <w:r w:rsidRPr="00D421C9">
        <w:rPr>
          <w:sz w:val="24"/>
          <w:szCs w:val="24"/>
          <w:lang/>
        </w:rPr>
        <w:t>- постановление администрации муниципального района «Петровск-Забайкальский район» от 17</w:t>
      </w:r>
      <w:r w:rsidR="00437949" w:rsidRPr="00D421C9">
        <w:rPr>
          <w:sz w:val="24"/>
          <w:szCs w:val="24"/>
          <w:lang/>
        </w:rPr>
        <w:t xml:space="preserve"> июня </w:t>
      </w:r>
      <w:r w:rsidRPr="00D421C9">
        <w:rPr>
          <w:sz w:val="24"/>
          <w:szCs w:val="24"/>
          <w:lang/>
        </w:rPr>
        <w:t>2020</w:t>
      </w:r>
      <w:r w:rsidR="00437949" w:rsidRPr="00D421C9">
        <w:rPr>
          <w:sz w:val="24"/>
          <w:szCs w:val="24"/>
          <w:lang/>
        </w:rPr>
        <w:t xml:space="preserve"> года</w:t>
      </w:r>
      <w:r w:rsidRPr="00D421C9">
        <w:rPr>
          <w:sz w:val="24"/>
          <w:szCs w:val="24"/>
          <w:lang/>
        </w:rPr>
        <w:t xml:space="preserve"> № 401 «</w:t>
      </w:r>
      <w:r w:rsidRPr="00D421C9">
        <w:rPr>
          <w:bCs/>
          <w:color w:val="000000"/>
          <w:sz w:val="24"/>
          <w:szCs w:val="24"/>
        </w:rPr>
        <w:t>О внесении изменений в постановление администрации муниципального района «Петровск-Забайкальский район» от 14 марта 2017 года № 193 «Об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w:t>
      </w:r>
    </w:p>
    <w:p w:rsidR="002C3861" w:rsidRPr="00D421C9" w:rsidRDefault="002C3861" w:rsidP="002C3861">
      <w:pPr>
        <w:ind w:firstLine="709"/>
        <w:jc w:val="both"/>
        <w:rPr>
          <w:bCs/>
          <w:color w:val="000000"/>
          <w:sz w:val="24"/>
          <w:szCs w:val="24"/>
        </w:rPr>
      </w:pPr>
      <w:r w:rsidRPr="00D421C9">
        <w:rPr>
          <w:sz w:val="24"/>
          <w:szCs w:val="24"/>
          <w:lang/>
        </w:rPr>
        <w:t>- постановление администрации муниципального района «Петровск-Забайкальский район» от 29</w:t>
      </w:r>
      <w:r w:rsidR="00437949" w:rsidRPr="00D421C9">
        <w:rPr>
          <w:sz w:val="24"/>
          <w:szCs w:val="24"/>
          <w:lang/>
        </w:rPr>
        <w:t xml:space="preserve"> июля </w:t>
      </w:r>
      <w:r w:rsidRPr="00D421C9">
        <w:rPr>
          <w:sz w:val="24"/>
          <w:szCs w:val="24"/>
          <w:lang/>
        </w:rPr>
        <w:t>2020</w:t>
      </w:r>
      <w:r w:rsidR="00437949" w:rsidRPr="00D421C9">
        <w:rPr>
          <w:sz w:val="24"/>
          <w:szCs w:val="24"/>
          <w:lang/>
        </w:rPr>
        <w:t xml:space="preserve"> года</w:t>
      </w:r>
      <w:r w:rsidRPr="00D421C9">
        <w:rPr>
          <w:sz w:val="24"/>
          <w:szCs w:val="24"/>
          <w:lang/>
        </w:rPr>
        <w:t xml:space="preserve"> № 488 «</w:t>
      </w:r>
      <w:r w:rsidRPr="00D421C9">
        <w:rPr>
          <w:bCs/>
          <w:color w:val="000000"/>
          <w:sz w:val="24"/>
          <w:szCs w:val="24"/>
        </w:rPr>
        <w:t>О внесении изменений в постановление администрации муниципального района «Петровск-Забайкальский район» от 14 марта 2017 года № 193 «Об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 в рамках системы персонифицированного финансирования дополнительного образования детей»;</w:t>
      </w:r>
    </w:p>
    <w:p w:rsidR="002C3861" w:rsidRPr="00D421C9" w:rsidRDefault="002C3861" w:rsidP="002C3861">
      <w:pPr>
        <w:ind w:firstLine="709"/>
        <w:jc w:val="both"/>
        <w:rPr>
          <w:sz w:val="24"/>
          <w:szCs w:val="24"/>
          <w:lang/>
        </w:rPr>
      </w:pPr>
      <w:r w:rsidRPr="00D421C9">
        <w:rPr>
          <w:sz w:val="24"/>
          <w:szCs w:val="24"/>
          <w:lang/>
        </w:rPr>
        <w:t>- постановление администрации муниципального района «Петровск-Забайкальский район» от 26</w:t>
      </w:r>
      <w:r w:rsidR="00437949" w:rsidRPr="00D421C9">
        <w:rPr>
          <w:sz w:val="24"/>
          <w:szCs w:val="24"/>
          <w:lang/>
        </w:rPr>
        <w:t xml:space="preserve"> января </w:t>
      </w:r>
      <w:r w:rsidRPr="00D421C9">
        <w:rPr>
          <w:sz w:val="24"/>
          <w:szCs w:val="24"/>
          <w:lang/>
        </w:rPr>
        <w:t>2021</w:t>
      </w:r>
      <w:r w:rsidR="00437949" w:rsidRPr="00D421C9">
        <w:rPr>
          <w:sz w:val="24"/>
          <w:szCs w:val="24"/>
          <w:lang/>
        </w:rPr>
        <w:t>года</w:t>
      </w:r>
      <w:r w:rsidRPr="00D421C9">
        <w:rPr>
          <w:sz w:val="24"/>
          <w:szCs w:val="24"/>
          <w:lang/>
        </w:rPr>
        <w:t xml:space="preserve"> № 25 «</w:t>
      </w:r>
      <w:r w:rsidRPr="00D421C9">
        <w:rPr>
          <w:bCs/>
          <w:color w:val="000000"/>
          <w:sz w:val="24"/>
          <w:szCs w:val="24"/>
        </w:rPr>
        <w:t>О внесении изменений в постановление администрации муниципального района «Петровск-Забайкальский район» от 14 марта 2017 года № 193 «Об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w:t>
      </w:r>
    </w:p>
    <w:p w:rsidR="00AE31D3" w:rsidRPr="00D421C9" w:rsidRDefault="000D04F7" w:rsidP="00AE31D3">
      <w:pPr>
        <w:tabs>
          <w:tab w:val="left" w:pos="993"/>
        </w:tabs>
        <w:ind w:firstLine="709"/>
        <w:jc w:val="both"/>
        <w:rPr>
          <w:sz w:val="24"/>
          <w:szCs w:val="24"/>
        </w:rPr>
      </w:pPr>
      <w:r w:rsidRPr="00D421C9">
        <w:rPr>
          <w:sz w:val="24"/>
          <w:szCs w:val="24"/>
        </w:rPr>
        <w:t>4</w:t>
      </w:r>
      <w:r w:rsidR="00AE31D3" w:rsidRPr="00D421C9">
        <w:rPr>
          <w:sz w:val="24"/>
          <w:szCs w:val="24"/>
        </w:rPr>
        <w:t>.</w:t>
      </w:r>
      <w:r w:rsidR="00AE31D3" w:rsidRPr="00D421C9">
        <w:rPr>
          <w:sz w:val="24"/>
          <w:szCs w:val="24"/>
        </w:rPr>
        <w:tab/>
        <w:t xml:space="preserve">Настоящее постановление опубликовать в газете «Петровская Новь». </w:t>
      </w:r>
    </w:p>
    <w:p w:rsidR="00AE31D3" w:rsidRPr="00D421C9" w:rsidRDefault="000D04F7" w:rsidP="00AE31D3">
      <w:pPr>
        <w:tabs>
          <w:tab w:val="left" w:pos="993"/>
        </w:tabs>
        <w:ind w:firstLine="709"/>
        <w:jc w:val="both"/>
        <w:outlineLvl w:val="0"/>
        <w:rPr>
          <w:sz w:val="24"/>
          <w:szCs w:val="24"/>
        </w:rPr>
      </w:pPr>
      <w:r w:rsidRPr="00D421C9">
        <w:rPr>
          <w:sz w:val="24"/>
          <w:szCs w:val="24"/>
        </w:rPr>
        <w:t>5</w:t>
      </w:r>
      <w:r w:rsidR="00AE31D3" w:rsidRPr="00D421C9">
        <w:rPr>
          <w:sz w:val="24"/>
          <w:szCs w:val="24"/>
        </w:rPr>
        <w:t>.</w:t>
      </w:r>
      <w:r w:rsidR="00AE31D3" w:rsidRPr="00D421C9">
        <w:rPr>
          <w:sz w:val="24"/>
          <w:szCs w:val="24"/>
        </w:rPr>
        <w:tab/>
        <w:t>Настоящее постановление вступает в силу на следующий день после дня его официального опубликования.</w:t>
      </w:r>
    </w:p>
    <w:p w:rsidR="00AE31D3" w:rsidRPr="00D421C9" w:rsidRDefault="000D04F7" w:rsidP="00AE31D3">
      <w:pPr>
        <w:tabs>
          <w:tab w:val="left" w:pos="993"/>
        </w:tabs>
        <w:ind w:firstLine="709"/>
        <w:jc w:val="both"/>
        <w:outlineLvl w:val="0"/>
        <w:rPr>
          <w:sz w:val="24"/>
          <w:szCs w:val="24"/>
        </w:rPr>
      </w:pPr>
      <w:r w:rsidRPr="00D421C9">
        <w:rPr>
          <w:sz w:val="24"/>
          <w:szCs w:val="24"/>
        </w:rPr>
        <w:t>6</w:t>
      </w:r>
      <w:r w:rsidR="00AE31D3" w:rsidRPr="00D421C9">
        <w:rPr>
          <w:sz w:val="24"/>
          <w:szCs w:val="24"/>
        </w:rPr>
        <w:t>.Контроль за исполнением настоящего постановления возложить на Комитет по финансам администрации Петровск-Забайкальского муниципального округа Забайкальского края (Штыкина Е.М.).</w:t>
      </w:r>
    </w:p>
    <w:p w:rsidR="00E72208" w:rsidRPr="00D421C9" w:rsidRDefault="00E72208" w:rsidP="004C0674">
      <w:pPr>
        <w:pStyle w:val="ConsPlusTitle"/>
        <w:widowControl/>
        <w:ind w:firstLine="720"/>
        <w:jc w:val="both"/>
        <w:rPr>
          <w:rFonts w:ascii="Times New Roman" w:hAnsi="Times New Roman" w:cs="Times New Roman"/>
          <w:b w:val="0"/>
          <w:sz w:val="24"/>
          <w:szCs w:val="24"/>
        </w:rPr>
      </w:pPr>
    </w:p>
    <w:p w:rsidR="00D421C9" w:rsidRPr="00D421C9" w:rsidRDefault="00D421C9" w:rsidP="004C0674">
      <w:pPr>
        <w:pStyle w:val="ConsPlusTitle"/>
        <w:widowControl/>
        <w:ind w:firstLine="720"/>
        <w:jc w:val="both"/>
        <w:rPr>
          <w:rFonts w:ascii="Times New Roman" w:hAnsi="Times New Roman" w:cs="Times New Roman"/>
          <w:b w:val="0"/>
          <w:sz w:val="24"/>
          <w:szCs w:val="24"/>
        </w:rPr>
      </w:pPr>
    </w:p>
    <w:p w:rsidR="00D421C9" w:rsidRPr="00D421C9" w:rsidRDefault="00D421C9" w:rsidP="004C0674">
      <w:pPr>
        <w:pStyle w:val="ConsPlusTitle"/>
        <w:widowControl/>
        <w:ind w:firstLine="720"/>
        <w:jc w:val="both"/>
        <w:rPr>
          <w:rFonts w:ascii="Times New Roman" w:hAnsi="Times New Roman" w:cs="Times New Roman"/>
          <w:b w:val="0"/>
          <w:sz w:val="24"/>
          <w:szCs w:val="24"/>
        </w:rPr>
      </w:pPr>
    </w:p>
    <w:p w:rsidR="00FF7DCC" w:rsidRPr="00D421C9" w:rsidRDefault="00E72208" w:rsidP="00D421C9">
      <w:pPr>
        <w:pStyle w:val="ConsPlusTitle"/>
        <w:widowControl/>
        <w:tabs>
          <w:tab w:val="left" w:pos="7224"/>
        </w:tabs>
        <w:jc w:val="both"/>
        <w:rPr>
          <w:rFonts w:ascii="Times New Roman" w:hAnsi="Times New Roman" w:cs="Times New Roman"/>
          <w:b w:val="0"/>
          <w:sz w:val="24"/>
          <w:szCs w:val="24"/>
        </w:rPr>
      </w:pPr>
      <w:r w:rsidRPr="00D421C9">
        <w:rPr>
          <w:rFonts w:ascii="Times New Roman" w:hAnsi="Times New Roman" w:cs="Times New Roman"/>
          <w:b w:val="0"/>
          <w:sz w:val="24"/>
          <w:szCs w:val="24"/>
        </w:rPr>
        <w:t xml:space="preserve">Глава </w:t>
      </w:r>
      <w:r w:rsidR="00FF7DCC" w:rsidRPr="00D421C9">
        <w:rPr>
          <w:rFonts w:ascii="Times New Roman" w:hAnsi="Times New Roman" w:cs="Times New Roman"/>
          <w:b w:val="0"/>
          <w:sz w:val="24"/>
          <w:szCs w:val="24"/>
        </w:rPr>
        <w:t>Петровск-Забайкальского</w:t>
      </w:r>
    </w:p>
    <w:p w:rsidR="004C0674" w:rsidRPr="00D421C9" w:rsidRDefault="00FF7DCC" w:rsidP="00D421C9">
      <w:pPr>
        <w:pStyle w:val="ConsPlusTitle"/>
        <w:widowControl/>
        <w:tabs>
          <w:tab w:val="left" w:pos="7224"/>
        </w:tabs>
        <w:jc w:val="both"/>
        <w:rPr>
          <w:rFonts w:ascii="Times New Roman" w:hAnsi="Times New Roman" w:cs="Times New Roman"/>
          <w:b w:val="0"/>
          <w:sz w:val="24"/>
          <w:szCs w:val="24"/>
        </w:rPr>
      </w:pPr>
      <w:r w:rsidRPr="00D421C9">
        <w:rPr>
          <w:rFonts w:ascii="Times New Roman" w:hAnsi="Times New Roman" w:cs="Times New Roman"/>
          <w:b w:val="0"/>
          <w:sz w:val="24"/>
          <w:szCs w:val="24"/>
        </w:rPr>
        <w:t>муниципального</w:t>
      </w:r>
      <w:r w:rsidR="00BE2636" w:rsidRPr="00D421C9">
        <w:rPr>
          <w:rFonts w:ascii="Times New Roman" w:hAnsi="Times New Roman" w:cs="Times New Roman"/>
          <w:b w:val="0"/>
          <w:sz w:val="24"/>
          <w:szCs w:val="24"/>
        </w:rPr>
        <w:t xml:space="preserve"> округа</w:t>
      </w:r>
      <w:r w:rsidR="00861E88" w:rsidRPr="00D421C9">
        <w:rPr>
          <w:rFonts w:ascii="Times New Roman" w:hAnsi="Times New Roman" w:cs="Times New Roman"/>
          <w:b w:val="0"/>
          <w:sz w:val="24"/>
          <w:szCs w:val="24"/>
        </w:rPr>
        <w:t xml:space="preserve"> </w:t>
      </w:r>
      <w:r w:rsidR="008D1C12">
        <w:rPr>
          <w:rFonts w:ascii="Times New Roman" w:hAnsi="Times New Roman" w:cs="Times New Roman"/>
          <w:b w:val="0"/>
          <w:sz w:val="24"/>
          <w:szCs w:val="24"/>
        </w:rPr>
        <w:t xml:space="preserve">                                                                              </w:t>
      </w:r>
      <w:r w:rsidR="00D421C9">
        <w:rPr>
          <w:rFonts w:ascii="Times New Roman" w:hAnsi="Times New Roman" w:cs="Times New Roman"/>
          <w:b w:val="0"/>
          <w:sz w:val="24"/>
          <w:szCs w:val="24"/>
        </w:rPr>
        <w:t xml:space="preserve">     </w:t>
      </w:r>
      <w:r w:rsidR="00D421C9" w:rsidRPr="00D421C9">
        <w:rPr>
          <w:rFonts w:ascii="Times New Roman" w:hAnsi="Times New Roman" w:cs="Times New Roman"/>
          <w:b w:val="0"/>
          <w:sz w:val="24"/>
          <w:szCs w:val="24"/>
        </w:rPr>
        <w:t xml:space="preserve">       </w:t>
      </w:r>
      <w:r w:rsidR="00861E88" w:rsidRPr="00D421C9">
        <w:rPr>
          <w:rFonts w:ascii="Times New Roman" w:hAnsi="Times New Roman" w:cs="Times New Roman"/>
          <w:b w:val="0"/>
          <w:sz w:val="24"/>
          <w:szCs w:val="24"/>
        </w:rPr>
        <w:t>Н</w:t>
      </w:r>
      <w:r w:rsidR="00E72208" w:rsidRPr="00D421C9">
        <w:rPr>
          <w:rFonts w:ascii="Times New Roman" w:hAnsi="Times New Roman" w:cs="Times New Roman"/>
          <w:b w:val="0"/>
          <w:sz w:val="24"/>
          <w:szCs w:val="24"/>
        </w:rPr>
        <w:t>.</w:t>
      </w:r>
      <w:r w:rsidR="00861E88" w:rsidRPr="00D421C9">
        <w:rPr>
          <w:rFonts w:ascii="Times New Roman" w:hAnsi="Times New Roman" w:cs="Times New Roman"/>
          <w:b w:val="0"/>
          <w:sz w:val="24"/>
          <w:szCs w:val="24"/>
        </w:rPr>
        <w:t>В</w:t>
      </w:r>
      <w:r w:rsidR="00E72208" w:rsidRPr="00D421C9">
        <w:rPr>
          <w:rFonts w:ascii="Times New Roman" w:hAnsi="Times New Roman" w:cs="Times New Roman"/>
          <w:b w:val="0"/>
          <w:sz w:val="24"/>
          <w:szCs w:val="24"/>
        </w:rPr>
        <w:t>.</w:t>
      </w:r>
      <w:r w:rsidR="00861E88" w:rsidRPr="00D421C9">
        <w:rPr>
          <w:rFonts w:ascii="Times New Roman" w:hAnsi="Times New Roman" w:cs="Times New Roman"/>
          <w:b w:val="0"/>
          <w:sz w:val="24"/>
          <w:szCs w:val="24"/>
        </w:rPr>
        <w:t>Горюнов</w:t>
      </w:r>
      <w:r w:rsidR="004C0674" w:rsidRPr="00D421C9">
        <w:rPr>
          <w:rFonts w:ascii="Times New Roman" w:hAnsi="Times New Roman" w:cs="Times New Roman"/>
          <w:b w:val="0"/>
          <w:sz w:val="24"/>
          <w:szCs w:val="24"/>
        </w:rPr>
        <w:t xml:space="preserve"> </w:t>
      </w:r>
    </w:p>
    <w:bookmarkEnd w:id="0"/>
    <w:p w:rsidR="004C0674" w:rsidRPr="00D421C9" w:rsidRDefault="00D421C9" w:rsidP="00D421C9">
      <w:pPr>
        <w:tabs>
          <w:tab w:val="left" w:pos="7104"/>
        </w:tabs>
        <w:ind w:firstLine="720"/>
        <w:jc w:val="right"/>
        <w:rPr>
          <w:sz w:val="24"/>
          <w:szCs w:val="24"/>
        </w:rPr>
      </w:pPr>
      <w:r>
        <w:br w:type="page"/>
      </w:r>
      <w:r w:rsidR="00702CA3" w:rsidRPr="00D421C9">
        <w:rPr>
          <w:sz w:val="24"/>
          <w:szCs w:val="24"/>
        </w:rPr>
        <w:lastRenderedPageBreak/>
        <w:t>У</w:t>
      </w:r>
      <w:r w:rsidR="00E72208" w:rsidRPr="00D421C9">
        <w:rPr>
          <w:sz w:val="24"/>
          <w:szCs w:val="24"/>
        </w:rPr>
        <w:t>твержден</w:t>
      </w:r>
    </w:p>
    <w:p w:rsidR="00E72208" w:rsidRPr="00D421C9" w:rsidRDefault="00E72208" w:rsidP="00E72208">
      <w:pPr>
        <w:jc w:val="right"/>
        <w:rPr>
          <w:sz w:val="24"/>
          <w:szCs w:val="24"/>
        </w:rPr>
      </w:pPr>
      <w:r w:rsidRPr="00D421C9">
        <w:rPr>
          <w:sz w:val="24"/>
          <w:szCs w:val="24"/>
        </w:rPr>
        <w:t>п</w:t>
      </w:r>
      <w:r w:rsidR="004C0674" w:rsidRPr="00D421C9">
        <w:rPr>
          <w:sz w:val="24"/>
          <w:szCs w:val="24"/>
        </w:rPr>
        <w:t>остановлением</w:t>
      </w:r>
      <w:r w:rsidRPr="00D421C9">
        <w:rPr>
          <w:sz w:val="24"/>
          <w:szCs w:val="24"/>
        </w:rPr>
        <w:t xml:space="preserve"> </w:t>
      </w:r>
      <w:r w:rsidR="00BE2636" w:rsidRPr="00D421C9">
        <w:rPr>
          <w:sz w:val="24"/>
          <w:szCs w:val="24"/>
        </w:rPr>
        <w:t>а</w:t>
      </w:r>
      <w:r w:rsidR="004C0674" w:rsidRPr="00D421C9">
        <w:rPr>
          <w:sz w:val="24"/>
          <w:szCs w:val="24"/>
        </w:rPr>
        <w:t xml:space="preserve">дминистрации </w:t>
      </w:r>
    </w:p>
    <w:p w:rsidR="00861E88" w:rsidRPr="00D421C9" w:rsidRDefault="00861E88" w:rsidP="00E72208">
      <w:pPr>
        <w:jc w:val="right"/>
        <w:rPr>
          <w:sz w:val="24"/>
          <w:szCs w:val="24"/>
        </w:rPr>
      </w:pPr>
      <w:r w:rsidRPr="00D421C9">
        <w:rPr>
          <w:sz w:val="24"/>
          <w:szCs w:val="24"/>
        </w:rPr>
        <w:t>Петровск-Забайкальского</w:t>
      </w:r>
    </w:p>
    <w:p w:rsidR="00F9078C" w:rsidRPr="00D421C9" w:rsidRDefault="00861E88" w:rsidP="00E72208">
      <w:pPr>
        <w:jc w:val="right"/>
        <w:rPr>
          <w:sz w:val="24"/>
          <w:szCs w:val="24"/>
        </w:rPr>
      </w:pPr>
      <w:r w:rsidRPr="00D421C9">
        <w:rPr>
          <w:sz w:val="24"/>
          <w:szCs w:val="24"/>
        </w:rPr>
        <w:t>муниципального</w:t>
      </w:r>
      <w:r w:rsidR="004C0674" w:rsidRPr="00D421C9">
        <w:rPr>
          <w:sz w:val="24"/>
          <w:szCs w:val="24"/>
        </w:rPr>
        <w:t xml:space="preserve"> округа</w:t>
      </w:r>
    </w:p>
    <w:p w:rsidR="004C0674" w:rsidRPr="00D421C9" w:rsidRDefault="00861E88" w:rsidP="00E72208">
      <w:pPr>
        <w:jc w:val="right"/>
        <w:rPr>
          <w:sz w:val="24"/>
          <w:szCs w:val="24"/>
        </w:rPr>
      </w:pPr>
      <w:r w:rsidRPr="00D421C9">
        <w:rPr>
          <w:sz w:val="24"/>
          <w:szCs w:val="24"/>
        </w:rPr>
        <w:t>Забайкальского края</w:t>
      </w:r>
    </w:p>
    <w:p w:rsidR="00E72208" w:rsidRPr="00D421C9" w:rsidRDefault="00D421C9" w:rsidP="00E72208">
      <w:pPr>
        <w:jc w:val="right"/>
        <w:rPr>
          <w:sz w:val="24"/>
          <w:szCs w:val="24"/>
        </w:rPr>
      </w:pPr>
      <w:r w:rsidRPr="00D421C9">
        <w:rPr>
          <w:sz w:val="24"/>
          <w:szCs w:val="24"/>
        </w:rPr>
        <w:t>о</w:t>
      </w:r>
      <w:r w:rsidR="00E72208" w:rsidRPr="00D421C9">
        <w:rPr>
          <w:sz w:val="24"/>
          <w:szCs w:val="24"/>
        </w:rPr>
        <w:t>т</w:t>
      </w:r>
      <w:r w:rsidRPr="00D421C9">
        <w:rPr>
          <w:sz w:val="24"/>
          <w:szCs w:val="24"/>
        </w:rPr>
        <w:t xml:space="preserve"> 28.02.2025</w:t>
      </w:r>
      <w:r w:rsidR="00BE2636" w:rsidRPr="00D421C9">
        <w:rPr>
          <w:sz w:val="24"/>
          <w:szCs w:val="24"/>
        </w:rPr>
        <w:t xml:space="preserve"> г.</w:t>
      </w:r>
      <w:r w:rsidRPr="00D421C9">
        <w:rPr>
          <w:sz w:val="24"/>
          <w:szCs w:val="24"/>
        </w:rPr>
        <w:t xml:space="preserve"> </w:t>
      </w:r>
      <w:r w:rsidR="00E72208" w:rsidRPr="00D421C9">
        <w:rPr>
          <w:sz w:val="24"/>
          <w:szCs w:val="24"/>
        </w:rPr>
        <w:t>№</w:t>
      </w:r>
      <w:r w:rsidRPr="00D421C9">
        <w:rPr>
          <w:sz w:val="24"/>
          <w:szCs w:val="24"/>
        </w:rPr>
        <w:t xml:space="preserve"> 219</w:t>
      </w:r>
    </w:p>
    <w:p w:rsidR="009E3304" w:rsidRDefault="009E3304" w:rsidP="00E72208">
      <w:pPr>
        <w:pStyle w:val="ConsPlusTitle"/>
        <w:widowControl/>
        <w:jc w:val="right"/>
        <w:rPr>
          <w:rFonts w:ascii="Times New Roman" w:hAnsi="Times New Roman" w:cs="Times New Roman"/>
          <w:sz w:val="28"/>
          <w:szCs w:val="28"/>
        </w:rPr>
      </w:pPr>
    </w:p>
    <w:p w:rsidR="002044A4" w:rsidRPr="00D421C9" w:rsidRDefault="002044A4" w:rsidP="00D421C9">
      <w:pPr>
        <w:pStyle w:val="ConsPlusTitle"/>
        <w:widowControl/>
        <w:jc w:val="center"/>
        <w:rPr>
          <w:rFonts w:ascii="Times New Roman" w:hAnsi="Times New Roman" w:cs="Times New Roman"/>
          <w:sz w:val="24"/>
          <w:szCs w:val="24"/>
        </w:rPr>
      </w:pPr>
      <w:r w:rsidRPr="00D421C9">
        <w:rPr>
          <w:rFonts w:ascii="Times New Roman" w:hAnsi="Times New Roman" w:cs="Times New Roman"/>
          <w:sz w:val="24"/>
          <w:szCs w:val="24"/>
        </w:rPr>
        <w:t>ПОРЯДОК</w:t>
      </w:r>
    </w:p>
    <w:p w:rsidR="006A3A9A" w:rsidRPr="00D421C9" w:rsidRDefault="00FC5805" w:rsidP="00D421C9">
      <w:pPr>
        <w:pStyle w:val="ConsPlusTitle"/>
        <w:widowControl/>
        <w:jc w:val="center"/>
        <w:rPr>
          <w:rFonts w:ascii="Times New Roman" w:hAnsi="Times New Roman" w:cs="Times New Roman"/>
          <w:sz w:val="24"/>
          <w:szCs w:val="24"/>
        </w:rPr>
      </w:pPr>
      <w:r w:rsidRPr="00D421C9">
        <w:rPr>
          <w:rFonts w:ascii="Times New Roman" w:hAnsi="Times New Roman" w:cs="Times New Roman"/>
          <w:sz w:val="24"/>
          <w:szCs w:val="24"/>
        </w:rPr>
        <w:t xml:space="preserve">формирования </w:t>
      </w:r>
      <w:r w:rsidR="008F58A2" w:rsidRPr="00D421C9">
        <w:rPr>
          <w:rFonts w:ascii="Times New Roman" w:hAnsi="Times New Roman" w:cs="Times New Roman"/>
          <w:sz w:val="24"/>
          <w:szCs w:val="24"/>
        </w:rPr>
        <w:t>муниципаль</w:t>
      </w:r>
      <w:r w:rsidRPr="00D421C9">
        <w:rPr>
          <w:rFonts w:ascii="Times New Roman" w:hAnsi="Times New Roman" w:cs="Times New Roman"/>
          <w:sz w:val="24"/>
          <w:szCs w:val="24"/>
        </w:rPr>
        <w:t xml:space="preserve">ных заданий на оказание </w:t>
      </w:r>
      <w:r w:rsidR="008F58A2" w:rsidRPr="00D421C9">
        <w:rPr>
          <w:rFonts w:ascii="Times New Roman" w:hAnsi="Times New Roman" w:cs="Times New Roman"/>
          <w:sz w:val="24"/>
          <w:szCs w:val="24"/>
        </w:rPr>
        <w:t>муниципаль</w:t>
      </w:r>
      <w:r w:rsidRPr="00D421C9">
        <w:rPr>
          <w:rFonts w:ascii="Times New Roman" w:hAnsi="Times New Roman" w:cs="Times New Roman"/>
          <w:sz w:val="24"/>
          <w:szCs w:val="24"/>
        </w:rPr>
        <w:t xml:space="preserve">ных услуг (выполнение работ) для </w:t>
      </w:r>
      <w:r w:rsidR="008F58A2" w:rsidRPr="00D421C9">
        <w:rPr>
          <w:rFonts w:ascii="Times New Roman" w:hAnsi="Times New Roman" w:cs="Times New Roman"/>
          <w:sz w:val="24"/>
          <w:szCs w:val="24"/>
        </w:rPr>
        <w:t>муниципаль</w:t>
      </w:r>
      <w:r w:rsidRPr="00D421C9">
        <w:rPr>
          <w:rFonts w:ascii="Times New Roman" w:hAnsi="Times New Roman" w:cs="Times New Roman"/>
          <w:sz w:val="24"/>
          <w:szCs w:val="24"/>
        </w:rPr>
        <w:t xml:space="preserve">ных учреждений и финансового обеспечения выполнения </w:t>
      </w:r>
      <w:r w:rsidR="008F58A2" w:rsidRPr="00D421C9">
        <w:rPr>
          <w:rFonts w:ascii="Times New Roman" w:hAnsi="Times New Roman" w:cs="Times New Roman"/>
          <w:sz w:val="24"/>
          <w:szCs w:val="24"/>
        </w:rPr>
        <w:t>муниципаль</w:t>
      </w:r>
      <w:r w:rsidRPr="00D421C9">
        <w:rPr>
          <w:rFonts w:ascii="Times New Roman" w:hAnsi="Times New Roman" w:cs="Times New Roman"/>
          <w:sz w:val="24"/>
          <w:szCs w:val="24"/>
        </w:rPr>
        <w:t xml:space="preserve">ных заданий </w:t>
      </w:r>
    </w:p>
    <w:p w:rsidR="004D0A48" w:rsidRPr="00D421C9" w:rsidRDefault="00E72208" w:rsidP="00D421C9">
      <w:pPr>
        <w:jc w:val="both"/>
        <w:rPr>
          <w:sz w:val="24"/>
          <w:szCs w:val="24"/>
        </w:rPr>
      </w:pPr>
      <w:r w:rsidRPr="00D421C9">
        <w:rPr>
          <w:sz w:val="24"/>
          <w:szCs w:val="24"/>
        </w:rPr>
        <w:t xml:space="preserve">       </w:t>
      </w:r>
    </w:p>
    <w:p w:rsidR="00FF62B0" w:rsidRPr="00D421C9" w:rsidRDefault="00FF62B0" w:rsidP="00D421C9">
      <w:pPr>
        <w:widowControl w:val="0"/>
        <w:autoSpaceDE w:val="0"/>
        <w:autoSpaceDN w:val="0"/>
        <w:ind w:firstLine="540"/>
        <w:jc w:val="both"/>
        <w:rPr>
          <w:sz w:val="24"/>
          <w:szCs w:val="24"/>
        </w:rPr>
      </w:pPr>
      <w:r w:rsidRPr="00D421C9">
        <w:rPr>
          <w:sz w:val="24"/>
          <w:szCs w:val="24"/>
        </w:rPr>
        <w:t xml:space="preserve">1. 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автономными учреждениями </w:t>
      </w:r>
      <w:r w:rsidR="00FA6BBC" w:rsidRPr="00D421C9">
        <w:rPr>
          <w:sz w:val="24"/>
          <w:szCs w:val="24"/>
        </w:rPr>
        <w:t>Петровск-Забайкальского</w:t>
      </w:r>
      <w:r w:rsidRPr="00D421C9">
        <w:rPr>
          <w:sz w:val="24"/>
          <w:szCs w:val="24"/>
        </w:rPr>
        <w:t xml:space="preserve"> муниципального округа Забайкальского края, созданными на базе имущества, находящегося в собственности </w:t>
      </w:r>
      <w:r w:rsidR="00FA6BBC" w:rsidRPr="00D421C9">
        <w:rPr>
          <w:sz w:val="24"/>
          <w:szCs w:val="24"/>
        </w:rPr>
        <w:t>Петровск-Забайкальского</w:t>
      </w:r>
      <w:r w:rsidRPr="00D421C9">
        <w:rPr>
          <w:sz w:val="24"/>
          <w:szCs w:val="24"/>
        </w:rPr>
        <w:t xml:space="preserve"> муниципального округа Забайкальского края (далее – автономные учреждения), а также казенными учреждениями </w:t>
      </w:r>
      <w:r w:rsidR="00FA6BBC" w:rsidRPr="00D421C9">
        <w:rPr>
          <w:sz w:val="24"/>
          <w:szCs w:val="24"/>
        </w:rPr>
        <w:t>Петровск-Забайкальского</w:t>
      </w:r>
      <w:r w:rsidRPr="00D421C9">
        <w:rPr>
          <w:sz w:val="24"/>
          <w:szCs w:val="24"/>
        </w:rPr>
        <w:t xml:space="preserve"> муниципального округа Забайкальского края, определенными правовыми актами главных распорядителей средств бюджета </w:t>
      </w:r>
      <w:r w:rsidR="00FA6BBC" w:rsidRPr="00D421C9">
        <w:rPr>
          <w:sz w:val="24"/>
          <w:szCs w:val="24"/>
        </w:rPr>
        <w:t>Петровск-Забайкальского</w:t>
      </w:r>
      <w:r w:rsidRPr="00D421C9">
        <w:rPr>
          <w:sz w:val="24"/>
          <w:szCs w:val="24"/>
        </w:rPr>
        <w:t xml:space="preserve"> муниципального округа Забайкальского края, в ведении которых находятся казенные учреждения (далее - казенные учреждения).</w:t>
      </w:r>
    </w:p>
    <w:p w:rsidR="00FF62B0" w:rsidRPr="00D421C9" w:rsidRDefault="00FC4C8C" w:rsidP="00D421C9">
      <w:pPr>
        <w:widowControl w:val="0"/>
        <w:autoSpaceDE w:val="0"/>
        <w:autoSpaceDN w:val="0"/>
        <w:ind w:firstLine="540"/>
        <w:jc w:val="both"/>
        <w:rPr>
          <w:sz w:val="24"/>
          <w:szCs w:val="24"/>
        </w:rPr>
      </w:pPr>
      <w:r w:rsidRPr="00D421C9">
        <w:rPr>
          <w:sz w:val="24"/>
          <w:szCs w:val="24"/>
        </w:rPr>
        <w:t>2</w:t>
      </w:r>
      <w:r w:rsidR="00FF62B0" w:rsidRPr="00D421C9">
        <w:rPr>
          <w:sz w:val="24"/>
          <w:szCs w:val="24"/>
        </w:rPr>
        <w:t xml:space="preserve">.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Pr="00D421C9">
        <w:rPr>
          <w:sz w:val="24"/>
          <w:szCs w:val="24"/>
        </w:rPr>
        <w:t>Петровск-Забайкальского</w:t>
      </w:r>
      <w:r w:rsidR="00FF62B0" w:rsidRPr="00D421C9">
        <w:rPr>
          <w:sz w:val="24"/>
          <w:szCs w:val="24"/>
        </w:rPr>
        <w:t xml:space="preserve"> муниципального округа Забайкальского края (далее</w:t>
      </w:r>
      <w:r w:rsidR="00177040" w:rsidRPr="00D421C9">
        <w:rPr>
          <w:sz w:val="24"/>
          <w:szCs w:val="24"/>
        </w:rPr>
        <w:t xml:space="preserve"> </w:t>
      </w:r>
      <w:r w:rsidR="00FF62B0" w:rsidRPr="00D421C9">
        <w:rPr>
          <w:sz w:val="24"/>
          <w:szCs w:val="24"/>
        </w:rPr>
        <w:t>- муниципальный округ), с учетом предложений муниципального учреждения муниципального округа,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муниципального округа по оказанию услуг и выполнению работ, а также показателей выполнения муниципальным учреждением муниципального округа муниципального задания в отчетном финансовом году.</w:t>
      </w:r>
    </w:p>
    <w:p w:rsidR="00FF62B0" w:rsidRPr="00D421C9" w:rsidRDefault="00FF62B0" w:rsidP="00D421C9">
      <w:pPr>
        <w:widowControl w:val="0"/>
        <w:autoSpaceDE w:val="0"/>
        <w:autoSpaceDN w:val="0"/>
        <w:ind w:firstLine="540"/>
        <w:jc w:val="both"/>
        <w:rPr>
          <w:sz w:val="24"/>
          <w:szCs w:val="24"/>
        </w:rPr>
      </w:pPr>
      <w:r w:rsidRPr="00D421C9">
        <w:rPr>
          <w:sz w:val="24"/>
          <w:szCs w:val="24"/>
        </w:rPr>
        <w:t>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действующим законодательством, порядок контроля за исполнением муниципального задания и требования к отчетности о выполнении муниципального задания.</w:t>
      </w:r>
    </w:p>
    <w:p w:rsidR="00FF62B0" w:rsidRPr="00D421C9" w:rsidRDefault="00FF62B0" w:rsidP="00D421C9">
      <w:pPr>
        <w:widowControl w:val="0"/>
        <w:autoSpaceDE w:val="0"/>
        <w:autoSpaceDN w:val="0"/>
        <w:ind w:firstLine="540"/>
        <w:jc w:val="both"/>
        <w:rPr>
          <w:sz w:val="24"/>
          <w:szCs w:val="24"/>
        </w:rPr>
      </w:pPr>
      <w:r w:rsidRPr="00D421C9">
        <w:rPr>
          <w:sz w:val="24"/>
          <w:szCs w:val="24"/>
        </w:rPr>
        <w:t xml:space="preserve">Муниципальное </w:t>
      </w:r>
      <w:hyperlink w:anchor="P226" w:history="1">
        <w:r w:rsidRPr="00D421C9">
          <w:rPr>
            <w:sz w:val="24"/>
            <w:szCs w:val="24"/>
          </w:rPr>
          <w:t>задание</w:t>
        </w:r>
      </w:hyperlink>
      <w:r w:rsidRPr="00D421C9">
        <w:rPr>
          <w:sz w:val="24"/>
          <w:szCs w:val="24"/>
        </w:rPr>
        <w:t xml:space="preserve"> формируется согласно приложению № 1 к настоящему Порядку.</w:t>
      </w:r>
    </w:p>
    <w:p w:rsidR="00FF62B0" w:rsidRPr="00D421C9" w:rsidRDefault="00FF62B0" w:rsidP="00D421C9">
      <w:pPr>
        <w:widowControl w:val="0"/>
        <w:autoSpaceDE w:val="0"/>
        <w:autoSpaceDN w:val="0"/>
        <w:ind w:firstLine="540"/>
        <w:jc w:val="both"/>
        <w:rPr>
          <w:sz w:val="24"/>
          <w:szCs w:val="24"/>
        </w:rPr>
      </w:pPr>
      <w:r w:rsidRPr="00D421C9">
        <w:rPr>
          <w:sz w:val="24"/>
          <w:szCs w:val="24"/>
          <w:shd w:val="clear" w:color="auto" w:fill="FFFFFF"/>
        </w:rPr>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действующим законодательством,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w:t>
      </w:r>
      <w:r w:rsidRPr="00D421C9">
        <w:rPr>
          <w:sz w:val="24"/>
          <w:szCs w:val="24"/>
          <w:shd w:val="clear" w:color="auto" w:fill="FFFFFF"/>
        </w:rPr>
        <w:lastRenderedPageBreak/>
        <w:t>год.</w:t>
      </w:r>
    </w:p>
    <w:p w:rsidR="00FF62B0" w:rsidRPr="00D421C9" w:rsidRDefault="00FF62B0" w:rsidP="00D421C9">
      <w:pPr>
        <w:widowControl w:val="0"/>
        <w:autoSpaceDE w:val="0"/>
        <w:autoSpaceDN w:val="0"/>
        <w:ind w:firstLine="540"/>
        <w:jc w:val="both"/>
        <w:rPr>
          <w:sz w:val="24"/>
          <w:szCs w:val="24"/>
        </w:rPr>
      </w:pPr>
      <w:r w:rsidRPr="00D421C9">
        <w:rPr>
          <w:sz w:val="24"/>
          <w:szCs w:val="24"/>
          <w:shd w:val="clear" w:color="auto" w:fill="FFFFFF"/>
        </w:rPr>
        <w:t>Порядок определения и применения значений допустимых (возможных) отклонений устанавливается правовым актом органа местного самоуправления, осуществляющего функции и полномочия учредителя в отношении бюджетных или автономных учреждений, главного распорядителя средств бюджета муниципального округа, в ведении которого находятся казенные учреждения.</w:t>
      </w:r>
    </w:p>
    <w:p w:rsidR="00FF62B0" w:rsidRPr="00D421C9" w:rsidRDefault="00FF62B0" w:rsidP="00D421C9">
      <w:pPr>
        <w:widowControl w:val="0"/>
        <w:autoSpaceDE w:val="0"/>
        <w:autoSpaceDN w:val="0"/>
        <w:ind w:firstLine="540"/>
        <w:jc w:val="both"/>
        <w:rPr>
          <w:sz w:val="24"/>
          <w:szCs w:val="24"/>
          <w:shd w:val="clear" w:color="auto" w:fill="FFFFFF"/>
        </w:rPr>
      </w:pPr>
      <w:r w:rsidRPr="00D421C9">
        <w:rPr>
          <w:sz w:val="24"/>
          <w:szCs w:val="24"/>
          <w:shd w:val="clear" w:color="auto" w:fill="FFFFFF"/>
        </w:rPr>
        <w:t>4. Распределение показателей объема муниципальных услуг (работ), содержащихся в муниципальном задании, утвержденном муниципальному учреждению муниципального округа, между созданными им в установленном порядке обособленными подразделениями (при принятии муниципальным учреждением муниципального округа соответствующего решения) или внесение изменений в указанные показатели осуществляется в соответствии с положениями настоящего раздела по форме согласно приложению N 1(1) к настоящему Порядку.</w:t>
      </w:r>
    </w:p>
    <w:p w:rsidR="00FF62B0" w:rsidRPr="00D421C9" w:rsidRDefault="00FF62B0" w:rsidP="00D421C9">
      <w:pPr>
        <w:widowControl w:val="0"/>
        <w:autoSpaceDE w:val="0"/>
        <w:autoSpaceDN w:val="0"/>
        <w:ind w:firstLine="540"/>
        <w:jc w:val="both"/>
        <w:rPr>
          <w:sz w:val="24"/>
          <w:szCs w:val="24"/>
        </w:rPr>
      </w:pPr>
      <w:r w:rsidRPr="00D421C9">
        <w:rPr>
          <w:sz w:val="24"/>
          <w:szCs w:val="24"/>
        </w:rPr>
        <w:t xml:space="preserve">5. Муниципальное задание формируется в процессе формирования бюджета муниципального округа на очередной финансовый год и плановый период и утверждается не позднее 15 рабочих дней со дня утверждения главным распорядителям средств бюджета муниципального </w:t>
      </w:r>
      <w:r w:rsidR="00A427D1" w:rsidRPr="00D421C9">
        <w:rPr>
          <w:sz w:val="24"/>
          <w:szCs w:val="24"/>
        </w:rPr>
        <w:t>округа</w:t>
      </w:r>
      <w:r w:rsidRPr="00D421C9">
        <w:rPr>
          <w:sz w:val="24"/>
          <w:szCs w:val="24"/>
        </w:rPr>
        <w:t xml:space="preserve">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FF62B0" w:rsidRPr="00D421C9" w:rsidRDefault="00FF62B0" w:rsidP="00D421C9">
      <w:pPr>
        <w:widowControl w:val="0"/>
        <w:autoSpaceDE w:val="0"/>
        <w:autoSpaceDN w:val="0"/>
        <w:ind w:firstLine="540"/>
        <w:jc w:val="both"/>
        <w:rPr>
          <w:sz w:val="24"/>
          <w:szCs w:val="24"/>
        </w:rPr>
      </w:pPr>
      <w:r w:rsidRPr="00D421C9">
        <w:rPr>
          <w:sz w:val="24"/>
          <w:szCs w:val="24"/>
        </w:rPr>
        <w:t>1) казенных учреждений - главными распорядителями средств бюджета муниципального округа, в ведении которых находятся казенные учреждения;</w:t>
      </w:r>
    </w:p>
    <w:p w:rsidR="00FF62B0" w:rsidRPr="00D421C9" w:rsidRDefault="00FF62B0" w:rsidP="00D421C9">
      <w:pPr>
        <w:widowControl w:val="0"/>
        <w:autoSpaceDE w:val="0"/>
        <w:autoSpaceDN w:val="0"/>
        <w:ind w:firstLine="540"/>
        <w:jc w:val="both"/>
        <w:rPr>
          <w:sz w:val="24"/>
          <w:szCs w:val="24"/>
        </w:rPr>
      </w:pPr>
      <w:r w:rsidRPr="00D421C9">
        <w:rPr>
          <w:sz w:val="24"/>
          <w:szCs w:val="24"/>
        </w:rPr>
        <w:t xml:space="preserve">2) бюджетных или автономных учреждений – </w:t>
      </w:r>
      <w:r w:rsidR="004B4A96" w:rsidRPr="00D421C9">
        <w:rPr>
          <w:sz w:val="24"/>
          <w:szCs w:val="24"/>
        </w:rPr>
        <w:t>администрацией Петровск-Забайкальского муниципального округа или ее отраслевыми органами</w:t>
      </w:r>
      <w:r w:rsidRPr="00D421C9">
        <w:rPr>
          <w:sz w:val="24"/>
          <w:szCs w:val="24"/>
        </w:rPr>
        <w:t>,</w:t>
      </w:r>
      <w:r w:rsidR="00AD7333" w:rsidRPr="00D421C9">
        <w:rPr>
          <w:sz w:val="24"/>
          <w:szCs w:val="24"/>
        </w:rPr>
        <w:t xml:space="preserve"> </w:t>
      </w:r>
      <w:r w:rsidRPr="00D421C9">
        <w:rPr>
          <w:sz w:val="24"/>
          <w:szCs w:val="24"/>
        </w:rPr>
        <w:t>осуществляющими функции и полномочия учредителя в отношении таких учреждений.</w:t>
      </w:r>
    </w:p>
    <w:p w:rsidR="00FF62B0" w:rsidRPr="00D421C9" w:rsidRDefault="00FF62B0" w:rsidP="00D421C9">
      <w:pPr>
        <w:widowControl w:val="0"/>
        <w:autoSpaceDE w:val="0"/>
        <w:autoSpaceDN w:val="0"/>
        <w:ind w:firstLine="540"/>
        <w:jc w:val="both"/>
        <w:rPr>
          <w:sz w:val="24"/>
          <w:szCs w:val="24"/>
        </w:rPr>
      </w:pPr>
      <w:r w:rsidRPr="00D421C9">
        <w:rPr>
          <w:sz w:val="24"/>
          <w:szCs w:val="24"/>
        </w:rPr>
        <w:t>6. Муниципальное задание утверждается на срок, соответствующий установленному бюджетным законодательством сроку формирования бюджета муниципального округа.</w:t>
      </w:r>
    </w:p>
    <w:p w:rsidR="00FF62B0" w:rsidRPr="00D421C9" w:rsidRDefault="00FF62B0" w:rsidP="00D421C9">
      <w:pPr>
        <w:widowControl w:val="0"/>
        <w:autoSpaceDE w:val="0"/>
        <w:autoSpaceDN w:val="0"/>
        <w:ind w:firstLine="540"/>
        <w:jc w:val="both"/>
        <w:rPr>
          <w:sz w:val="24"/>
          <w:szCs w:val="24"/>
        </w:rPr>
      </w:pPr>
      <w:r w:rsidRPr="00D421C9">
        <w:rPr>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FF62B0" w:rsidRPr="00D421C9" w:rsidRDefault="00FF62B0" w:rsidP="00D421C9">
      <w:pPr>
        <w:widowControl w:val="0"/>
        <w:autoSpaceDE w:val="0"/>
        <w:autoSpaceDN w:val="0"/>
        <w:ind w:firstLine="540"/>
        <w:jc w:val="both"/>
        <w:rPr>
          <w:sz w:val="24"/>
          <w:szCs w:val="24"/>
        </w:rPr>
      </w:pPr>
      <w:r w:rsidRPr="00D421C9">
        <w:rPr>
          <w:sz w:val="24"/>
          <w:szCs w:val="24"/>
        </w:rPr>
        <w:t xml:space="preserve">7. Муниципальное задание формируется в соответствии с </w:t>
      </w:r>
      <w:r w:rsidRPr="00D421C9">
        <w:rPr>
          <w:sz w:val="24"/>
          <w:szCs w:val="24"/>
          <w:shd w:val="clear" w:color="auto" w:fill="FFFFFF"/>
        </w:rPr>
        <w:t xml:space="preserve">общероссийским базовым (отраслевым) перечнем (классификатором) государственных и муниципальных услуг, оказываемых физическим лицам, 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w:t>
      </w:r>
      <w:r w:rsidRPr="00D421C9">
        <w:rPr>
          <w:sz w:val="24"/>
          <w:szCs w:val="24"/>
        </w:rPr>
        <w:t>а также в соответствии с региональным перечнем (классификатором) государственных (муниципальных) услуг и работ (далее - региональный перечень), утвержденным в соответствии с порядком, установленным Правительством Забайкальского края.</w:t>
      </w:r>
    </w:p>
    <w:p w:rsidR="00FF62B0" w:rsidRPr="00D421C9" w:rsidRDefault="00FF62B0" w:rsidP="00D421C9">
      <w:pPr>
        <w:autoSpaceDE w:val="0"/>
        <w:autoSpaceDN w:val="0"/>
        <w:adjustRightInd w:val="0"/>
        <w:ind w:firstLine="540"/>
        <w:jc w:val="both"/>
        <w:rPr>
          <w:sz w:val="24"/>
          <w:szCs w:val="24"/>
        </w:rPr>
      </w:pPr>
      <w:r w:rsidRPr="00D421C9">
        <w:rPr>
          <w:sz w:val="24"/>
          <w:szCs w:val="24"/>
        </w:rPr>
        <w:t>8. Администрация муниципального округа</w:t>
      </w:r>
      <w:r w:rsidR="009274F7" w:rsidRPr="00D421C9">
        <w:rPr>
          <w:sz w:val="24"/>
          <w:szCs w:val="24"/>
        </w:rPr>
        <w:t xml:space="preserve"> или ее </w:t>
      </w:r>
      <w:r w:rsidRPr="00D421C9">
        <w:rPr>
          <w:sz w:val="24"/>
          <w:szCs w:val="24"/>
        </w:rPr>
        <w:t xml:space="preserve">отраслевые </w:t>
      </w:r>
      <w:r w:rsidR="009274F7" w:rsidRPr="00D421C9">
        <w:rPr>
          <w:sz w:val="24"/>
          <w:szCs w:val="24"/>
        </w:rPr>
        <w:t>органы</w:t>
      </w:r>
      <w:r w:rsidRPr="00D421C9">
        <w:rPr>
          <w:sz w:val="24"/>
          <w:szCs w:val="24"/>
        </w:rPr>
        <w:t>, осуществляющ</w:t>
      </w:r>
      <w:r w:rsidR="009274F7" w:rsidRPr="00D421C9">
        <w:rPr>
          <w:sz w:val="24"/>
          <w:szCs w:val="24"/>
        </w:rPr>
        <w:t>ие</w:t>
      </w:r>
      <w:r w:rsidRPr="00D421C9">
        <w:rPr>
          <w:sz w:val="24"/>
          <w:szCs w:val="24"/>
        </w:rPr>
        <w:t xml:space="preserve"> функции и полномочия учредителя в отношении бюджетных или автономных учреждений, главные распорядители средств бюджета муниципального округа, в ведении которых находятся казенные учреждения, в течение финансового года вносят изменения в муниципальное задание в случаях:</w:t>
      </w:r>
    </w:p>
    <w:p w:rsidR="00FF62B0" w:rsidRPr="00D421C9" w:rsidRDefault="00FF62B0" w:rsidP="00D421C9">
      <w:pPr>
        <w:autoSpaceDE w:val="0"/>
        <w:autoSpaceDN w:val="0"/>
        <w:adjustRightInd w:val="0"/>
        <w:ind w:firstLine="540"/>
        <w:jc w:val="both"/>
        <w:rPr>
          <w:sz w:val="24"/>
          <w:szCs w:val="24"/>
        </w:rPr>
      </w:pPr>
      <w:bookmarkStart w:id="1" w:name="P71"/>
      <w:bookmarkEnd w:id="1"/>
      <w:r w:rsidRPr="00D421C9">
        <w:rPr>
          <w:sz w:val="24"/>
          <w:szCs w:val="24"/>
        </w:rPr>
        <w:t>1) внесения в общероссийский базовый (отраслевой) перечень (классификатор) или региональный перечень изменений, касающихся муниципальных услуг (работ), оказываемых (выполняемых) муниципальными учреждениями в соответствии с муниципальным заданием;</w:t>
      </w:r>
    </w:p>
    <w:p w:rsidR="00FF62B0" w:rsidRPr="00D421C9" w:rsidRDefault="00FF62B0" w:rsidP="00D421C9">
      <w:pPr>
        <w:widowControl w:val="0"/>
        <w:autoSpaceDE w:val="0"/>
        <w:autoSpaceDN w:val="0"/>
        <w:ind w:firstLine="540"/>
        <w:jc w:val="both"/>
        <w:rPr>
          <w:sz w:val="24"/>
          <w:szCs w:val="24"/>
        </w:rPr>
      </w:pPr>
      <w:r w:rsidRPr="00D421C9">
        <w:rPr>
          <w:sz w:val="24"/>
          <w:szCs w:val="24"/>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FF62B0" w:rsidRPr="00D421C9" w:rsidRDefault="00FF62B0" w:rsidP="00D421C9">
      <w:pPr>
        <w:widowControl w:val="0"/>
        <w:autoSpaceDE w:val="0"/>
        <w:autoSpaceDN w:val="0"/>
        <w:ind w:firstLine="540"/>
        <w:jc w:val="both"/>
        <w:rPr>
          <w:sz w:val="24"/>
          <w:szCs w:val="24"/>
        </w:rPr>
      </w:pPr>
      <w:r w:rsidRPr="00D421C9">
        <w:rPr>
          <w:sz w:val="24"/>
          <w:szCs w:val="24"/>
        </w:rPr>
        <w:t>3) изменения размера бюджетных ассигнований, предусмотренных в бюджете муниципального округа для финансового обеспечения выполнения муниципального задания, влекущего за собой необходимость изменения муниципального задания;</w:t>
      </w:r>
    </w:p>
    <w:p w:rsidR="00FF62B0" w:rsidRPr="00D421C9" w:rsidRDefault="00FF62B0" w:rsidP="00D421C9">
      <w:pPr>
        <w:widowControl w:val="0"/>
        <w:autoSpaceDE w:val="0"/>
        <w:autoSpaceDN w:val="0"/>
        <w:ind w:firstLine="540"/>
        <w:jc w:val="both"/>
        <w:rPr>
          <w:sz w:val="24"/>
          <w:szCs w:val="24"/>
        </w:rPr>
      </w:pPr>
      <w:r w:rsidRPr="00D421C9">
        <w:rPr>
          <w:sz w:val="24"/>
          <w:szCs w:val="24"/>
        </w:rPr>
        <w:lastRenderedPageBreak/>
        <w:t>4) установления фактов невыполнения (перевыполнения) муниципальными учреждениями муниципального округа показателей, характеризующих объем муниципальных услуг (работ), установленных в муниципальном задании в отчетном финансовом году;</w:t>
      </w:r>
    </w:p>
    <w:p w:rsidR="00FF62B0" w:rsidRPr="00D421C9" w:rsidRDefault="00FF62B0" w:rsidP="00D421C9">
      <w:pPr>
        <w:widowControl w:val="0"/>
        <w:autoSpaceDE w:val="0"/>
        <w:autoSpaceDN w:val="0"/>
        <w:ind w:firstLine="540"/>
        <w:jc w:val="both"/>
        <w:rPr>
          <w:sz w:val="24"/>
          <w:szCs w:val="24"/>
        </w:rPr>
      </w:pPr>
      <w:bookmarkStart w:id="2" w:name="P75"/>
      <w:bookmarkEnd w:id="2"/>
      <w:r w:rsidRPr="00D421C9">
        <w:rPr>
          <w:sz w:val="24"/>
          <w:szCs w:val="24"/>
        </w:rPr>
        <w:t>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FF62B0" w:rsidRPr="00D421C9" w:rsidRDefault="00FF62B0" w:rsidP="00D421C9">
      <w:pPr>
        <w:widowControl w:val="0"/>
        <w:autoSpaceDE w:val="0"/>
        <w:autoSpaceDN w:val="0"/>
        <w:ind w:firstLine="540"/>
        <w:jc w:val="both"/>
        <w:rPr>
          <w:sz w:val="24"/>
          <w:szCs w:val="24"/>
        </w:rPr>
      </w:pPr>
      <w:r w:rsidRPr="00D421C9">
        <w:rPr>
          <w:sz w:val="24"/>
          <w:szCs w:val="24"/>
        </w:rPr>
        <w:t xml:space="preserve">9. Изменения в муниципальное задание оформляются правовым актом в течение 30 календарных дней со дня наступления случаев, указанных в </w:t>
      </w:r>
      <w:hyperlink w:anchor="P71" w:history="1">
        <w:r w:rsidRPr="00D421C9">
          <w:rPr>
            <w:sz w:val="24"/>
            <w:szCs w:val="24"/>
          </w:rPr>
          <w:t>подпунктах 1</w:t>
        </w:r>
      </w:hyperlink>
      <w:r w:rsidRPr="00D421C9">
        <w:rPr>
          <w:sz w:val="24"/>
          <w:szCs w:val="24"/>
        </w:rPr>
        <w:t xml:space="preserve"> - </w:t>
      </w:r>
      <w:hyperlink w:anchor="P75" w:history="1">
        <w:r w:rsidRPr="00D421C9">
          <w:rPr>
            <w:sz w:val="24"/>
            <w:szCs w:val="24"/>
          </w:rPr>
          <w:t xml:space="preserve">5 пункта </w:t>
        </w:r>
      </w:hyperlink>
      <w:r w:rsidRPr="00D421C9">
        <w:rPr>
          <w:sz w:val="24"/>
          <w:szCs w:val="24"/>
        </w:rPr>
        <w:t>8 настоящего Порядка.</w:t>
      </w:r>
    </w:p>
    <w:p w:rsidR="00FF62B0" w:rsidRPr="00D421C9" w:rsidRDefault="00FF62B0" w:rsidP="00D421C9">
      <w:pPr>
        <w:widowControl w:val="0"/>
        <w:autoSpaceDE w:val="0"/>
        <w:autoSpaceDN w:val="0"/>
        <w:ind w:firstLine="540"/>
        <w:jc w:val="both"/>
        <w:rPr>
          <w:sz w:val="24"/>
          <w:szCs w:val="24"/>
        </w:rPr>
      </w:pPr>
      <w:r w:rsidRPr="00D421C9">
        <w:rPr>
          <w:sz w:val="24"/>
          <w:szCs w:val="24"/>
        </w:rPr>
        <w:t>10. Досрочное прекращение действия муниципального задания и формирование нового муниципального задания осуществляется в случаях:</w:t>
      </w:r>
    </w:p>
    <w:p w:rsidR="00FF62B0" w:rsidRPr="00D421C9" w:rsidRDefault="00FF62B0" w:rsidP="00D421C9">
      <w:pPr>
        <w:widowControl w:val="0"/>
        <w:autoSpaceDE w:val="0"/>
        <w:autoSpaceDN w:val="0"/>
        <w:ind w:firstLine="540"/>
        <w:jc w:val="both"/>
        <w:rPr>
          <w:sz w:val="24"/>
          <w:szCs w:val="24"/>
        </w:rPr>
      </w:pPr>
      <w:r w:rsidRPr="00D421C9">
        <w:rPr>
          <w:sz w:val="24"/>
          <w:szCs w:val="24"/>
        </w:rPr>
        <w:t>1) изменения типа муниципального учреждения муниципального округа;</w:t>
      </w:r>
    </w:p>
    <w:p w:rsidR="00FF62B0" w:rsidRPr="00D421C9" w:rsidRDefault="00FF62B0" w:rsidP="00D421C9">
      <w:pPr>
        <w:widowControl w:val="0"/>
        <w:autoSpaceDE w:val="0"/>
        <w:autoSpaceDN w:val="0"/>
        <w:ind w:firstLine="540"/>
        <w:jc w:val="both"/>
        <w:rPr>
          <w:sz w:val="24"/>
          <w:szCs w:val="24"/>
        </w:rPr>
      </w:pPr>
      <w:r w:rsidRPr="00D421C9">
        <w:rPr>
          <w:sz w:val="24"/>
          <w:szCs w:val="24"/>
        </w:rPr>
        <w:t>2) реорганизации муниципальных учреждений муниципального округа путем слияния, присоединения, выделения, разделения;</w:t>
      </w:r>
    </w:p>
    <w:p w:rsidR="00FF62B0" w:rsidRPr="00D421C9" w:rsidRDefault="00FF62B0" w:rsidP="00D421C9">
      <w:pPr>
        <w:widowControl w:val="0"/>
        <w:autoSpaceDE w:val="0"/>
        <w:autoSpaceDN w:val="0"/>
        <w:ind w:firstLine="540"/>
        <w:jc w:val="both"/>
        <w:rPr>
          <w:sz w:val="24"/>
          <w:szCs w:val="24"/>
        </w:rPr>
      </w:pPr>
      <w:r w:rsidRPr="00D421C9">
        <w:rPr>
          <w:sz w:val="24"/>
          <w:szCs w:val="24"/>
        </w:rPr>
        <w:t>3) передачи функций и полномочий в отношении муниципальных учреждений муниципального округа иному органу.</w:t>
      </w:r>
    </w:p>
    <w:p w:rsidR="00FF62B0" w:rsidRPr="00D421C9" w:rsidRDefault="00FF62B0" w:rsidP="00D421C9">
      <w:pPr>
        <w:widowControl w:val="0"/>
        <w:autoSpaceDE w:val="0"/>
        <w:autoSpaceDN w:val="0"/>
        <w:ind w:firstLine="540"/>
        <w:jc w:val="both"/>
        <w:rPr>
          <w:sz w:val="24"/>
          <w:szCs w:val="24"/>
        </w:rPr>
      </w:pPr>
      <w:r w:rsidRPr="00D421C9">
        <w:rPr>
          <w:sz w:val="24"/>
          <w:szCs w:val="24"/>
        </w:rPr>
        <w:t>11. Органы, осуществляющие функции и полномочия учредителя в отношении бюджетных или автономных учреждений, главные распорядители средств бюджета муниципального округа в отношении казенных учреждений 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и едином портале бюджетной системы Российской Федерации.</w:t>
      </w:r>
    </w:p>
    <w:p w:rsidR="00FF62B0" w:rsidRPr="00D421C9" w:rsidRDefault="00FF62B0" w:rsidP="00D421C9">
      <w:pPr>
        <w:widowControl w:val="0"/>
        <w:autoSpaceDE w:val="0"/>
        <w:autoSpaceDN w:val="0"/>
        <w:ind w:firstLine="540"/>
        <w:jc w:val="both"/>
        <w:rPr>
          <w:sz w:val="24"/>
          <w:szCs w:val="24"/>
        </w:rPr>
      </w:pPr>
      <w:r w:rsidRPr="00D421C9">
        <w:rPr>
          <w:sz w:val="24"/>
          <w:szCs w:val="24"/>
        </w:rPr>
        <w:t xml:space="preserve">12. Муниципальное задание и </w:t>
      </w:r>
      <w:hyperlink w:anchor="P688" w:history="1">
        <w:r w:rsidRPr="00D421C9">
          <w:rPr>
            <w:sz w:val="24"/>
            <w:szCs w:val="24"/>
          </w:rPr>
          <w:t>отчет</w:t>
        </w:r>
      </w:hyperlink>
      <w:r w:rsidRPr="00D421C9">
        <w:rPr>
          <w:sz w:val="24"/>
          <w:szCs w:val="24"/>
        </w:rPr>
        <w:t xml:space="preserve"> о выполнении муниципального задания, формируемый согласно приложению № 2 к настоящему Порядку, в течение 10 рабочих дней со дня утверждения размещаются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а также могут быть размещены на официальных сайтах главных распорядителей средств бюджета муниципального округа, в ведении которых находятся казенные учреждения, и органов, осуществляющих функции и полномочия учредителя в отношении бюджетных или автономных учреждений, и на официальных сайтах муниципальных учреждений муниципального округа.</w:t>
      </w:r>
    </w:p>
    <w:p w:rsidR="00FF62B0" w:rsidRPr="00D421C9" w:rsidRDefault="00FF62B0" w:rsidP="00D421C9">
      <w:pPr>
        <w:widowControl w:val="0"/>
        <w:autoSpaceDE w:val="0"/>
        <w:autoSpaceDN w:val="0"/>
        <w:ind w:firstLine="540"/>
        <w:jc w:val="both"/>
        <w:rPr>
          <w:sz w:val="24"/>
          <w:szCs w:val="24"/>
        </w:rPr>
      </w:pPr>
      <w:r w:rsidRPr="00D421C9">
        <w:rPr>
          <w:sz w:val="24"/>
          <w:szCs w:val="24"/>
        </w:rPr>
        <w:t xml:space="preserve">13. Контроль за выполнением муниципального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муниципального округа, в ведении которых находятся казенные учреждения, а также комитет по финансам администрации </w:t>
      </w:r>
      <w:r w:rsidR="00470BB0" w:rsidRPr="00D421C9">
        <w:rPr>
          <w:sz w:val="24"/>
          <w:szCs w:val="24"/>
        </w:rPr>
        <w:t>Петровск-Забайкальского</w:t>
      </w:r>
      <w:r w:rsidRPr="00D421C9">
        <w:rPr>
          <w:sz w:val="24"/>
          <w:szCs w:val="24"/>
        </w:rPr>
        <w:t xml:space="preserve"> муниципального округа Забайкальского края (далее – комитет по финансам).</w:t>
      </w:r>
    </w:p>
    <w:p w:rsidR="00FF62B0" w:rsidRPr="00D421C9" w:rsidRDefault="00FF62B0" w:rsidP="00D421C9">
      <w:pPr>
        <w:autoSpaceDE w:val="0"/>
        <w:autoSpaceDN w:val="0"/>
        <w:adjustRightInd w:val="0"/>
        <w:ind w:firstLine="539"/>
        <w:jc w:val="both"/>
        <w:rPr>
          <w:sz w:val="24"/>
          <w:szCs w:val="24"/>
        </w:rPr>
      </w:pPr>
      <w:r w:rsidRPr="00D421C9">
        <w:rPr>
          <w:sz w:val="24"/>
          <w:szCs w:val="24"/>
        </w:rPr>
        <w:t>Порядок осуществления контроля за выполнением муниципального задания, утвержденный соответствующим органом местного самоуправления, осуществляющим функции и полномочия учредителя в отношении бюджетных или автономных учреждений, главным распорядителем средств бюджета муниципального округа, в ведении которого находятся казенные учреждения, должен предусматривать в том числе:</w:t>
      </w:r>
    </w:p>
    <w:p w:rsidR="00FF62B0" w:rsidRPr="00D421C9" w:rsidRDefault="00FF62B0" w:rsidP="00D421C9">
      <w:pPr>
        <w:autoSpaceDE w:val="0"/>
        <w:autoSpaceDN w:val="0"/>
        <w:adjustRightInd w:val="0"/>
        <w:ind w:firstLine="539"/>
        <w:jc w:val="both"/>
        <w:rPr>
          <w:sz w:val="24"/>
          <w:szCs w:val="24"/>
        </w:rPr>
      </w:pPr>
      <w:r w:rsidRPr="00D421C9">
        <w:rPr>
          <w:sz w:val="24"/>
          <w:szCs w:val="24"/>
        </w:rPr>
        <w:t>документы, применяемые муниципальным учреждением муниципального округа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FF62B0" w:rsidRPr="00D421C9" w:rsidRDefault="00FF62B0" w:rsidP="00D421C9">
      <w:pPr>
        <w:autoSpaceDE w:val="0"/>
        <w:autoSpaceDN w:val="0"/>
        <w:adjustRightInd w:val="0"/>
        <w:ind w:firstLine="539"/>
        <w:jc w:val="both"/>
        <w:rPr>
          <w:sz w:val="24"/>
          <w:szCs w:val="24"/>
        </w:rPr>
      </w:pPr>
      <w:r w:rsidRPr="00D421C9">
        <w:rPr>
          <w:sz w:val="24"/>
          <w:szCs w:val="24"/>
        </w:rPr>
        <w:lastRenderedPageBreak/>
        <w:t>формы аналитической отчетности, подтверждающие оказание услуг (выполнение работ) и периодичность ее формирования.</w:t>
      </w:r>
    </w:p>
    <w:p w:rsidR="00FF62B0" w:rsidRPr="00D421C9" w:rsidRDefault="00FF62B0" w:rsidP="00D421C9">
      <w:pPr>
        <w:widowControl w:val="0"/>
        <w:autoSpaceDE w:val="0"/>
        <w:autoSpaceDN w:val="0"/>
        <w:ind w:firstLine="539"/>
        <w:jc w:val="both"/>
        <w:rPr>
          <w:sz w:val="24"/>
          <w:szCs w:val="24"/>
        </w:rPr>
      </w:pPr>
      <w:r w:rsidRPr="00D421C9">
        <w:rPr>
          <w:sz w:val="24"/>
          <w:szCs w:val="24"/>
        </w:rPr>
        <w:t xml:space="preserve">14. Муниципальными учреждениями муниципального округа формируются и направляются в администрацию муниципального округа </w:t>
      </w:r>
      <w:r w:rsidR="00E44531" w:rsidRPr="00D421C9">
        <w:rPr>
          <w:sz w:val="24"/>
          <w:szCs w:val="24"/>
        </w:rPr>
        <w:t xml:space="preserve">или в ее </w:t>
      </w:r>
      <w:r w:rsidRPr="00D421C9">
        <w:rPr>
          <w:sz w:val="24"/>
          <w:szCs w:val="24"/>
        </w:rPr>
        <w:t>отраслевые о</w:t>
      </w:r>
      <w:r w:rsidR="00E44531" w:rsidRPr="00D421C9">
        <w:rPr>
          <w:sz w:val="24"/>
          <w:szCs w:val="24"/>
        </w:rPr>
        <w:t>рганы</w:t>
      </w:r>
      <w:r w:rsidRPr="00D421C9">
        <w:rPr>
          <w:sz w:val="24"/>
          <w:szCs w:val="24"/>
        </w:rPr>
        <w:t>, осуществляющ</w:t>
      </w:r>
      <w:r w:rsidR="00E44531" w:rsidRPr="00D421C9">
        <w:rPr>
          <w:sz w:val="24"/>
          <w:szCs w:val="24"/>
        </w:rPr>
        <w:t>ие</w:t>
      </w:r>
      <w:r w:rsidRPr="00D421C9">
        <w:rPr>
          <w:sz w:val="24"/>
          <w:szCs w:val="24"/>
        </w:rPr>
        <w:t xml:space="preserve"> функции и полномочия учредителя в отношении бюджетных или автономных учреждений, главным распорядителям средств бюджета муниципального округа, в ведении которых находятся казенные учреждения, следующие </w:t>
      </w:r>
      <w:hyperlink w:anchor="P688" w:history="1">
        <w:r w:rsidRPr="00D421C9">
          <w:rPr>
            <w:sz w:val="24"/>
            <w:szCs w:val="24"/>
          </w:rPr>
          <w:t>отчеты</w:t>
        </w:r>
      </w:hyperlink>
      <w:r w:rsidRPr="00D421C9">
        <w:rPr>
          <w:sz w:val="24"/>
          <w:szCs w:val="24"/>
        </w:rPr>
        <w:t xml:space="preserve"> об исполнении муниципального задания по форме согласно приложению </w:t>
      </w:r>
      <w:r w:rsidR="008D1C12">
        <w:rPr>
          <w:sz w:val="24"/>
          <w:szCs w:val="24"/>
        </w:rPr>
        <w:t>№</w:t>
      </w:r>
      <w:r w:rsidRPr="00D421C9">
        <w:rPr>
          <w:sz w:val="24"/>
          <w:szCs w:val="24"/>
        </w:rPr>
        <w:t xml:space="preserve"> 2 к настоящему Порядку:</w:t>
      </w:r>
    </w:p>
    <w:p w:rsidR="00FF62B0" w:rsidRPr="00D421C9" w:rsidRDefault="00FF62B0" w:rsidP="00D421C9">
      <w:pPr>
        <w:widowControl w:val="0"/>
        <w:autoSpaceDE w:val="0"/>
        <w:autoSpaceDN w:val="0"/>
        <w:ind w:firstLine="540"/>
        <w:jc w:val="both"/>
        <w:rPr>
          <w:sz w:val="24"/>
          <w:szCs w:val="24"/>
        </w:rPr>
      </w:pPr>
      <w:r w:rsidRPr="00D421C9">
        <w:rPr>
          <w:sz w:val="24"/>
          <w:szCs w:val="24"/>
        </w:rPr>
        <w:t>1) квартальный - по итогам исполнения за I - III кварталы до 15-го числа месяца, следующего за отчетным кварталом;</w:t>
      </w:r>
    </w:p>
    <w:p w:rsidR="00FF62B0" w:rsidRPr="00D421C9" w:rsidRDefault="00FF62B0" w:rsidP="00D421C9">
      <w:pPr>
        <w:widowControl w:val="0"/>
        <w:autoSpaceDE w:val="0"/>
        <w:autoSpaceDN w:val="0"/>
        <w:ind w:firstLine="540"/>
        <w:jc w:val="both"/>
        <w:rPr>
          <w:sz w:val="24"/>
          <w:szCs w:val="24"/>
        </w:rPr>
      </w:pPr>
      <w:r w:rsidRPr="00D421C9">
        <w:rPr>
          <w:sz w:val="24"/>
          <w:szCs w:val="24"/>
        </w:rPr>
        <w:t>2) предварительный за год - ожидаемое исполнение за текущий год до 1 декабря текущего года;</w:t>
      </w:r>
    </w:p>
    <w:p w:rsidR="00FF62B0" w:rsidRPr="00D421C9" w:rsidRDefault="00FF62B0" w:rsidP="00D421C9">
      <w:pPr>
        <w:widowControl w:val="0"/>
        <w:autoSpaceDE w:val="0"/>
        <w:autoSpaceDN w:val="0"/>
        <w:ind w:firstLine="540"/>
        <w:jc w:val="both"/>
        <w:rPr>
          <w:sz w:val="24"/>
          <w:szCs w:val="24"/>
        </w:rPr>
      </w:pPr>
      <w:r w:rsidRPr="00D421C9">
        <w:rPr>
          <w:sz w:val="24"/>
          <w:szCs w:val="24"/>
        </w:rPr>
        <w:t>3) годовой - до 1 февраля года, следующего за отчетным.</w:t>
      </w:r>
    </w:p>
    <w:p w:rsidR="00FF62B0" w:rsidRPr="00D421C9" w:rsidRDefault="009747EE" w:rsidP="00D421C9">
      <w:pPr>
        <w:widowControl w:val="0"/>
        <w:autoSpaceDE w:val="0"/>
        <w:autoSpaceDN w:val="0"/>
        <w:ind w:firstLine="540"/>
        <w:jc w:val="both"/>
        <w:rPr>
          <w:sz w:val="24"/>
          <w:szCs w:val="24"/>
        </w:rPr>
      </w:pPr>
      <w:bookmarkStart w:id="3" w:name="P103"/>
      <w:bookmarkEnd w:id="3"/>
      <w:r w:rsidRPr="00D421C9">
        <w:rPr>
          <w:sz w:val="24"/>
          <w:szCs w:val="24"/>
        </w:rPr>
        <w:t>15</w:t>
      </w:r>
      <w:r w:rsidR="00FF62B0" w:rsidRPr="00D421C9">
        <w:rPr>
          <w:sz w:val="24"/>
          <w:szCs w:val="24"/>
        </w:rPr>
        <w:t>.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округа на указанные цели.</w:t>
      </w:r>
    </w:p>
    <w:p w:rsidR="00FF62B0" w:rsidRPr="00D421C9" w:rsidRDefault="00FF62B0" w:rsidP="00D421C9">
      <w:pPr>
        <w:widowControl w:val="0"/>
        <w:autoSpaceDE w:val="0"/>
        <w:autoSpaceDN w:val="0"/>
        <w:ind w:firstLine="540"/>
        <w:jc w:val="both"/>
        <w:rPr>
          <w:sz w:val="24"/>
          <w:szCs w:val="24"/>
        </w:rPr>
      </w:pPr>
      <w:r w:rsidRPr="00D421C9">
        <w:rPr>
          <w:sz w:val="24"/>
          <w:szCs w:val="24"/>
        </w:rPr>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FF62B0" w:rsidRPr="00D421C9" w:rsidRDefault="00FF62B0" w:rsidP="00D421C9">
      <w:pPr>
        <w:widowControl w:val="0"/>
        <w:autoSpaceDE w:val="0"/>
        <w:autoSpaceDN w:val="0"/>
        <w:ind w:firstLine="540"/>
        <w:jc w:val="both"/>
        <w:rPr>
          <w:sz w:val="24"/>
          <w:szCs w:val="24"/>
        </w:rPr>
      </w:pPr>
      <w:r w:rsidRPr="00D421C9">
        <w:rPr>
          <w:sz w:val="24"/>
          <w:szCs w:val="24"/>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FF62B0" w:rsidRPr="00D421C9" w:rsidRDefault="009747EE" w:rsidP="00D421C9">
      <w:pPr>
        <w:widowControl w:val="0"/>
        <w:autoSpaceDE w:val="0"/>
        <w:autoSpaceDN w:val="0"/>
        <w:ind w:firstLine="540"/>
        <w:jc w:val="both"/>
        <w:rPr>
          <w:sz w:val="24"/>
          <w:szCs w:val="24"/>
        </w:rPr>
      </w:pPr>
      <w:r w:rsidRPr="00D421C9">
        <w:rPr>
          <w:sz w:val="24"/>
          <w:szCs w:val="24"/>
        </w:rPr>
        <w:t>16</w:t>
      </w:r>
      <w:r w:rsidR="00FF62B0" w:rsidRPr="00D421C9">
        <w:rPr>
          <w:sz w:val="24"/>
          <w:szCs w:val="24"/>
        </w:rPr>
        <w:t xml:space="preserve">. В течение текущего финансового года </w:t>
      </w:r>
      <w:r w:rsidR="00E44531" w:rsidRPr="00D421C9">
        <w:rPr>
          <w:sz w:val="24"/>
          <w:szCs w:val="24"/>
        </w:rPr>
        <w:t>администрация муниципального округа или ее отраслевые органы</w:t>
      </w:r>
      <w:r w:rsidR="00FF62B0" w:rsidRPr="00D421C9">
        <w:rPr>
          <w:sz w:val="24"/>
          <w:szCs w:val="24"/>
        </w:rPr>
        <w:t xml:space="preserve">, осуществляющие функции и полномочия учредителя в отношении бюджетных или автономных учреждений, главные распорядители средств бюджета муниципального </w:t>
      </w:r>
      <w:r w:rsidR="00E44531" w:rsidRPr="00D421C9">
        <w:rPr>
          <w:sz w:val="24"/>
          <w:szCs w:val="24"/>
        </w:rPr>
        <w:t>округа</w:t>
      </w:r>
      <w:r w:rsidR="00FF62B0" w:rsidRPr="00D421C9">
        <w:rPr>
          <w:sz w:val="24"/>
          <w:szCs w:val="24"/>
        </w:rPr>
        <w:t>, в ведении которых находятся казенные учреждения, по итогам анализа квартальных отчетов об исполнении муниципального задания, в случаях установления фактов:</w:t>
      </w:r>
    </w:p>
    <w:p w:rsidR="00FF62B0" w:rsidRPr="00D421C9" w:rsidRDefault="00FF62B0" w:rsidP="00D421C9">
      <w:pPr>
        <w:widowControl w:val="0"/>
        <w:autoSpaceDE w:val="0"/>
        <w:autoSpaceDN w:val="0"/>
        <w:ind w:firstLine="540"/>
        <w:jc w:val="both"/>
        <w:rPr>
          <w:sz w:val="24"/>
          <w:szCs w:val="24"/>
        </w:rPr>
      </w:pPr>
      <w:r w:rsidRPr="00D421C9">
        <w:rPr>
          <w:sz w:val="24"/>
          <w:szCs w:val="24"/>
        </w:rPr>
        <w:t>1) невыполнения муниципальными учреждениями муниципального округа показателей, характеризующих объем муниципальных услуг (работ), предусмотренных муниципальным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
    <w:p w:rsidR="00FF62B0" w:rsidRPr="00D421C9" w:rsidRDefault="00FF62B0" w:rsidP="00D421C9">
      <w:pPr>
        <w:widowControl w:val="0"/>
        <w:autoSpaceDE w:val="0"/>
        <w:autoSpaceDN w:val="0"/>
        <w:ind w:firstLine="540"/>
        <w:jc w:val="both"/>
        <w:rPr>
          <w:sz w:val="24"/>
          <w:szCs w:val="24"/>
        </w:rPr>
      </w:pPr>
      <w:r w:rsidRPr="00D421C9">
        <w:rPr>
          <w:sz w:val="24"/>
          <w:szCs w:val="24"/>
        </w:rPr>
        <w:t>2) выполнения сверх установленных муниципальным учреждениям муниципального округа 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
    <w:p w:rsidR="00FF62B0" w:rsidRPr="00D421C9" w:rsidRDefault="00FF62B0" w:rsidP="00D421C9">
      <w:pPr>
        <w:widowControl w:val="0"/>
        <w:autoSpaceDE w:val="0"/>
        <w:autoSpaceDN w:val="0"/>
        <w:ind w:firstLine="540"/>
        <w:jc w:val="both"/>
        <w:rPr>
          <w:sz w:val="24"/>
          <w:szCs w:val="24"/>
          <w:shd w:val="clear" w:color="auto" w:fill="FFFFFF"/>
        </w:rPr>
      </w:pPr>
      <w:r w:rsidRPr="00D421C9">
        <w:rPr>
          <w:sz w:val="24"/>
          <w:szCs w:val="24"/>
          <w:shd w:val="clear" w:color="auto" w:fill="FFFFFF"/>
        </w:rPr>
        <w:t>Изменение нормативных затрат, определяемых в соответствии с Порядком,</w:t>
      </w:r>
      <w:r w:rsidR="00CA37BF" w:rsidRPr="00D421C9">
        <w:rPr>
          <w:b/>
          <w:bCs/>
          <w:color w:val="1A1A1A"/>
          <w:sz w:val="24"/>
          <w:szCs w:val="24"/>
          <w:shd w:val="clear" w:color="auto" w:fill="FFFFFF"/>
        </w:rPr>
        <w:t xml:space="preserve"> </w:t>
      </w:r>
      <w:r w:rsidR="00E131E8" w:rsidRPr="00D421C9">
        <w:rPr>
          <w:bCs/>
          <w:color w:val="1A1A1A"/>
          <w:sz w:val="24"/>
          <w:szCs w:val="24"/>
          <w:shd w:val="clear" w:color="auto" w:fill="FFFFFF"/>
        </w:rPr>
        <w:t>о</w:t>
      </w:r>
      <w:r w:rsidR="00CA37BF" w:rsidRPr="00D421C9">
        <w:rPr>
          <w:bCs/>
          <w:color w:val="1A1A1A"/>
          <w:sz w:val="24"/>
          <w:szCs w:val="24"/>
          <w:shd w:val="clear" w:color="auto" w:fill="FFFFFF"/>
        </w:rPr>
        <w:t>б утверждении нормативов затрат на оказание муниципальных услуг (выполнение работ)</w:t>
      </w:r>
      <w:r w:rsidR="00CA37BF" w:rsidRPr="00D421C9">
        <w:rPr>
          <w:sz w:val="24"/>
          <w:szCs w:val="24"/>
          <w:shd w:val="clear" w:color="auto" w:fill="FFFFFF"/>
        </w:rPr>
        <w:t>,</w:t>
      </w:r>
      <w:r w:rsidRPr="00D421C9">
        <w:rPr>
          <w:sz w:val="24"/>
          <w:szCs w:val="24"/>
          <w:shd w:val="clear" w:color="auto" w:fill="FFFFFF"/>
        </w:rPr>
        <w:t xml:space="preserve"> осуществляется (при необходимости) в случаях, предусмотренных действующим законодательством, приводящих к изменению объема финансового обеспечения выполнения муниципального задания.</w:t>
      </w:r>
    </w:p>
    <w:p w:rsidR="00FF62B0" w:rsidRPr="00D421C9" w:rsidRDefault="00FF62B0" w:rsidP="00D421C9">
      <w:pPr>
        <w:widowControl w:val="0"/>
        <w:autoSpaceDE w:val="0"/>
        <w:autoSpaceDN w:val="0"/>
        <w:ind w:firstLine="540"/>
        <w:jc w:val="both"/>
        <w:rPr>
          <w:sz w:val="24"/>
          <w:szCs w:val="24"/>
          <w:shd w:val="clear" w:color="auto" w:fill="FFFFFF"/>
        </w:rPr>
      </w:pPr>
      <w:r w:rsidRPr="00D421C9">
        <w:rPr>
          <w:sz w:val="24"/>
          <w:szCs w:val="24"/>
          <w:shd w:val="clear" w:color="auto" w:fill="FFFFFF"/>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FF62B0" w:rsidRPr="00D421C9" w:rsidRDefault="00624155" w:rsidP="00D421C9">
      <w:pPr>
        <w:widowControl w:val="0"/>
        <w:autoSpaceDE w:val="0"/>
        <w:autoSpaceDN w:val="0"/>
        <w:ind w:firstLine="540"/>
        <w:jc w:val="both"/>
        <w:rPr>
          <w:sz w:val="24"/>
          <w:szCs w:val="24"/>
        </w:rPr>
      </w:pPr>
      <w:r w:rsidRPr="00D421C9">
        <w:rPr>
          <w:sz w:val="24"/>
          <w:szCs w:val="24"/>
        </w:rPr>
        <w:t>1</w:t>
      </w:r>
      <w:r w:rsidR="007D6F0B" w:rsidRPr="00D421C9">
        <w:rPr>
          <w:sz w:val="24"/>
          <w:szCs w:val="24"/>
        </w:rPr>
        <w:t>7</w:t>
      </w:r>
      <w:r w:rsidR="00FF62B0" w:rsidRPr="00D421C9">
        <w:rPr>
          <w:sz w:val="24"/>
          <w:szCs w:val="24"/>
        </w:rPr>
        <w:t xml:space="preserve">. Субсидия перечисляется в установленном порядке на счет Управления </w:t>
      </w:r>
      <w:r w:rsidR="00FF62B0" w:rsidRPr="00D421C9">
        <w:rPr>
          <w:sz w:val="24"/>
          <w:szCs w:val="24"/>
        </w:rPr>
        <w:lastRenderedPageBreak/>
        <w:t>Федерального казначейства по Забайкальскому краю по месту открытия лицевого счета бюджетному или автономному учреждению или на счет, открытый в кредитной организации автономному учреждению, в случаях, установленных федеральными законами.</w:t>
      </w:r>
    </w:p>
    <w:p w:rsidR="00FF62B0" w:rsidRPr="00D421C9" w:rsidRDefault="00624155" w:rsidP="00D421C9">
      <w:pPr>
        <w:widowControl w:val="0"/>
        <w:autoSpaceDE w:val="0"/>
        <w:autoSpaceDN w:val="0"/>
        <w:ind w:firstLine="540"/>
        <w:jc w:val="both"/>
        <w:rPr>
          <w:sz w:val="24"/>
          <w:szCs w:val="24"/>
        </w:rPr>
      </w:pPr>
      <w:r w:rsidRPr="00D421C9">
        <w:rPr>
          <w:sz w:val="24"/>
          <w:szCs w:val="24"/>
        </w:rPr>
        <w:t>1</w:t>
      </w:r>
      <w:r w:rsidR="007D6F0B" w:rsidRPr="00D421C9">
        <w:rPr>
          <w:sz w:val="24"/>
          <w:szCs w:val="24"/>
        </w:rPr>
        <w:t>8</w:t>
      </w:r>
      <w:r w:rsidR="00FF62B0" w:rsidRPr="00D421C9">
        <w:rPr>
          <w:sz w:val="24"/>
          <w:szCs w:val="24"/>
        </w:rPr>
        <w:t>.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администрацией муниципального округа, осуществляющей функции и полномочия учредителя в отношении бюджетных или автономных учреждений, с бюджетным или автономным учреждением (далее - соглашение) по форме, утвержденной комитетом по финансам.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FF62B0" w:rsidRPr="00D421C9" w:rsidRDefault="007D6F0B" w:rsidP="00D421C9">
      <w:pPr>
        <w:widowControl w:val="0"/>
        <w:autoSpaceDE w:val="0"/>
        <w:autoSpaceDN w:val="0"/>
        <w:ind w:firstLine="540"/>
        <w:jc w:val="both"/>
        <w:rPr>
          <w:sz w:val="24"/>
          <w:szCs w:val="24"/>
        </w:rPr>
      </w:pPr>
      <w:r w:rsidRPr="00D421C9">
        <w:rPr>
          <w:sz w:val="24"/>
          <w:szCs w:val="24"/>
        </w:rPr>
        <w:t>19</w:t>
      </w:r>
      <w:r w:rsidR="00FF62B0" w:rsidRPr="00D421C9">
        <w:rPr>
          <w:sz w:val="24"/>
          <w:szCs w:val="24"/>
        </w:rPr>
        <w:t>. Перечисление субсидии осуществляется ежемесячно (за исключением муниципальных учреждений муниципального округа, оказание услуг (выполнение работ) которых зависит от сезонных условий, если администрацией муниципального округа, осуществляющей функции и полномочия учредителя, не установлено иное, а также муниципальных учреждений муниципального округа, в отношении которых проводятся реорганизационные или ликвидационные мероприятия) в объемах в соответствии с графиком, содержащимся в соглашении.</w:t>
      </w:r>
    </w:p>
    <w:p w:rsidR="00FF62B0" w:rsidRPr="00D421C9" w:rsidRDefault="00FF62B0" w:rsidP="00D421C9">
      <w:pPr>
        <w:widowControl w:val="0"/>
        <w:autoSpaceDE w:val="0"/>
        <w:autoSpaceDN w:val="0"/>
        <w:ind w:firstLine="540"/>
        <w:jc w:val="both"/>
        <w:rPr>
          <w:sz w:val="24"/>
          <w:szCs w:val="24"/>
        </w:rPr>
      </w:pPr>
      <w:r w:rsidRPr="00D421C9">
        <w:rPr>
          <w:sz w:val="24"/>
          <w:szCs w:val="24"/>
        </w:rPr>
        <w:t>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муниципального округа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 Объем субсидии, подлежащий перечислению в бюджет муниципального округа, рассчитывается исходя из фактически не оказанных (не выполненных) бюджетным и автономным учреждением объемов муниципальных услуг (работ), установленных в муниципальном  задании.</w:t>
      </w:r>
    </w:p>
    <w:p w:rsidR="00FF62B0" w:rsidRPr="00FF62B0" w:rsidRDefault="00FF62B0" w:rsidP="00FF62B0">
      <w:pPr>
        <w:widowControl w:val="0"/>
        <w:autoSpaceDE w:val="0"/>
        <w:autoSpaceDN w:val="0"/>
        <w:jc w:val="both"/>
        <w:rPr>
          <w:rFonts w:ascii="Calibri" w:hAnsi="Calibri" w:cs="Calibri"/>
        </w:rPr>
      </w:pPr>
    </w:p>
    <w:sectPr w:rsidR="00FF62B0" w:rsidRPr="00FF62B0" w:rsidSect="00D421C9">
      <w:pgSz w:w="11909" w:h="16834" w:code="9"/>
      <w:pgMar w:top="1164" w:right="852" w:bottom="1134" w:left="1701" w:header="720" w:footer="720" w:gutter="0"/>
      <w:cols w:space="708"/>
      <w:noEndnote/>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E2F" w:rsidRDefault="00006E2F">
      <w:r>
        <w:separator/>
      </w:r>
    </w:p>
  </w:endnote>
  <w:endnote w:type="continuationSeparator" w:id="1">
    <w:p w:rsidR="00006E2F" w:rsidRDefault="00006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E2F" w:rsidRDefault="00006E2F">
      <w:r>
        <w:separator/>
      </w:r>
    </w:p>
  </w:footnote>
  <w:footnote w:type="continuationSeparator" w:id="1">
    <w:p w:rsidR="00006E2F" w:rsidRDefault="00006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72E0"/>
    <w:multiLevelType w:val="multilevel"/>
    <w:tmpl w:val="8C04DCD6"/>
    <w:lvl w:ilvl="0">
      <w:start w:val="2"/>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
    <w:nsid w:val="338823D7"/>
    <w:multiLevelType w:val="hybridMultilevel"/>
    <w:tmpl w:val="24AA0B1A"/>
    <w:lvl w:ilvl="0" w:tplc="0419000F">
      <w:start w:val="1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BBB7CE6"/>
    <w:multiLevelType w:val="hybridMultilevel"/>
    <w:tmpl w:val="3E465182"/>
    <w:lvl w:ilvl="0" w:tplc="49E436BA">
      <w:start w:val="1"/>
      <w:numFmt w:val="decimal"/>
      <w:lvlText w:val="%1."/>
      <w:lvlJc w:val="left"/>
      <w:pPr>
        <w:tabs>
          <w:tab w:val="num" w:pos="900"/>
        </w:tabs>
        <w:ind w:left="900" w:hanging="360"/>
      </w:pPr>
    </w:lvl>
    <w:lvl w:ilvl="1" w:tplc="EEC46E42">
      <w:numFmt w:val="none"/>
      <w:lvlText w:val=""/>
      <w:lvlJc w:val="left"/>
      <w:pPr>
        <w:tabs>
          <w:tab w:val="num" w:pos="360"/>
        </w:tabs>
        <w:ind w:left="0" w:firstLine="0"/>
      </w:pPr>
    </w:lvl>
    <w:lvl w:ilvl="2" w:tplc="50007D38">
      <w:numFmt w:val="none"/>
      <w:lvlText w:val=""/>
      <w:lvlJc w:val="left"/>
      <w:pPr>
        <w:tabs>
          <w:tab w:val="num" w:pos="360"/>
        </w:tabs>
        <w:ind w:left="0" w:firstLine="0"/>
      </w:pPr>
    </w:lvl>
    <w:lvl w:ilvl="3" w:tplc="3F3AF038">
      <w:numFmt w:val="none"/>
      <w:lvlText w:val=""/>
      <w:lvlJc w:val="left"/>
      <w:pPr>
        <w:tabs>
          <w:tab w:val="num" w:pos="360"/>
        </w:tabs>
        <w:ind w:left="0" w:firstLine="0"/>
      </w:pPr>
    </w:lvl>
    <w:lvl w:ilvl="4" w:tplc="4C26CE8A">
      <w:numFmt w:val="none"/>
      <w:lvlText w:val=""/>
      <w:lvlJc w:val="left"/>
      <w:pPr>
        <w:tabs>
          <w:tab w:val="num" w:pos="360"/>
        </w:tabs>
        <w:ind w:left="0" w:firstLine="0"/>
      </w:pPr>
    </w:lvl>
    <w:lvl w:ilvl="5" w:tplc="03E22CF4">
      <w:numFmt w:val="none"/>
      <w:lvlText w:val=""/>
      <w:lvlJc w:val="left"/>
      <w:pPr>
        <w:tabs>
          <w:tab w:val="num" w:pos="360"/>
        </w:tabs>
        <w:ind w:left="0" w:firstLine="0"/>
      </w:pPr>
    </w:lvl>
    <w:lvl w:ilvl="6" w:tplc="FB8CF678">
      <w:numFmt w:val="none"/>
      <w:lvlText w:val=""/>
      <w:lvlJc w:val="left"/>
      <w:pPr>
        <w:tabs>
          <w:tab w:val="num" w:pos="360"/>
        </w:tabs>
        <w:ind w:left="0" w:firstLine="0"/>
      </w:pPr>
    </w:lvl>
    <w:lvl w:ilvl="7" w:tplc="013CAE64">
      <w:numFmt w:val="none"/>
      <w:lvlText w:val=""/>
      <w:lvlJc w:val="left"/>
      <w:pPr>
        <w:tabs>
          <w:tab w:val="num" w:pos="360"/>
        </w:tabs>
        <w:ind w:left="0" w:firstLine="0"/>
      </w:pPr>
    </w:lvl>
    <w:lvl w:ilvl="8" w:tplc="E014F83E">
      <w:numFmt w:val="none"/>
      <w:lvlText w:val=""/>
      <w:lvlJc w:val="left"/>
      <w:pPr>
        <w:tabs>
          <w:tab w:val="num" w:pos="360"/>
        </w:tabs>
        <w:ind w:left="0" w:firstLine="0"/>
      </w:pPr>
    </w:lvl>
  </w:abstractNum>
  <w:abstractNum w:abstractNumId="3">
    <w:nsid w:val="641536AB"/>
    <w:multiLevelType w:val="hybridMultilevel"/>
    <w:tmpl w:val="7A82563A"/>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D3C686F"/>
    <w:multiLevelType w:val="hybridMultilevel"/>
    <w:tmpl w:val="A44093D2"/>
    <w:lvl w:ilvl="0" w:tplc="6BDC74F0">
      <w:start w:val="2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73196336"/>
    <w:multiLevelType w:val="multilevel"/>
    <w:tmpl w:val="12B4CDA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4884EC9"/>
    <w:multiLevelType w:val="hybridMultilevel"/>
    <w:tmpl w:val="12B4CD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5"/>
  </w:num>
  <w:num w:numId="5">
    <w:abstractNumId w:val="4"/>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08"/>
  <w:hyphenationZone w:val="357"/>
  <w:doNotHyphenateCaps/>
  <w:drawingGridHorizontalSpacing w:val="78"/>
  <w:drawingGridVerticalSpacing w:val="106"/>
  <w:displayHorizontalDrawingGridEvery w:val="0"/>
  <w:displayVertic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FE4"/>
    <w:rsid w:val="00006E2F"/>
    <w:rsid w:val="00037762"/>
    <w:rsid w:val="000578AF"/>
    <w:rsid w:val="0008371A"/>
    <w:rsid w:val="00087326"/>
    <w:rsid w:val="00095540"/>
    <w:rsid w:val="000A4C18"/>
    <w:rsid w:val="000C1B23"/>
    <w:rsid w:val="000C4B49"/>
    <w:rsid w:val="000C5913"/>
    <w:rsid w:val="000C5F7D"/>
    <w:rsid w:val="000C62C5"/>
    <w:rsid w:val="000D04F7"/>
    <w:rsid w:val="000D59BC"/>
    <w:rsid w:val="000E16C4"/>
    <w:rsid w:val="000E354D"/>
    <w:rsid w:val="000F4344"/>
    <w:rsid w:val="00106632"/>
    <w:rsid w:val="001077AC"/>
    <w:rsid w:val="00125AC5"/>
    <w:rsid w:val="00127634"/>
    <w:rsid w:val="00130D05"/>
    <w:rsid w:val="00131132"/>
    <w:rsid w:val="0013155D"/>
    <w:rsid w:val="00147A2E"/>
    <w:rsid w:val="00150CC9"/>
    <w:rsid w:val="00154C30"/>
    <w:rsid w:val="0016076D"/>
    <w:rsid w:val="00160B07"/>
    <w:rsid w:val="00171306"/>
    <w:rsid w:val="00177040"/>
    <w:rsid w:val="0018265C"/>
    <w:rsid w:val="0019177E"/>
    <w:rsid w:val="001A39A8"/>
    <w:rsid w:val="001C0417"/>
    <w:rsid w:val="001C075F"/>
    <w:rsid w:val="001C2481"/>
    <w:rsid w:val="001D152F"/>
    <w:rsid w:val="001D4873"/>
    <w:rsid w:val="001D5522"/>
    <w:rsid w:val="001D5D5E"/>
    <w:rsid w:val="001D7AEE"/>
    <w:rsid w:val="001E2144"/>
    <w:rsid w:val="001E2641"/>
    <w:rsid w:val="001E4A24"/>
    <w:rsid w:val="001F2DF7"/>
    <w:rsid w:val="00201AD0"/>
    <w:rsid w:val="00202A01"/>
    <w:rsid w:val="00202B52"/>
    <w:rsid w:val="002044A4"/>
    <w:rsid w:val="00206002"/>
    <w:rsid w:val="0021532C"/>
    <w:rsid w:val="0021723F"/>
    <w:rsid w:val="0022171B"/>
    <w:rsid w:val="00223203"/>
    <w:rsid w:val="002353A3"/>
    <w:rsid w:val="00240598"/>
    <w:rsid w:val="0024061A"/>
    <w:rsid w:val="00262B06"/>
    <w:rsid w:val="002734E0"/>
    <w:rsid w:val="00273C73"/>
    <w:rsid w:val="002759B0"/>
    <w:rsid w:val="00287640"/>
    <w:rsid w:val="00290C1F"/>
    <w:rsid w:val="002B533D"/>
    <w:rsid w:val="002C3861"/>
    <w:rsid w:val="002D09E4"/>
    <w:rsid w:val="002F18D1"/>
    <w:rsid w:val="00307CEF"/>
    <w:rsid w:val="00313E3B"/>
    <w:rsid w:val="00315B06"/>
    <w:rsid w:val="00320C18"/>
    <w:rsid w:val="00325A26"/>
    <w:rsid w:val="00334829"/>
    <w:rsid w:val="00343833"/>
    <w:rsid w:val="00343F07"/>
    <w:rsid w:val="0034617C"/>
    <w:rsid w:val="0038021F"/>
    <w:rsid w:val="00386393"/>
    <w:rsid w:val="00391E8D"/>
    <w:rsid w:val="003959E9"/>
    <w:rsid w:val="00396767"/>
    <w:rsid w:val="003A2BED"/>
    <w:rsid w:val="003B2079"/>
    <w:rsid w:val="003B6FFF"/>
    <w:rsid w:val="003D0D41"/>
    <w:rsid w:val="003D5D99"/>
    <w:rsid w:val="003E2916"/>
    <w:rsid w:val="003F0717"/>
    <w:rsid w:val="003F31DD"/>
    <w:rsid w:val="003F5E93"/>
    <w:rsid w:val="004031F2"/>
    <w:rsid w:val="0040409A"/>
    <w:rsid w:val="004144CB"/>
    <w:rsid w:val="00433C95"/>
    <w:rsid w:val="00437949"/>
    <w:rsid w:val="0044349C"/>
    <w:rsid w:val="00470BB0"/>
    <w:rsid w:val="0048109A"/>
    <w:rsid w:val="00481129"/>
    <w:rsid w:val="00494049"/>
    <w:rsid w:val="004A636F"/>
    <w:rsid w:val="004B0834"/>
    <w:rsid w:val="004B4A96"/>
    <w:rsid w:val="004B71DC"/>
    <w:rsid w:val="004C0674"/>
    <w:rsid w:val="004C6840"/>
    <w:rsid w:val="004C7DAB"/>
    <w:rsid w:val="004D0A48"/>
    <w:rsid w:val="004D2A43"/>
    <w:rsid w:val="004E1848"/>
    <w:rsid w:val="004E39E4"/>
    <w:rsid w:val="00500721"/>
    <w:rsid w:val="005047ED"/>
    <w:rsid w:val="0050705F"/>
    <w:rsid w:val="005078E0"/>
    <w:rsid w:val="00512764"/>
    <w:rsid w:val="0052184C"/>
    <w:rsid w:val="00523D1D"/>
    <w:rsid w:val="005345A2"/>
    <w:rsid w:val="005348BF"/>
    <w:rsid w:val="0053715F"/>
    <w:rsid w:val="00547B50"/>
    <w:rsid w:val="00551582"/>
    <w:rsid w:val="0055391C"/>
    <w:rsid w:val="005756CB"/>
    <w:rsid w:val="0057751A"/>
    <w:rsid w:val="0058622C"/>
    <w:rsid w:val="005A11C7"/>
    <w:rsid w:val="005A39E0"/>
    <w:rsid w:val="005A56FA"/>
    <w:rsid w:val="005B45AA"/>
    <w:rsid w:val="005C73F1"/>
    <w:rsid w:val="005D01B0"/>
    <w:rsid w:val="005D1121"/>
    <w:rsid w:val="005E6D09"/>
    <w:rsid w:val="006053AB"/>
    <w:rsid w:val="00605D93"/>
    <w:rsid w:val="0061200C"/>
    <w:rsid w:val="00624155"/>
    <w:rsid w:val="00631345"/>
    <w:rsid w:val="0063574C"/>
    <w:rsid w:val="006372E6"/>
    <w:rsid w:val="00645DD7"/>
    <w:rsid w:val="006620A3"/>
    <w:rsid w:val="006644E4"/>
    <w:rsid w:val="0066661F"/>
    <w:rsid w:val="00674D09"/>
    <w:rsid w:val="00687275"/>
    <w:rsid w:val="0069449A"/>
    <w:rsid w:val="00694DBC"/>
    <w:rsid w:val="00695AA2"/>
    <w:rsid w:val="00696C39"/>
    <w:rsid w:val="006A128B"/>
    <w:rsid w:val="006A3A9A"/>
    <w:rsid w:val="006A646E"/>
    <w:rsid w:val="006B0EA8"/>
    <w:rsid w:val="006D193C"/>
    <w:rsid w:val="006F6104"/>
    <w:rsid w:val="00702CA3"/>
    <w:rsid w:val="0071462E"/>
    <w:rsid w:val="00722412"/>
    <w:rsid w:val="00734279"/>
    <w:rsid w:val="00737E24"/>
    <w:rsid w:val="0074766C"/>
    <w:rsid w:val="0076159B"/>
    <w:rsid w:val="00787EE6"/>
    <w:rsid w:val="007913BB"/>
    <w:rsid w:val="00796821"/>
    <w:rsid w:val="007B021D"/>
    <w:rsid w:val="007B7CA8"/>
    <w:rsid w:val="007C352B"/>
    <w:rsid w:val="007C4283"/>
    <w:rsid w:val="007C42C6"/>
    <w:rsid w:val="007C5723"/>
    <w:rsid w:val="007D0CC3"/>
    <w:rsid w:val="007D1D76"/>
    <w:rsid w:val="007D6F0B"/>
    <w:rsid w:val="007E1A4F"/>
    <w:rsid w:val="007E2BF6"/>
    <w:rsid w:val="007E7FD6"/>
    <w:rsid w:val="007F3F7B"/>
    <w:rsid w:val="008031A6"/>
    <w:rsid w:val="0080377F"/>
    <w:rsid w:val="00816D61"/>
    <w:rsid w:val="008279D0"/>
    <w:rsid w:val="00832601"/>
    <w:rsid w:val="00850055"/>
    <w:rsid w:val="0085284C"/>
    <w:rsid w:val="00861E88"/>
    <w:rsid w:val="0086399F"/>
    <w:rsid w:val="00863FE1"/>
    <w:rsid w:val="008720DA"/>
    <w:rsid w:val="008768F7"/>
    <w:rsid w:val="00882E90"/>
    <w:rsid w:val="008C635E"/>
    <w:rsid w:val="008D135A"/>
    <w:rsid w:val="008D1C12"/>
    <w:rsid w:val="008F58A2"/>
    <w:rsid w:val="0090222D"/>
    <w:rsid w:val="00905964"/>
    <w:rsid w:val="0091089C"/>
    <w:rsid w:val="009274F7"/>
    <w:rsid w:val="00932610"/>
    <w:rsid w:val="00943C1C"/>
    <w:rsid w:val="00946F90"/>
    <w:rsid w:val="0095773D"/>
    <w:rsid w:val="009647DD"/>
    <w:rsid w:val="009747EE"/>
    <w:rsid w:val="0098058C"/>
    <w:rsid w:val="00982B8C"/>
    <w:rsid w:val="00984A4D"/>
    <w:rsid w:val="009938D3"/>
    <w:rsid w:val="00997433"/>
    <w:rsid w:val="009A14F6"/>
    <w:rsid w:val="009A77FF"/>
    <w:rsid w:val="009B1684"/>
    <w:rsid w:val="009C3C2B"/>
    <w:rsid w:val="009C7CD8"/>
    <w:rsid w:val="009E3304"/>
    <w:rsid w:val="009E7F71"/>
    <w:rsid w:val="009F032F"/>
    <w:rsid w:val="009F3331"/>
    <w:rsid w:val="00A115D9"/>
    <w:rsid w:val="00A157F0"/>
    <w:rsid w:val="00A16C15"/>
    <w:rsid w:val="00A20A65"/>
    <w:rsid w:val="00A2219E"/>
    <w:rsid w:val="00A261CE"/>
    <w:rsid w:val="00A427D1"/>
    <w:rsid w:val="00A45C93"/>
    <w:rsid w:val="00A47F06"/>
    <w:rsid w:val="00A56857"/>
    <w:rsid w:val="00A60D76"/>
    <w:rsid w:val="00A739B0"/>
    <w:rsid w:val="00A75FE5"/>
    <w:rsid w:val="00AA7075"/>
    <w:rsid w:val="00AB243D"/>
    <w:rsid w:val="00AB734E"/>
    <w:rsid w:val="00AB7BB6"/>
    <w:rsid w:val="00AD369C"/>
    <w:rsid w:val="00AD4E1F"/>
    <w:rsid w:val="00AD7333"/>
    <w:rsid w:val="00AE1261"/>
    <w:rsid w:val="00AE2D05"/>
    <w:rsid w:val="00AE31D3"/>
    <w:rsid w:val="00AE6B4B"/>
    <w:rsid w:val="00AF5D10"/>
    <w:rsid w:val="00B04771"/>
    <w:rsid w:val="00B134DE"/>
    <w:rsid w:val="00B219BB"/>
    <w:rsid w:val="00B21D23"/>
    <w:rsid w:val="00B30A73"/>
    <w:rsid w:val="00B41510"/>
    <w:rsid w:val="00B43F2F"/>
    <w:rsid w:val="00B46B17"/>
    <w:rsid w:val="00B47E39"/>
    <w:rsid w:val="00B506A0"/>
    <w:rsid w:val="00B52159"/>
    <w:rsid w:val="00B53C6F"/>
    <w:rsid w:val="00B626B2"/>
    <w:rsid w:val="00B73FAA"/>
    <w:rsid w:val="00B77FC8"/>
    <w:rsid w:val="00B90C0A"/>
    <w:rsid w:val="00B95F89"/>
    <w:rsid w:val="00BA7539"/>
    <w:rsid w:val="00BB2188"/>
    <w:rsid w:val="00BB516D"/>
    <w:rsid w:val="00BE07E3"/>
    <w:rsid w:val="00BE2636"/>
    <w:rsid w:val="00BF280A"/>
    <w:rsid w:val="00C00FE7"/>
    <w:rsid w:val="00C02133"/>
    <w:rsid w:val="00C47A7B"/>
    <w:rsid w:val="00C52803"/>
    <w:rsid w:val="00C55D90"/>
    <w:rsid w:val="00C64F2C"/>
    <w:rsid w:val="00C65E55"/>
    <w:rsid w:val="00C80BFA"/>
    <w:rsid w:val="00C879B6"/>
    <w:rsid w:val="00C87AF0"/>
    <w:rsid w:val="00C90083"/>
    <w:rsid w:val="00C93812"/>
    <w:rsid w:val="00CA3390"/>
    <w:rsid w:val="00CA37BF"/>
    <w:rsid w:val="00CA4AB0"/>
    <w:rsid w:val="00CA51AB"/>
    <w:rsid w:val="00CB1D2D"/>
    <w:rsid w:val="00CB3D47"/>
    <w:rsid w:val="00CB48C5"/>
    <w:rsid w:val="00CE1509"/>
    <w:rsid w:val="00CE46E8"/>
    <w:rsid w:val="00CF27E7"/>
    <w:rsid w:val="00D02918"/>
    <w:rsid w:val="00D26362"/>
    <w:rsid w:val="00D271B5"/>
    <w:rsid w:val="00D27A3B"/>
    <w:rsid w:val="00D421C9"/>
    <w:rsid w:val="00D44B48"/>
    <w:rsid w:val="00D54CAC"/>
    <w:rsid w:val="00D72509"/>
    <w:rsid w:val="00D8052D"/>
    <w:rsid w:val="00D8059E"/>
    <w:rsid w:val="00D80EB6"/>
    <w:rsid w:val="00D811B2"/>
    <w:rsid w:val="00DA7446"/>
    <w:rsid w:val="00DB0C87"/>
    <w:rsid w:val="00DB4946"/>
    <w:rsid w:val="00DB5EA0"/>
    <w:rsid w:val="00DD3FE4"/>
    <w:rsid w:val="00DE2F3D"/>
    <w:rsid w:val="00DE4937"/>
    <w:rsid w:val="00DE4CDC"/>
    <w:rsid w:val="00E033B2"/>
    <w:rsid w:val="00E05E6B"/>
    <w:rsid w:val="00E131E8"/>
    <w:rsid w:val="00E16D73"/>
    <w:rsid w:val="00E2283B"/>
    <w:rsid w:val="00E44531"/>
    <w:rsid w:val="00E4455B"/>
    <w:rsid w:val="00E53FEE"/>
    <w:rsid w:val="00E563E4"/>
    <w:rsid w:val="00E626BF"/>
    <w:rsid w:val="00E63AD0"/>
    <w:rsid w:val="00E63F18"/>
    <w:rsid w:val="00E72208"/>
    <w:rsid w:val="00E80961"/>
    <w:rsid w:val="00E8502C"/>
    <w:rsid w:val="00EA4680"/>
    <w:rsid w:val="00EA6311"/>
    <w:rsid w:val="00EB16F4"/>
    <w:rsid w:val="00EC1AC4"/>
    <w:rsid w:val="00EC55B2"/>
    <w:rsid w:val="00EC55FA"/>
    <w:rsid w:val="00EC7EE1"/>
    <w:rsid w:val="00ED0E9A"/>
    <w:rsid w:val="00ED1489"/>
    <w:rsid w:val="00ED1897"/>
    <w:rsid w:val="00ED272B"/>
    <w:rsid w:val="00ED496E"/>
    <w:rsid w:val="00EE5F66"/>
    <w:rsid w:val="00F076AA"/>
    <w:rsid w:val="00F12A2A"/>
    <w:rsid w:val="00F15D0D"/>
    <w:rsid w:val="00F16B3E"/>
    <w:rsid w:val="00F2167A"/>
    <w:rsid w:val="00F24D67"/>
    <w:rsid w:val="00F260D4"/>
    <w:rsid w:val="00F31681"/>
    <w:rsid w:val="00F31DD7"/>
    <w:rsid w:val="00F350D8"/>
    <w:rsid w:val="00F36A3E"/>
    <w:rsid w:val="00F60382"/>
    <w:rsid w:val="00F63CED"/>
    <w:rsid w:val="00F75603"/>
    <w:rsid w:val="00F77DC0"/>
    <w:rsid w:val="00F80F81"/>
    <w:rsid w:val="00F8791E"/>
    <w:rsid w:val="00F9078C"/>
    <w:rsid w:val="00F924DE"/>
    <w:rsid w:val="00F92643"/>
    <w:rsid w:val="00FA3E7C"/>
    <w:rsid w:val="00FA6BBC"/>
    <w:rsid w:val="00FA6D8F"/>
    <w:rsid w:val="00FC4C8C"/>
    <w:rsid w:val="00FC5805"/>
    <w:rsid w:val="00FD299C"/>
    <w:rsid w:val="00FD36E8"/>
    <w:rsid w:val="00FD4D9F"/>
    <w:rsid w:val="00FE6327"/>
    <w:rsid w:val="00FF62B0"/>
    <w:rsid w:val="00FF7D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
    <w:qFormat/>
    <w:rsid w:val="004C0674"/>
    <w:pPr>
      <w:keepNext/>
      <w:spacing w:before="240" w:after="60"/>
      <w:outlineLvl w:val="0"/>
    </w:pPr>
    <w:rPr>
      <w:rFonts w:ascii="Cambria" w:hAnsi="Cambria"/>
      <w:b/>
      <w:bCs/>
      <w:kern w:val="32"/>
      <w:sz w:val="32"/>
      <w:szCs w:val="32"/>
      <w:lang/>
    </w:rPr>
  </w:style>
  <w:style w:type="paragraph" w:styleId="2">
    <w:name w:val="heading 2"/>
    <w:basedOn w:val="a"/>
    <w:next w:val="a"/>
    <w:qFormat/>
    <w:rsid w:val="00E72208"/>
    <w:pPr>
      <w:keepNext/>
      <w:spacing w:before="240" w:after="60"/>
      <w:outlineLvl w:val="1"/>
    </w:pPr>
    <w:rPr>
      <w:rFonts w:ascii="Arial" w:hAnsi="Arial" w:cs="Arial"/>
      <w:b/>
      <w:bCs/>
      <w:i/>
      <w:iCs/>
    </w:rPr>
  </w:style>
  <w:style w:type="paragraph" w:styleId="3">
    <w:name w:val="heading 3"/>
    <w:basedOn w:val="a"/>
    <w:next w:val="a"/>
    <w:link w:val="30"/>
    <w:uiPriority w:val="9"/>
    <w:qFormat/>
    <w:pPr>
      <w:keepNext/>
      <w:spacing w:before="240" w:after="60"/>
      <w:outlineLvl w:val="2"/>
    </w:pPr>
    <w:rPr>
      <w:rFonts w:ascii="Cambria" w:hAnsi="Cambria"/>
      <w:b/>
      <w:bCs/>
      <w:sz w:val="26"/>
      <w:szCs w:val="26"/>
      <w:lang/>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rPr>
      <w:lang/>
    </w:rPr>
  </w:style>
  <w:style w:type="character" w:customStyle="1" w:styleId="a4">
    <w:name w:val="Верхний колонтитул Знак"/>
    <w:link w:val="a3"/>
    <w:uiPriority w:val="99"/>
    <w:semiHidden/>
    <w:rPr>
      <w:sz w:val="28"/>
      <w:szCs w:val="28"/>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rPr>
      <w:lang/>
    </w:rPr>
  </w:style>
  <w:style w:type="character" w:customStyle="1" w:styleId="a7">
    <w:name w:val="Нижний колонтитул Знак"/>
    <w:link w:val="a6"/>
    <w:uiPriority w:val="99"/>
    <w:semiHidden/>
    <w:rPr>
      <w:sz w:val="28"/>
      <w:szCs w:val="28"/>
    </w:rPr>
  </w:style>
  <w:style w:type="paragraph" w:styleId="a8">
    <w:name w:val="Balloon Text"/>
    <w:basedOn w:val="a"/>
    <w:link w:val="a9"/>
    <w:uiPriority w:val="99"/>
    <w:semiHidden/>
    <w:rsid w:val="00B21D23"/>
    <w:rPr>
      <w:rFonts w:ascii="Tahoma" w:hAnsi="Tahoma"/>
      <w:sz w:val="16"/>
      <w:szCs w:val="16"/>
      <w:lang/>
    </w:rPr>
  </w:style>
  <w:style w:type="character" w:customStyle="1" w:styleId="a9">
    <w:name w:val="Текст выноски Знак"/>
    <w:link w:val="a8"/>
    <w:uiPriority w:val="99"/>
    <w:semiHidden/>
    <w:rPr>
      <w:rFonts w:ascii="Tahoma" w:hAnsi="Tahoma" w:cs="Tahoma"/>
      <w:sz w:val="16"/>
      <w:szCs w:val="16"/>
    </w:rPr>
  </w:style>
  <w:style w:type="paragraph" w:customStyle="1" w:styleId="ConsPlusNormal">
    <w:name w:val="ConsPlusNormal"/>
    <w:uiPriority w:val="99"/>
    <w:rsid w:val="00BF280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F280A"/>
    <w:pPr>
      <w:widowControl w:val="0"/>
      <w:autoSpaceDE w:val="0"/>
      <w:autoSpaceDN w:val="0"/>
      <w:adjustRightInd w:val="0"/>
    </w:pPr>
    <w:rPr>
      <w:rFonts w:ascii="Arial" w:hAnsi="Arial" w:cs="Arial"/>
      <w:b/>
      <w:bCs/>
    </w:rPr>
  </w:style>
  <w:style w:type="paragraph" w:customStyle="1" w:styleId="aa">
    <w:name w:val="Знак Знак Знак"/>
    <w:basedOn w:val="a"/>
    <w:uiPriority w:val="99"/>
    <w:rsid w:val="00150CC9"/>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2044A4"/>
    <w:pPr>
      <w:widowControl w:val="0"/>
      <w:autoSpaceDE w:val="0"/>
      <w:autoSpaceDN w:val="0"/>
      <w:adjustRightInd w:val="0"/>
    </w:pPr>
    <w:rPr>
      <w:rFonts w:ascii="Courier New" w:hAnsi="Courier New" w:cs="Courier New"/>
    </w:rPr>
  </w:style>
  <w:style w:type="character" w:styleId="ab">
    <w:name w:val="Strong"/>
    <w:uiPriority w:val="99"/>
    <w:qFormat/>
    <w:rsid w:val="002044A4"/>
    <w:rPr>
      <w:rFonts w:cs="Times New Roman"/>
      <w:b/>
      <w:bCs/>
    </w:rPr>
  </w:style>
  <w:style w:type="paragraph" w:customStyle="1" w:styleId="11">
    <w:name w:val="Знак Знак Знак1"/>
    <w:basedOn w:val="a"/>
    <w:uiPriority w:val="99"/>
    <w:rsid w:val="00B30A73"/>
    <w:pPr>
      <w:spacing w:after="160" w:line="240" w:lineRule="exact"/>
    </w:pPr>
    <w:rPr>
      <w:rFonts w:ascii="Verdana" w:hAnsi="Verdana" w:cs="Verdana"/>
      <w:sz w:val="20"/>
      <w:szCs w:val="20"/>
      <w:lang w:val="en-US" w:eastAsia="en-US"/>
    </w:rPr>
  </w:style>
  <w:style w:type="paragraph" w:customStyle="1" w:styleId="20">
    <w:name w:val="Знак Знак Знак2"/>
    <w:basedOn w:val="a"/>
    <w:uiPriority w:val="99"/>
    <w:rsid w:val="00F31DD7"/>
    <w:pPr>
      <w:spacing w:after="160" w:line="240" w:lineRule="exact"/>
    </w:pPr>
    <w:rPr>
      <w:rFonts w:ascii="Verdana" w:hAnsi="Verdana" w:cs="Verdana"/>
      <w:sz w:val="20"/>
      <w:szCs w:val="20"/>
      <w:lang w:val="en-US" w:eastAsia="en-US"/>
    </w:rPr>
  </w:style>
  <w:style w:type="character" w:styleId="ac">
    <w:name w:val="Hyperlink"/>
    <w:uiPriority w:val="99"/>
    <w:unhideWhenUsed/>
    <w:rsid w:val="00512764"/>
    <w:rPr>
      <w:color w:val="0000FF"/>
      <w:u w:val="single"/>
    </w:rPr>
  </w:style>
  <w:style w:type="paragraph" w:customStyle="1" w:styleId="ConsPlusCell">
    <w:name w:val="ConsPlusCell"/>
    <w:uiPriority w:val="99"/>
    <w:rsid w:val="005345A2"/>
    <w:pPr>
      <w:widowControl w:val="0"/>
      <w:autoSpaceDE w:val="0"/>
      <w:autoSpaceDN w:val="0"/>
      <w:adjustRightInd w:val="0"/>
    </w:pPr>
    <w:rPr>
      <w:rFonts w:ascii="Arial" w:hAnsi="Arial" w:cs="Arial"/>
    </w:rPr>
  </w:style>
  <w:style w:type="character" w:customStyle="1" w:styleId="10">
    <w:name w:val="Заголовок 1 Знак"/>
    <w:link w:val="1"/>
    <w:uiPriority w:val="9"/>
    <w:rsid w:val="004C0674"/>
    <w:rPr>
      <w:rFonts w:ascii="Cambria" w:eastAsia="Times New Roman" w:hAnsi="Cambria" w:cs="Times New Roman"/>
      <w:b/>
      <w:bCs/>
      <w:kern w:val="32"/>
      <w:sz w:val="32"/>
      <w:szCs w:val="32"/>
    </w:rPr>
  </w:style>
  <w:style w:type="character" w:customStyle="1" w:styleId="ad">
    <w:name w:val="Гипертекстовая ссылка"/>
    <w:uiPriority w:val="99"/>
    <w:rsid w:val="004C0674"/>
    <w:rPr>
      <w:color w:val="008000"/>
    </w:rPr>
  </w:style>
  <w:style w:type="paragraph" w:customStyle="1" w:styleId="ae">
    <w:name w:val="Нормальный (таблица)"/>
    <w:basedOn w:val="a"/>
    <w:next w:val="a"/>
    <w:link w:val="af"/>
    <w:rsid w:val="004C0674"/>
    <w:pPr>
      <w:widowControl w:val="0"/>
      <w:autoSpaceDE w:val="0"/>
      <w:autoSpaceDN w:val="0"/>
      <w:adjustRightInd w:val="0"/>
      <w:jc w:val="both"/>
    </w:pPr>
    <w:rPr>
      <w:rFonts w:ascii="Arial" w:hAnsi="Arial" w:cs="Arial"/>
      <w:sz w:val="24"/>
      <w:szCs w:val="24"/>
    </w:rPr>
  </w:style>
  <w:style w:type="paragraph" w:customStyle="1" w:styleId="af0">
    <w:name w:val="Прижатый влево"/>
    <w:basedOn w:val="a"/>
    <w:next w:val="a"/>
    <w:uiPriority w:val="99"/>
    <w:rsid w:val="004C0674"/>
    <w:pPr>
      <w:widowControl w:val="0"/>
      <w:autoSpaceDE w:val="0"/>
      <w:autoSpaceDN w:val="0"/>
      <w:adjustRightInd w:val="0"/>
    </w:pPr>
    <w:rPr>
      <w:rFonts w:ascii="Arial" w:hAnsi="Arial" w:cs="Arial"/>
      <w:sz w:val="24"/>
      <w:szCs w:val="24"/>
    </w:rPr>
  </w:style>
  <w:style w:type="character" w:customStyle="1" w:styleId="af">
    <w:name w:val="Нормальный (таблица) Знак"/>
    <w:link w:val="ae"/>
    <w:rsid w:val="00E72208"/>
    <w:rPr>
      <w:rFonts w:ascii="Arial" w:hAnsi="Arial" w:cs="Arial"/>
      <w:sz w:val="24"/>
      <w:szCs w:val="24"/>
      <w:lang w:val="ru-RU" w:eastAsia="ru-RU" w:bidi="ar-SA"/>
    </w:rPr>
  </w:style>
  <w:style w:type="paragraph" w:styleId="af1">
    <w:name w:val="Body Text"/>
    <w:basedOn w:val="a"/>
    <w:rsid w:val="00932610"/>
    <w:rPr>
      <w:b/>
      <w:bCs/>
      <w:szCs w:val="24"/>
    </w:rPr>
  </w:style>
  <w:style w:type="character" w:customStyle="1" w:styleId="hyperlink">
    <w:name w:val="hyperlink"/>
    <w:rsid w:val="002C3861"/>
  </w:style>
</w:styles>
</file>

<file path=word/webSettings.xml><?xml version="1.0" encoding="utf-8"?>
<w:webSettings xmlns:r="http://schemas.openxmlformats.org/officeDocument/2006/relationships" xmlns:w="http://schemas.openxmlformats.org/wordprocessingml/2006/main">
  <w:divs>
    <w:div w:id="167133743">
      <w:bodyDiv w:val="1"/>
      <w:marLeft w:val="0"/>
      <w:marRight w:val="0"/>
      <w:marTop w:val="0"/>
      <w:marBottom w:val="0"/>
      <w:divBdr>
        <w:top w:val="none" w:sz="0" w:space="0" w:color="auto"/>
        <w:left w:val="none" w:sz="0" w:space="0" w:color="auto"/>
        <w:bottom w:val="none" w:sz="0" w:space="0" w:color="auto"/>
        <w:right w:val="none" w:sz="0" w:space="0" w:color="auto"/>
      </w:divBdr>
    </w:div>
    <w:div w:id="1450320455">
      <w:bodyDiv w:val="1"/>
      <w:marLeft w:val="0"/>
      <w:marRight w:val="0"/>
      <w:marTop w:val="0"/>
      <w:marBottom w:val="0"/>
      <w:divBdr>
        <w:top w:val="none" w:sz="0" w:space="0" w:color="auto"/>
        <w:left w:val="none" w:sz="0" w:space="0" w:color="auto"/>
        <w:bottom w:val="none" w:sz="0" w:space="0" w:color="auto"/>
        <w:right w:val="none" w:sz="0" w:space="0" w:color="auto"/>
      </w:divBdr>
    </w:div>
    <w:div w:id="1463690350">
      <w:bodyDiv w:val="1"/>
      <w:marLeft w:val="0"/>
      <w:marRight w:val="0"/>
      <w:marTop w:val="0"/>
      <w:marBottom w:val="0"/>
      <w:divBdr>
        <w:top w:val="none" w:sz="0" w:space="0" w:color="auto"/>
        <w:left w:val="none" w:sz="0" w:space="0" w:color="auto"/>
        <w:bottom w:val="none" w:sz="0" w:space="0" w:color="auto"/>
        <w:right w:val="none" w:sz="0" w:space="0" w:color="auto"/>
      </w:divBdr>
    </w:div>
    <w:div w:id="17294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53;&#1041;&#1050;\&#1055;&#1056;&#1054;&#1045;&#1050;&#1058;&#1067;\&#1087;&#1088;&#1086;&#1077;&#1082;&#1090;&#1099;%20&#1056;&#1072;&#1089;&#1087;&#1086;&#1088;&#1103;&#1078;&#1077;&#1085;&#1080;&#1081;,%20&#1055;&#1086;&#1089;&#1090;&#1072;&#1085;&#1086;&#1074;&#1083;&#1077;&#1085;&#1080;&#1081;\&#1060;&#1086;&#1088;&#1084;%20&#1080;%20&#1092;&#1080;&#1085;&#1086;&#1073;&#1077;&#1089;&#1087;%20&#1052;&#1059;&#1053;%20&#1047;&#1040;&#1044;&#1040;&#1053;&#1048;&#104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4A70-4AFC-48EA-8CA8-56728C7B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Форм и финобесп МУН ЗАДАНИЙ.dot</Template>
  <TotalTime>3</TotalTime>
  <Pages>7</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adobl</Company>
  <LinksUpToDate>false</LinksUpToDate>
  <CharactersWithSpaces>21493</CharactersWithSpaces>
  <SharedDoc>false</SharedDoc>
  <HLinks>
    <vt:vector size="36" baseType="variant">
      <vt:variant>
        <vt:i4>917576</vt:i4>
      </vt:variant>
      <vt:variant>
        <vt:i4>15</vt:i4>
      </vt:variant>
      <vt:variant>
        <vt:i4>0</vt:i4>
      </vt:variant>
      <vt:variant>
        <vt:i4>5</vt:i4>
      </vt:variant>
      <vt:variant>
        <vt:lpwstr/>
      </vt:variant>
      <vt:variant>
        <vt:lpwstr>P688</vt:lpwstr>
      </vt:variant>
      <vt:variant>
        <vt:i4>917576</vt:i4>
      </vt:variant>
      <vt:variant>
        <vt:i4>12</vt:i4>
      </vt:variant>
      <vt:variant>
        <vt:i4>0</vt:i4>
      </vt:variant>
      <vt:variant>
        <vt:i4>5</vt:i4>
      </vt:variant>
      <vt:variant>
        <vt:lpwstr/>
      </vt:variant>
      <vt:variant>
        <vt:lpwstr>P688</vt:lpwstr>
      </vt:variant>
      <vt:variant>
        <vt:i4>3604592</vt:i4>
      </vt:variant>
      <vt:variant>
        <vt:i4>9</vt:i4>
      </vt:variant>
      <vt:variant>
        <vt:i4>0</vt:i4>
      </vt:variant>
      <vt:variant>
        <vt:i4>5</vt:i4>
      </vt:variant>
      <vt:variant>
        <vt:lpwstr/>
      </vt:variant>
      <vt:variant>
        <vt:lpwstr>P75</vt:lpwstr>
      </vt:variant>
      <vt:variant>
        <vt:i4>3604592</vt:i4>
      </vt:variant>
      <vt:variant>
        <vt:i4>6</vt:i4>
      </vt:variant>
      <vt:variant>
        <vt:i4>0</vt:i4>
      </vt:variant>
      <vt:variant>
        <vt:i4>5</vt:i4>
      </vt:variant>
      <vt:variant>
        <vt:lpwstr/>
      </vt:variant>
      <vt:variant>
        <vt:lpwstr>P71</vt:lpwstr>
      </vt:variant>
      <vt:variant>
        <vt:i4>262210</vt:i4>
      </vt:variant>
      <vt:variant>
        <vt:i4>3</vt:i4>
      </vt:variant>
      <vt:variant>
        <vt:i4>0</vt:i4>
      </vt:variant>
      <vt:variant>
        <vt:i4>5</vt:i4>
      </vt:variant>
      <vt:variant>
        <vt:lpwstr/>
      </vt:variant>
      <vt:variant>
        <vt:lpwstr>P226</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2</cp:revision>
  <cp:lastPrinted>2025-06-10T01:12:00Z</cp:lastPrinted>
  <dcterms:created xsi:type="dcterms:W3CDTF">2025-06-10T01:12:00Z</dcterms:created>
  <dcterms:modified xsi:type="dcterms:W3CDTF">2025-06-10T01:12:00Z</dcterms:modified>
</cp:coreProperties>
</file>