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1AA" w:rsidRPr="004B7B84" w:rsidRDefault="004B7B84" w:rsidP="000B61AA">
      <w:pPr>
        <w:spacing w:line="240" w:lineRule="auto"/>
        <w:rPr>
          <w:rFonts w:ascii="Times New Roman" w:hAnsi="Times New Roman"/>
          <w:sz w:val="24"/>
          <w:szCs w:val="24"/>
        </w:rPr>
      </w:pPr>
      <w:r w:rsidRPr="004B7B84">
        <w:rPr>
          <w:rFonts w:ascii="Times New Roman" w:hAnsi="Times New Roman"/>
          <w:sz w:val="24"/>
          <w:szCs w:val="24"/>
        </w:rPr>
        <w:t>07</w:t>
      </w:r>
      <w:r w:rsidR="000B61AA" w:rsidRPr="004B7B84">
        <w:rPr>
          <w:rFonts w:ascii="Times New Roman" w:hAnsi="Times New Roman"/>
          <w:sz w:val="24"/>
          <w:szCs w:val="24"/>
        </w:rPr>
        <w:t xml:space="preserve"> ноября 2025 г.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AA" w:rsidRPr="004B7B8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0B61AA" w:rsidRPr="004B7B84">
        <w:rPr>
          <w:rFonts w:ascii="Times New Roman" w:hAnsi="Times New Roman"/>
          <w:sz w:val="24"/>
          <w:szCs w:val="24"/>
        </w:rPr>
        <w:t xml:space="preserve">                     № </w:t>
      </w:r>
      <w:r w:rsidRPr="004B7B84">
        <w:rPr>
          <w:rFonts w:ascii="Times New Roman" w:hAnsi="Times New Roman"/>
          <w:sz w:val="24"/>
          <w:szCs w:val="24"/>
        </w:rPr>
        <w:t>172</w:t>
      </w:r>
      <w:r w:rsidR="00784963">
        <w:rPr>
          <w:rFonts w:ascii="Times New Roman" w:hAnsi="Times New Roman"/>
          <w:sz w:val="24"/>
          <w:szCs w:val="24"/>
        </w:rPr>
        <w:t>6</w:t>
      </w:r>
    </w:p>
    <w:p w:rsidR="000B61AA" w:rsidRPr="004B7B84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AA" w:rsidRPr="004B7B84" w:rsidRDefault="000B61AA" w:rsidP="000B61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B84">
        <w:rPr>
          <w:rFonts w:ascii="Times New Roman" w:hAnsi="Times New Roman"/>
          <w:b/>
          <w:sz w:val="24"/>
          <w:szCs w:val="24"/>
        </w:rPr>
        <w:t>г. Петровск-Забайкальский</w:t>
      </w:r>
    </w:p>
    <w:p w:rsidR="000B61AA" w:rsidRPr="004B7B84" w:rsidRDefault="000B61AA" w:rsidP="000B61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963" w:rsidRDefault="00784963" w:rsidP="00784963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введении на территории Петровск-Забайкальского муниципального округа режима повышенной готовности</w:t>
      </w:r>
    </w:p>
    <w:p w:rsidR="00784963" w:rsidRPr="00784963" w:rsidRDefault="00784963" w:rsidP="00784963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21.05.2007 г. № 304, со статьей 5 Закона Читинской области «О защите населения и территорий области от чрезвычайных ситуаций природного и техногенного характера», постановлением Правительства Забайкальского края от 20 января 2009 года №7 «Об утверждении</w:t>
      </w:r>
      <w:proofErr w:type="gram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Положения о территориальной подсистеме Единой государственной системы предупреждения и ликвидации чрезвычайных ситуаций Забайкальского края», Уставом Петровск-Забайкальского муниципального округа, учитывая протокол заседания КЧС и ПБ № 34 от 7.11.2025 года, администрация Петровск-Забайкальского муниципального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получением штормового предупреждения ГУ МЧС России по Забайкальскому края об ухудшении метеорологических условий, связанных с выпадением большого количества снега, усилением ветра, понижением температуры, образования снежных накатов и заносов на дорогах, ввести на территории Петровск-Забайкальского муниципального округа с 7 ноября 2025 режим повышенной готовности.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оперативную группу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составе: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Горюнов Н.В. - глава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округа;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Коноваленко А.В. - начальник отдела мобилизационной подготовки, территориальной обороны, СДП, ГО и ЧС, АТК администрации Петровск-Забайкальского муниципального округа;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Сутурин В.Ю. - главный специалист отдела ЖКХ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транспорта, строительства и архитектуры администрации Петровск-Забайкальского муниципального округа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Панова Л.Г. - председатель комитета экономики, сельского хозяйства, инвестиционной и закупочной деятельности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Петровск-Забайкальского муниципального округа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Лапшаков</w:t>
      </w:r>
      <w:proofErr w:type="spell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А.И. - начальник ПСЧ-31.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Комитету экономики, сельского хозяйства, инвестиционной и закупочной деятельности (Панова Л.Г.) осуществить сбор коммерческих предложений от подрядных организаций, имеющих необходимые ресурсы и технику для проведения превентивных и аварийных мероприятий, с целью предотвращения ЧС. Заключить соглашения о производстве </w:t>
      </w:r>
      <w:proofErr w:type="spell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противогололедных</w:t>
      </w:r>
      <w:proofErr w:type="spell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 за счет средств подрядных организаций, с возмещением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понесенных подрядными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организациями финансовых затрат после проведения всех необходимых мероприятий.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Отделу мобилизационной подготовки, территориальной обороны, СДП, ГО и ЧС, АТК (Коноваленко А.В.) проинформировать о введении на территории Петровск-Забайкальского муниципального округа режима повышенной готовности Главное Управление МЧС России по Забайкальскому краю, Департамент ГО и ЧС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Забайкальского края, Петровск-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Забайкальскую межрайонную прокуратуру.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Настоящее постановление опубликовать в газете «Петровская новь» и разместить на официальном сайте администрации Петровск-Забайкальского муниципального округа в информационно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телекоммуникационной сети «Интернет».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B61AA" w:rsidRDefault="000B61AA" w:rsidP="0078496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84963" w:rsidRDefault="00784963" w:rsidP="0078496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84963" w:rsidRPr="00784963" w:rsidRDefault="00784963" w:rsidP="0078496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B61AA" w:rsidRPr="004B7B84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AA" w:rsidRPr="004B7B84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  <w:r w:rsidRPr="004B7B84">
        <w:rPr>
          <w:rFonts w:ascii="Times New Roman" w:hAnsi="Times New Roman"/>
          <w:sz w:val="24"/>
          <w:szCs w:val="24"/>
        </w:rPr>
        <w:t xml:space="preserve">Глава Петровск-Забайкальского </w:t>
      </w:r>
    </w:p>
    <w:p w:rsidR="006C189A" w:rsidRDefault="000B61AA" w:rsidP="004B7B84">
      <w:pPr>
        <w:spacing w:line="240" w:lineRule="auto"/>
      </w:pPr>
      <w:proofErr w:type="gramStart"/>
      <w:r w:rsidRPr="004B7B84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4B7B84">
        <w:rPr>
          <w:rFonts w:ascii="Times New Roman" w:hAnsi="Times New Roman"/>
          <w:sz w:val="24"/>
          <w:szCs w:val="24"/>
        </w:rPr>
        <w:t xml:space="preserve"> округа                                                     </w:t>
      </w:r>
      <w:r w:rsidR="004B7B84">
        <w:rPr>
          <w:rFonts w:ascii="Times New Roman" w:hAnsi="Times New Roman"/>
          <w:sz w:val="24"/>
          <w:szCs w:val="24"/>
        </w:rPr>
        <w:t xml:space="preserve">                            </w:t>
      </w:r>
      <w:r w:rsidRPr="004B7B84">
        <w:rPr>
          <w:rFonts w:ascii="Times New Roman" w:hAnsi="Times New Roman"/>
          <w:sz w:val="24"/>
          <w:szCs w:val="24"/>
        </w:rPr>
        <w:t xml:space="preserve">     Н. В. Горюнов</w:t>
      </w:r>
    </w:p>
    <w:sectPr w:rsidR="006C189A" w:rsidSect="0078496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616E"/>
    <w:rsid w:val="000B61AA"/>
    <w:rsid w:val="00115516"/>
    <w:rsid w:val="004B7B84"/>
    <w:rsid w:val="005256E0"/>
    <w:rsid w:val="006C189A"/>
    <w:rsid w:val="00784963"/>
    <w:rsid w:val="00B7033C"/>
    <w:rsid w:val="00F7616E"/>
    <w:rsid w:val="00FC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semiHidden/>
    <w:unhideWhenUsed/>
    <w:rsid w:val="000B6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2025-11-13T04:49:00Z</cp:lastPrinted>
  <dcterms:created xsi:type="dcterms:W3CDTF">2025-11-13T04:49:00Z</dcterms:created>
  <dcterms:modified xsi:type="dcterms:W3CDTF">2025-11-13T04:49:00Z</dcterms:modified>
</cp:coreProperties>
</file>