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BF" w:rsidRPr="00E60EBF" w:rsidRDefault="00E60EBF" w:rsidP="00E60EBF">
      <w:pPr>
        <w:spacing w:after="0" w:line="240" w:lineRule="auto"/>
        <w:jc w:val="center"/>
        <w:rPr>
          <w:rFonts w:ascii="Times New Roman" w:hAnsi="Times New Roman" w:cs="Times New Roman"/>
          <w:b/>
          <w:sz w:val="36"/>
          <w:szCs w:val="36"/>
        </w:rPr>
      </w:pPr>
      <w:r w:rsidRPr="00E60EBF">
        <w:rPr>
          <w:rFonts w:ascii="Times New Roman" w:hAnsi="Times New Roman" w:cs="Times New Roman"/>
          <w:b/>
          <w:sz w:val="36"/>
          <w:szCs w:val="36"/>
        </w:rPr>
        <w:t xml:space="preserve">АДМИНИСТРАЦИЯ </w:t>
      </w:r>
    </w:p>
    <w:p w:rsidR="00E60EBF" w:rsidRPr="00E60EBF" w:rsidRDefault="00E60EBF" w:rsidP="00E60EBF">
      <w:pPr>
        <w:spacing w:after="0" w:line="240" w:lineRule="auto"/>
        <w:jc w:val="center"/>
        <w:rPr>
          <w:rFonts w:ascii="Times New Roman" w:hAnsi="Times New Roman" w:cs="Times New Roman"/>
          <w:b/>
          <w:sz w:val="36"/>
          <w:szCs w:val="36"/>
        </w:rPr>
      </w:pPr>
      <w:r w:rsidRPr="00E60EBF">
        <w:rPr>
          <w:rFonts w:ascii="Times New Roman" w:hAnsi="Times New Roman" w:cs="Times New Roman"/>
          <w:b/>
          <w:sz w:val="36"/>
          <w:szCs w:val="36"/>
        </w:rPr>
        <w:t xml:space="preserve">ПЕТРОВСК-ЗАБАЙКАЛЬСКОГО </w:t>
      </w:r>
    </w:p>
    <w:p w:rsidR="00E60EBF" w:rsidRPr="00E60EBF" w:rsidRDefault="00E60EBF" w:rsidP="00E60EBF">
      <w:pPr>
        <w:spacing w:after="0" w:line="240" w:lineRule="auto"/>
        <w:jc w:val="center"/>
        <w:rPr>
          <w:rFonts w:ascii="Times New Roman" w:hAnsi="Times New Roman" w:cs="Times New Roman"/>
          <w:b/>
          <w:sz w:val="36"/>
          <w:szCs w:val="36"/>
        </w:rPr>
      </w:pPr>
      <w:r w:rsidRPr="00E60EBF">
        <w:rPr>
          <w:rFonts w:ascii="Times New Roman" w:hAnsi="Times New Roman" w:cs="Times New Roman"/>
          <w:b/>
          <w:sz w:val="36"/>
          <w:szCs w:val="36"/>
        </w:rPr>
        <w:t>МУНИЦИПАЛЬНОГО ОКРУГА</w:t>
      </w:r>
    </w:p>
    <w:p w:rsidR="00E60EBF" w:rsidRPr="00E60EBF" w:rsidRDefault="00E60EBF" w:rsidP="00E60EBF">
      <w:pPr>
        <w:spacing w:after="0" w:line="240" w:lineRule="auto"/>
        <w:jc w:val="center"/>
        <w:rPr>
          <w:rFonts w:ascii="Times New Roman" w:hAnsi="Times New Roman" w:cs="Times New Roman"/>
          <w:b/>
          <w:sz w:val="36"/>
          <w:szCs w:val="36"/>
        </w:rPr>
      </w:pPr>
    </w:p>
    <w:p w:rsidR="00E60EBF" w:rsidRPr="00E60EBF" w:rsidRDefault="00E60EBF" w:rsidP="00E60EBF">
      <w:pPr>
        <w:spacing w:after="0" w:line="240" w:lineRule="auto"/>
        <w:jc w:val="center"/>
        <w:rPr>
          <w:rFonts w:ascii="Times New Roman" w:hAnsi="Times New Roman" w:cs="Times New Roman"/>
          <w:b/>
          <w:sz w:val="44"/>
          <w:szCs w:val="44"/>
        </w:rPr>
      </w:pPr>
      <w:r w:rsidRPr="00E60EBF">
        <w:rPr>
          <w:rFonts w:ascii="Times New Roman" w:hAnsi="Times New Roman" w:cs="Times New Roman"/>
          <w:b/>
          <w:sz w:val="44"/>
          <w:szCs w:val="44"/>
        </w:rPr>
        <w:t>ПОСТАНОВЛЕНИЕ</w:t>
      </w:r>
    </w:p>
    <w:p w:rsidR="00E60EBF" w:rsidRPr="00E60EBF" w:rsidRDefault="00E60EBF" w:rsidP="00E60EBF">
      <w:pPr>
        <w:spacing w:after="0" w:line="240" w:lineRule="auto"/>
        <w:jc w:val="center"/>
        <w:rPr>
          <w:rFonts w:ascii="Times New Roman" w:hAnsi="Times New Roman" w:cs="Times New Roman"/>
          <w:sz w:val="28"/>
          <w:szCs w:val="28"/>
        </w:rPr>
      </w:pPr>
    </w:p>
    <w:p w:rsidR="00E60EBF" w:rsidRPr="00E60EBF" w:rsidRDefault="00E60EBF" w:rsidP="00E60EBF">
      <w:pPr>
        <w:spacing w:after="0" w:line="240" w:lineRule="auto"/>
        <w:jc w:val="both"/>
        <w:rPr>
          <w:rFonts w:ascii="Times New Roman" w:hAnsi="Times New Roman" w:cs="Times New Roman"/>
        </w:rPr>
      </w:pPr>
      <w:r w:rsidRPr="00E60EBF">
        <w:rPr>
          <w:rFonts w:ascii="Times New Roman" w:hAnsi="Times New Roman" w:cs="Times New Roman"/>
        </w:rPr>
        <w:t xml:space="preserve"> 17 ноября 2025 года                                                                              </w:t>
      </w:r>
      <w:r>
        <w:rPr>
          <w:rFonts w:ascii="Times New Roman" w:hAnsi="Times New Roman" w:cs="Times New Roman"/>
        </w:rPr>
        <w:t xml:space="preserve">    </w:t>
      </w:r>
      <w:r w:rsidRPr="00E60EBF">
        <w:rPr>
          <w:rFonts w:ascii="Times New Roman" w:hAnsi="Times New Roman" w:cs="Times New Roman"/>
        </w:rPr>
        <w:t xml:space="preserve">                             № 178</w:t>
      </w:r>
      <w:r>
        <w:rPr>
          <w:rFonts w:ascii="Times New Roman" w:hAnsi="Times New Roman" w:cs="Times New Roman"/>
        </w:rPr>
        <w:t>7</w:t>
      </w:r>
    </w:p>
    <w:p w:rsidR="00E60EBF" w:rsidRDefault="00E60EBF" w:rsidP="00E60EBF">
      <w:pPr>
        <w:spacing w:after="0" w:line="240" w:lineRule="auto"/>
        <w:jc w:val="center"/>
        <w:rPr>
          <w:rFonts w:ascii="Times New Roman" w:hAnsi="Times New Roman" w:cs="Times New Roman"/>
          <w:b/>
        </w:rPr>
      </w:pPr>
    </w:p>
    <w:p w:rsidR="00E60EBF" w:rsidRDefault="00E60EBF" w:rsidP="00E60EBF">
      <w:pPr>
        <w:spacing w:after="0" w:line="240" w:lineRule="auto"/>
        <w:jc w:val="center"/>
        <w:rPr>
          <w:rFonts w:ascii="Times New Roman" w:hAnsi="Times New Roman" w:cs="Times New Roman"/>
          <w:b/>
        </w:rPr>
      </w:pPr>
      <w:r w:rsidRPr="00E60EBF">
        <w:rPr>
          <w:rFonts w:ascii="Times New Roman" w:hAnsi="Times New Roman" w:cs="Times New Roman"/>
          <w:b/>
        </w:rPr>
        <w:t>г. Петровск-Забайкальский</w:t>
      </w:r>
    </w:p>
    <w:p w:rsidR="00E60EBF" w:rsidRPr="00E60EBF" w:rsidRDefault="00E60EBF" w:rsidP="00E60EBF">
      <w:pPr>
        <w:spacing w:after="0" w:line="240" w:lineRule="auto"/>
        <w:jc w:val="center"/>
        <w:rPr>
          <w:rFonts w:ascii="Times New Roman" w:hAnsi="Times New Roman" w:cs="Times New Roman"/>
          <w:b/>
        </w:rPr>
      </w:pPr>
    </w:p>
    <w:p w:rsidR="002D4F1C" w:rsidRPr="00E60EBF" w:rsidRDefault="004D619C" w:rsidP="00E60EBF">
      <w:pPr>
        <w:spacing w:after="0" w:line="240" w:lineRule="auto"/>
        <w:ind w:firstLine="709"/>
        <w:jc w:val="center"/>
        <w:rPr>
          <w:sz w:val="24"/>
          <w:szCs w:val="24"/>
        </w:rPr>
      </w:pPr>
      <w:r w:rsidRPr="00E60EBF">
        <w:rPr>
          <w:rFonts w:ascii="Times New Roman" w:hAnsi="Times New Roman" w:cs="Times New Roman"/>
          <w:b/>
          <w:sz w:val="24"/>
          <w:szCs w:val="24"/>
        </w:rPr>
        <w:t>Об утверждении положения об оплате труда</w:t>
      </w:r>
      <w:r w:rsidR="004C2A09" w:rsidRPr="00E60EBF">
        <w:rPr>
          <w:rFonts w:ascii="Times New Roman" w:hAnsi="Times New Roman" w:cs="Times New Roman"/>
          <w:b/>
          <w:sz w:val="24"/>
          <w:szCs w:val="24"/>
        </w:rPr>
        <w:t xml:space="preserve"> </w:t>
      </w:r>
      <w:r w:rsidRPr="00E60EBF">
        <w:rPr>
          <w:rFonts w:ascii="Times New Roman" w:hAnsi="Times New Roman" w:cs="Times New Roman"/>
          <w:b/>
          <w:sz w:val="24"/>
          <w:szCs w:val="24"/>
        </w:rPr>
        <w:t>руководителей учреждений культуры и учреждений дополнительного образования сферы культуры Петровск-Забайкальского муниципального округа</w:t>
      </w:r>
      <w:r w:rsidR="002D4F1C" w:rsidRPr="00E60EBF">
        <w:rPr>
          <w:rFonts w:ascii="Times New Roman" w:hAnsi="Times New Roman" w:cs="Times New Roman"/>
          <w:b/>
          <w:sz w:val="24"/>
          <w:szCs w:val="24"/>
        </w:rPr>
        <w:t>,</w:t>
      </w:r>
      <w:r w:rsidRPr="00E60EBF">
        <w:rPr>
          <w:rFonts w:ascii="Times New Roman" w:hAnsi="Times New Roman" w:cs="Times New Roman"/>
          <w:b/>
          <w:sz w:val="24"/>
          <w:szCs w:val="24"/>
        </w:rPr>
        <w:t xml:space="preserve"> их заместителей</w:t>
      </w:r>
      <w:r w:rsidR="002D4F1C" w:rsidRPr="00E60EBF">
        <w:rPr>
          <w:sz w:val="24"/>
          <w:szCs w:val="24"/>
        </w:rPr>
        <w:t xml:space="preserve"> </w:t>
      </w:r>
    </w:p>
    <w:p w:rsidR="004D619C" w:rsidRPr="00E60EBF" w:rsidRDefault="002D4F1C" w:rsidP="00E60EBF">
      <w:pPr>
        <w:spacing w:after="0" w:line="240" w:lineRule="auto"/>
        <w:ind w:firstLine="709"/>
        <w:jc w:val="center"/>
        <w:rPr>
          <w:rFonts w:ascii="Times New Roman" w:hAnsi="Times New Roman" w:cs="Times New Roman"/>
          <w:b/>
          <w:sz w:val="24"/>
          <w:szCs w:val="24"/>
        </w:rPr>
      </w:pPr>
      <w:r w:rsidRPr="00E60EBF">
        <w:rPr>
          <w:rFonts w:ascii="Times New Roman" w:hAnsi="Times New Roman" w:cs="Times New Roman"/>
          <w:b/>
          <w:sz w:val="24"/>
          <w:szCs w:val="24"/>
        </w:rPr>
        <w:t>и</w:t>
      </w:r>
      <w:r w:rsidRPr="00E60EBF">
        <w:rPr>
          <w:sz w:val="24"/>
          <w:szCs w:val="24"/>
        </w:rPr>
        <w:t xml:space="preserve"> </w:t>
      </w:r>
      <w:r w:rsidRPr="00E60EBF">
        <w:rPr>
          <w:rFonts w:ascii="Times New Roman" w:hAnsi="Times New Roman" w:cs="Times New Roman"/>
          <w:b/>
          <w:sz w:val="24"/>
          <w:szCs w:val="24"/>
        </w:rPr>
        <w:t>главных бухгалтеров</w:t>
      </w:r>
    </w:p>
    <w:p w:rsidR="004D619C" w:rsidRPr="00C85BDD" w:rsidRDefault="004D619C" w:rsidP="00E60EBF">
      <w:pPr>
        <w:spacing w:after="0" w:line="240" w:lineRule="auto"/>
        <w:ind w:firstLine="709"/>
        <w:jc w:val="center"/>
        <w:rPr>
          <w:rFonts w:ascii="Times New Roman" w:hAnsi="Times New Roman" w:cs="Times New Roman"/>
          <w:sz w:val="24"/>
          <w:szCs w:val="24"/>
        </w:rPr>
      </w:pPr>
    </w:p>
    <w:p w:rsidR="004D619C" w:rsidRPr="00C85BDD" w:rsidRDefault="001139DA" w:rsidP="00E60EBF">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 xml:space="preserve">В соответствии </w:t>
      </w:r>
      <w:r w:rsidR="00DF6D51" w:rsidRPr="00C85BDD">
        <w:rPr>
          <w:rFonts w:ascii="Times New Roman" w:hAnsi="Times New Roman" w:cs="Times New Roman"/>
          <w:sz w:val="24"/>
          <w:szCs w:val="24"/>
        </w:rPr>
        <w:t xml:space="preserve">со статьей 145 Трудового кодекса Российской Федерации, статьей 16 Закона Забайкальского края от </w:t>
      </w:r>
      <w:r w:rsidRPr="00C85BDD">
        <w:rPr>
          <w:rFonts w:ascii="Times New Roman" w:hAnsi="Times New Roman" w:cs="Times New Roman"/>
          <w:sz w:val="24"/>
          <w:szCs w:val="24"/>
        </w:rPr>
        <w:t>0</w:t>
      </w:r>
      <w:r w:rsidR="00DF6D51" w:rsidRPr="00C85BDD">
        <w:rPr>
          <w:rFonts w:ascii="Times New Roman" w:hAnsi="Times New Roman" w:cs="Times New Roman"/>
          <w:sz w:val="24"/>
          <w:szCs w:val="24"/>
        </w:rPr>
        <w:t xml:space="preserve">9 апреля 2014 года N 964-ЗЗК "Об оплате труда работников государственных учреждений Забайкальского края", </w:t>
      </w:r>
      <w:r w:rsidR="00FE5899" w:rsidRPr="00C85BDD">
        <w:rPr>
          <w:rFonts w:ascii="Times New Roman" w:hAnsi="Times New Roman" w:cs="Times New Roman"/>
          <w:sz w:val="24"/>
          <w:szCs w:val="24"/>
        </w:rPr>
        <w:t>постановлением Правительства Забайкальского края от 26 сентября 2024 года № 488 «Об оплате труда работников государственных учреждений Забайкальского края, »</w:t>
      </w:r>
      <w:r w:rsidR="009E1568" w:rsidRPr="00C85BDD">
        <w:rPr>
          <w:rFonts w:ascii="Times New Roman" w:hAnsi="Times New Roman" w:cs="Times New Roman"/>
          <w:sz w:val="24"/>
          <w:szCs w:val="24"/>
        </w:rPr>
        <w:t xml:space="preserve">статьями </w:t>
      </w:r>
      <w:r w:rsidR="00DF6D51" w:rsidRPr="00C85BDD">
        <w:rPr>
          <w:rFonts w:ascii="Times New Roman" w:hAnsi="Times New Roman" w:cs="Times New Roman"/>
          <w:sz w:val="24"/>
          <w:szCs w:val="24"/>
        </w:rPr>
        <w:t>Положени</w:t>
      </w:r>
      <w:r w:rsidRPr="00C85BDD">
        <w:rPr>
          <w:rFonts w:ascii="Times New Roman" w:hAnsi="Times New Roman" w:cs="Times New Roman"/>
          <w:sz w:val="24"/>
          <w:szCs w:val="24"/>
        </w:rPr>
        <w:t>я</w:t>
      </w:r>
      <w:r w:rsidR="00DF6D51" w:rsidRPr="00C85BDD">
        <w:rPr>
          <w:rFonts w:ascii="Times New Roman" w:hAnsi="Times New Roman" w:cs="Times New Roman"/>
          <w:sz w:val="24"/>
          <w:szCs w:val="24"/>
        </w:rPr>
        <w:t xml:space="preserve"> о порядке и размере оплаты труда руководителей государственных учреждений, их заместителей и главных бухгалтеров, координация и регулирование деятельности которых возложены на Министерство культуры Забайкальского края, утвержденного Приказом Министерства культуры Забайкальского края от 21</w:t>
      </w:r>
      <w:r w:rsidRPr="00C85BDD">
        <w:rPr>
          <w:rFonts w:ascii="Times New Roman" w:hAnsi="Times New Roman" w:cs="Times New Roman"/>
          <w:sz w:val="24"/>
          <w:szCs w:val="24"/>
        </w:rPr>
        <w:t xml:space="preserve"> октября </w:t>
      </w:r>
      <w:r w:rsidR="00DF6D51" w:rsidRPr="00C85BDD">
        <w:rPr>
          <w:rFonts w:ascii="Times New Roman" w:hAnsi="Times New Roman" w:cs="Times New Roman"/>
          <w:sz w:val="24"/>
          <w:szCs w:val="24"/>
        </w:rPr>
        <w:t>2020 г. №1-НПА</w:t>
      </w:r>
      <w:r w:rsidR="004C2A09" w:rsidRPr="00C85BDD">
        <w:rPr>
          <w:rFonts w:ascii="Times New Roman" w:hAnsi="Times New Roman" w:cs="Times New Roman"/>
          <w:sz w:val="24"/>
          <w:szCs w:val="24"/>
        </w:rPr>
        <w:t xml:space="preserve">, </w:t>
      </w:r>
      <w:r w:rsidRPr="00C85BDD">
        <w:rPr>
          <w:rFonts w:ascii="Times New Roman" w:hAnsi="Times New Roman" w:cs="Times New Roman"/>
          <w:sz w:val="24"/>
          <w:szCs w:val="24"/>
        </w:rPr>
        <w:t>администрация</w:t>
      </w:r>
      <w:r w:rsidRPr="00C85BDD">
        <w:rPr>
          <w:sz w:val="24"/>
          <w:szCs w:val="24"/>
        </w:rPr>
        <w:t xml:space="preserve"> </w:t>
      </w:r>
      <w:r w:rsidRPr="00C85BDD">
        <w:rPr>
          <w:rFonts w:ascii="Times New Roman" w:hAnsi="Times New Roman" w:cs="Times New Roman"/>
          <w:sz w:val="24"/>
          <w:szCs w:val="24"/>
        </w:rPr>
        <w:t>Петровск-Забайкальского муниципального округа</w:t>
      </w:r>
      <w:r w:rsidR="004D619C" w:rsidRPr="00C85BDD">
        <w:rPr>
          <w:rFonts w:ascii="Times New Roman" w:hAnsi="Times New Roman" w:cs="Times New Roman"/>
          <w:sz w:val="24"/>
          <w:szCs w:val="24"/>
        </w:rPr>
        <w:t xml:space="preserve"> </w:t>
      </w:r>
      <w:r w:rsidRPr="00C85BDD">
        <w:rPr>
          <w:rFonts w:ascii="Times New Roman" w:hAnsi="Times New Roman" w:cs="Times New Roman"/>
          <w:b/>
          <w:sz w:val="24"/>
          <w:szCs w:val="24"/>
        </w:rPr>
        <w:t>постановляет</w:t>
      </w:r>
      <w:r w:rsidR="004D619C" w:rsidRPr="00C85BDD">
        <w:rPr>
          <w:rFonts w:ascii="Times New Roman" w:hAnsi="Times New Roman" w:cs="Times New Roman"/>
          <w:b/>
          <w:sz w:val="24"/>
          <w:szCs w:val="24"/>
        </w:rPr>
        <w:t>:</w:t>
      </w:r>
    </w:p>
    <w:p w:rsidR="004D619C" w:rsidRPr="00C85BDD" w:rsidRDefault="004D619C" w:rsidP="00E60EBF">
      <w:pPr>
        <w:pStyle w:val="a4"/>
        <w:numPr>
          <w:ilvl w:val="0"/>
          <w:numId w:val="2"/>
        </w:numPr>
        <w:spacing w:after="0" w:line="240" w:lineRule="auto"/>
        <w:ind w:left="0" w:firstLine="709"/>
        <w:jc w:val="both"/>
        <w:rPr>
          <w:rFonts w:ascii="Times New Roman" w:hAnsi="Times New Roman" w:cs="Times New Roman"/>
          <w:sz w:val="24"/>
          <w:szCs w:val="24"/>
        </w:rPr>
      </w:pPr>
      <w:r w:rsidRPr="00C85BDD">
        <w:rPr>
          <w:rFonts w:ascii="Times New Roman" w:hAnsi="Times New Roman" w:cs="Times New Roman"/>
          <w:sz w:val="24"/>
          <w:szCs w:val="24"/>
        </w:rPr>
        <w:t xml:space="preserve">Утвердить </w:t>
      </w:r>
      <w:r w:rsidR="00DF6D51" w:rsidRPr="00C85BDD">
        <w:rPr>
          <w:rFonts w:ascii="Times New Roman" w:hAnsi="Times New Roman" w:cs="Times New Roman"/>
          <w:sz w:val="24"/>
          <w:szCs w:val="24"/>
        </w:rPr>
        <w:t>П</w:t>
      </w:r>
      <w:r w:rsidRPr="00C85BDD">
        <w:rPr>
          <w:rFonts w:ascii="Times New Roman" w:hAnsi="Times New Roman" w:cs="Times New Roman"/>
          <w:sz w:val="24"/>
          <w:szCs w:val="24"/>
        </w:rPr>
        <w:t xml:space="preserve">оложение об оплате труда </w:t>
      </w:r>
      <w:r w:rsidR="00D201C5" w:rsidRPr="00C85BDD">
        <w:rPr>
          <w:rFonts w:ascii="Times New Roman" w:hAnsi="Times New Roman" w:cs="Times New Roman"/>
          <w:sz w:val="24"/>
          <w:szCs w:val="24"/>
        </w:rPr>
        <w:t>руководителей учреждений культуры и учреждений дополнительного образования сферы культуры Петровск-Забайкальского муниципального округа</w:t>
      </w:r>
      <w:r w:rsidR="002D4F1C" w:rsidRPr="00C85BDD">
        <w:rPr>
          <w:rFonts w:ascii="Times New Roman" w:hAnsi="Times New Roman" w:cs="Times New Roman"/>
          <w:sz w:val="24"/>
          <w:szCs w:val="24"/>
        </w:rPr>
        <w:t>,</w:t>
      </w:r>
      <w:r w:rsidR="00D201C5" w:rsidRPr="00C85BDD">
        <w:rPr>
          <w:rFonts w:ascii="Times New Roman" w:hAnsi="Times New Roman" w:cs="Times New Roman"/>
          <w:sz w:val="24"/>
          <w:szCs w:val="24"/>
        </w:rPr>
        <w:t xml:space="preserve"> их заместителей</w:t>
      </w:r>
      <w:r w:rsidR="002D4F1C" w:rsidRPr="00C85BDD">
        <w:rPr>
          <w:rFonts w:ascii="Times New Roman" w:hAnsi="Times New Roman" w:cs="Times New Roman"/>
          <w:sz w:val="24"/>
          <w:szCs w:val="24"/>
        </w:rPr>
        <w:t xml:space="preserve"> и главных бухгалтеров</w:t>
      </w:r>
      <w:r w:rsidR="00D24E36" w:rsidRPr="00C85BDD">
        <w:rPr>
          <w:rFonts w:ascii="Times New Roman" w:hAnsi="Times New Roman" w:cs="Times New Roman"/>
          <w:sz w:val="24"/>
          <w:szCs w:val="24"/>
        </w:rPr>
        <w:t xml:space="preserve"> (далее </w:t>
      </w:r>
      <w:r w:rsidR="000A65A0" w:rsidRPr="00C85BDD">
        <w:rPr>
          <w:rFonts w:ascii="Times New Roman" w:hAnsi="Times New Roman" w:cs="Times New Roman"/>
          <w:sz w:val="24"/>
          <w:szCs w:val="24"/>
        </w:rPr>
        <w:t>-</w:t>
      </w:r>
      <w:r w:rsidR="00D24E36" w:rsidRPr="00C85BDD">
        <w:rPr>
          <w:rFonts w:ascii="Times New Roman" w:hAnsi="Times New Roman" w:cs="Times New Roman"/>
          <w:sz w:val="24"/>
          <w:szCs w:val="24"/>
        </w:rPr>
        <w:t xml:space="preserve"> Положение).</w:t>
      </w:r>
    </w:p>
    <w:p w:rsidR="00FE5899" w:rsidRPr="00C85BDD" w:rsidRDefault="00D24E36" w:rsidP="00E60EBF">
      <w:pPr>
        <w:pStyle w:val="a4"/>
        <w:numPr>
          <w:ilvl w:val="0"/>
          <w:numId w:val="2"/>
        </w:numPr>
        <w:spacing w:after="0" w:line="240" w:lineRule="auto"/>
        <w:ind w:left="0" w:firstLine="709"/>
        <w:jc w:val="both"/>
        <w:rPr>
          <w:rFonts w:ascii="Times New Roman" w:hAnsi="Times New Roman" w:cs="Times New Roman"/>
          <w:sz w:val="24"/>
          <w:szCs w:val="24"/>
        </w:rPr>
      </w:pPr>
      <w:r w:rsidRPr="00C85BDD">
        <w:rPr>
          <w:rFonts w:ascii="Times New Roman" w:hAnsi="Times New Roman" w:cs="Times New Roman"/>
          <w:sz w:val="24"/>
          <w:szCs w:val="24"/>
        </w:rPr>
        <w:t>Комитету</w:t>
      </w:r>
      <w:r w:rsidR="004D619C" w:rsidRPr="00C85BDD">
        <w:rPr>
          <w:rFonts w:ascii="Times New Roman" w:hAnsi="Times New Roman" w:cs="Times New Roman"/>
          <w:sz w:val="24"/>
          <w:szCs w:val="24"/>
        </w:rPr>
        <w:t xml:space="preserve"> </w:t>
      </w:r>
      <w:r w:rsidRPr="00C85BDD">
        <w:rPr>
          <w:rFonts w:ascii="Times New Roman" w:hAnsi="Times New Roman" w:cs="Times New Roman"/>
          <w:sz w:val="24"/>
          <w:szCs w:val="24"/>
        </w:rPr>
        <w:t>культуры, спорта и туризма</w:t>
      </w:r>
      <w:r w:rsidR="001C50FD" w:rsidRPr="00C85BDD">
        <w:rPr>
          <w:sz w:val="24"/>
          <w:szCs w:val="24"/>
        </w:rPr>
        <w:t xml:space="preserve"> </w:t>
      </w:r>
      <w:r w:rsidR="001C50FD" w:rsidRPr="00C85BDD">
        <w:rPr>
          <w:rFonts w:ascii="Times New Roman" w:hAnsi="Times New Roman" w:cs="Times New Roman"/>
          <w:sz w:val="24"/>
          <w:szCs w:val="24"/>
        </w:rPr>
        <w:t>администрации</w:t>
      </w:r>
      <w:r w:rsidR="001C50FD" w:rsidRPr="00C85BDD">
        <w:rPr>
          <w:sz w:val="24"/>
          <w:szCs w:val="24"/>
        </w:rPr>
        <w:t xml:space="preserve"> </w:t>
      </w:r>
      <w:r w:rsidR="001C50FD" w:rsidRPr="00C85BDD">
        <w:rPr>
          <w:rFonts w:ascii="Times New Roman" w:hAnsi="Times New Roman" w:cs="Times New Roman"/>
          <w:sz w:val="24"/>
          <w:szCs w:val="24"/>
        </w:rPr>
        <w:t>Петровск-Забайкальского муниципального округа</w:t>
      </w:r>
      <w:r w:rsidRPr="00C85BDD">
        <w:rPr>
          <w:rFonts w:ascii="Times New Roman" w:hAnsi="Times New Roman" w:cs="Times New Roman"/>
          <w:sz w:val="24"/>
          <w:szCs w:val="24"/>
        </w:rPr>
        <w:t xml:space="preserve"> </w:t>
      </w:r>
      <w:r w:rsidR="004D619C" w:rsidRPr="00C85BDD">
        <w:rPr>
          <w:rFonts w:ascii="Times New Roman" w:hAnsi="Times New Roman" w:cs="Times New Roman"/>
          <w:sz w:val="24"/>
          <w:szCs w:val="24"/>
        </w:rPr>
        <w:t>при принятии своих нормативных правовых актов руководствоваться данным Положением.</w:t>
      </w:r>
      <w:r w:rsidR="00FE5899" w:rsidRPr="00C85BDD">
        <w:rPr>
          <w:rFonts w:ascii="Times New Roman" w:hAnsi="Times New Roman" w:cs="Times New Roman"/>
          <w:sz w:val="24"/>
          <w:szCs w:val="24"/>
        </w:rPr>
        <w:t xml:space="preserve"> </w:t>
      </w:r>
    </w:p>
    <w:p w:rsidR="00FE5899" w:rsidRPr="00C85BDD" w:rsidRDefault="00FE5899" w:rsidP="00E60EBF">
      <w:pPr>
        <w:pStyle w:val="a4"/>
        <w:numPr>
          <w:ilvl w:val="0"/>
          <w:numId w:val="2"/>
        </w:numPr>
        <w:spacing w:after="0" w:line="240" w:lineRule="auto"/>
        <w:ind w:left="0" w:firstLine="709"/>
        <w:jc w:val="both"/>
        <w:rPr>
          <w:rFonts w:ascii="Times New Roman" w:hAnsi="Times New Roman" w:cs="Times New Roman"/>
          <w:sz w:val="24"/>
          <w:szCs w:val="24"/>
        </w:rPr>
      </w:pPr>
      <w:r w:rsidRPr="00C85BDD">
        <w:rPr>
          <w:rFonts w:ascii="Times New Roman" w:hAnsi="Times New Roman" w:cs="Times New Roman"/>
          <w:sz w:val="24"/>
          <w:szCs w:val="24"/>
        </w:rPr>
        <w:t>Признать утратившим силу постановление Администрации муниципального района «Петровск-Забайкальский район» «Об утверждении Положения о порядке и размере оплаты труда руководителей муниципальных учреждений культуры и дополнительного образования в сфере культуры муниципального района «Петровск-Забайкальский район», их заместителей» №81 от 30.01.2018 г.</w:t>
      </w:r>
    </w:p>
    <w:p w:rsidR="001139DA" w:rsidRPr="00C85BDD" w:rsidRDefault="00FE5899" w:rsidP="00E60EBF">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4</w:t>
      </w:r>
      <w:r w:rsidR="001139DA" w:rsidRPr="00C85BDD">
        <w:rPr>
          <w:rFonts w:ascii="Times New Roman" w:hAnsi="Times New Roman" w:cs="Times New Roman"/>
          <w:sz w:val="24"/>
          <w:szCs w:val="24"/>
        </w:rPr>
        <w:t>.</w:t>
      </w:r>
      <w:r w:rsidR="001139DA" w:rsidRPr="00C85BDD">
        <w:rPr>
          <w:rFonts w:ascii="Times New Roman" w:hAnsi="Times New Roman" w:cs="Times New Roman"/>
          <w:sz w:val="24"/>
          <w:szCs w:val="24"/>
        </w:rPr>
        <w:tab/>
        <w:t>Настоящее постановление опубликовать в информационно-телекоммуникационной сети «Интернет» (https://petrovskayanov.ru, регистрация в качестве сетевого издания: Эл № ФС77-88847 от 13.12.2024).</w:t>
      </w:r>
    </w:p>
    <w:p w:rsidR="004D619C" w:rsidRPr="00C85BDD" w:rsidRDefault="00FE5899" w:rsidP="00E60EBF">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5</w:t>
      </w:r>
      <w:r w:rsidR="004D619C" w:rsidRPr="00C85BDD">
        <w:rPr>
          <w:rFonts w:ascii="Times New Roman" w:hAnsi="Times New Roman" w:cs="Times New Roman"/>
          <w:sz w:val="24"/>
          <w:szCs w:val="24"/>
        </w:rPr>
        <w:t xml:space="preserve">. </w:t>
      </w:r>
      <w:r w:rsidR="00D24E36" w:rsidRPr="00C85BDD">
        <w:rPr>
          <w:rFonts w:ascii="Times New Roman" w:hAnsi="Times New Roman" w:cs="Times New Roman"/>
          <w:sz w:val="24"/>
          <w:szCs w:val="24"/>
        </w:rPr>
        <w:t xml:space="preserve">Настоящее </w:t>
      </w:r>
      <w:r w:rsidR="00453388" w:rsidRPr="00C85BDD">
        <w:rPr>
          <w:rFonts w:ascii="Times New Roman" w:hAnsi="Times New Roman" w:cs="Times New Roman"/>
          <w:sz w:val="24"/>
          <w:szCs w:val="24"/>
        </w:rPr>
        <w:t>постановление</w:t>
      </w:r>
      <w:r w:rsidR="00D24E36" w:rsidRPr="00C85BDD">
        <w:rPr>
          <w:rFonts w:ascii="Times New Roman" w:hAnsi="Times New Roman" w:cs="Times New Roman"/>
          <w:sz w:val="24"/>
          <w:szCs w:val="24"/>
        </w:rPr>
        <w:t xml:space="preserve"> вступает в силу </w:t>
      </w:r>
      <w:r w:rsidR="00453388" w:rsidRPr="00C85BDD">
        <w:rPr>
          <w:rFonts w:ascii="Times New Roman" w:hAnsi="Times New Roman" w:cs="Times New Roman"/>
          <w:sz w:val="24"/>
          <w:szCs w:val="24"/>
        </w:rPr>
        <w:t xml:space="preserve">на следующий день </w:t>
      </w:r>
      <w:r w:rsidR="00D24E36" w:rsidRPr="00C85BDD">
        <w:rPr>
          <w:rFonts w:ascii="Times New Roman" w:hAnsi="Times New Roman" w:cs="Times New Roman"/>
          <w:sz w:val="24"/>
          <w:szCs w:val="24"/>
        </w:rPr>
        <w:t xml:space="preserve">после его </w:t>
      </w:r>
      <w:r w:rsidR="00453388" w:rsidRPr="00C85BDD">
        <w:rPr>
          <w:rFonts w:ascii="Times New Roman" w:hAnsi="Times New Roman" w:cs="Times New Roman"/>
          <w:sz w:val="24"/>
          <w:szCs w:val="24"/>
        </w:rPr>
        <w:t xml:space="preserve">официального опубликования </w:t>
      </w:r>
      <w:r w:rsidR="00D24E36" w:rsidRPr="00C85BDD">
        <w:rPr>
          <w:rFonts w:ascii="Times New Roman" w:hAnsi="Times New Roman" w:cs="Times New Roman"/>
          <w:sz w:val="24"/>
          <w:szCs w:val="24"/>
        </w:rPr>
        <w:t>и распространяет</w:t>
      </w:r>
      <w:r w:rsidR="00453388" w:rsidRPr="00C85BDD">
        <w:rPr>
          <w:rFonts w:ascii="Times New Roman" w:hAnsi="Times New Roman" w:cs="Times New Roman"/>
          <w:sz w:val="24"/>
          <w:szCs w:val="24"/>
        </w:rPr>
        <w:t xml:space="preserve"> свое действие</w:t>
      </w:r>
      <w:r w:rsidR="00D24E36" w:rsidRPr="00C85BDD">
        <w:rPr>
          <w:rFonts w:ascii="Times New Roman" w:hAnsi="Times New Roman" w:cs="Times New Roman"/>
          <w:sz w:val="24"/>
          <w:szCs w:val="24"/>
        </w:rPr>
        <w:t xml:space="preserve"> на правоотношения, возникшие с </w:t>
      </w:r>
      <w:r w:rsidR="00D56C16" w:rsidRPr="00C85BDD">
        <w:rPr>
          <w:rFonts w:ascii="Times New Roman" w:hAnsi="Times New Roman" w:cs="Times New Roman"/>
          <w:sz w:val="24"/>
          <w:szCs w:val="24"/>
        </w:rPr>
        <w:t>01</w:t>
      </w:r>
      <w:r w:rsidR="00D24E36" w:rsidRPr="00C85BDD">
        <w:rPr>
          <w:rFonts w:ascii="Times New Roman" w:hAnsi="Times New Roman" w:cs="Times New Roman"/>
          <w:sz w:val="24"/>
          <w:szCs w:val="24"/>
        </w:rPr>
        <w:t xml:space="preserve"> </w:t>
      </w:r>
      <w:r w:rsidR="00A2730E" w:rsidRPr="00C85BDD">
        <w:rPr>
          <w:rFonts w:ascii="Times New Roman" w:hAnsi="Times New Roman" w:cs="Times New Roman"/>
          <w:sz w:val="24"/>
          <w:szCs w:val="24"/>
        </w:rPr>
        <w:t>ноября</w:t>
      </w:r>
      <w:r w:rsidR="00D24E36" w:rsidRPr="00C85BDD">
        <w:rPr>
          <w:rFonts w:ascii="Times New Roman" w:hAnsi="Times New Roman" w:cs="Times New Roman"/>
          <w:sz w:val="24"/>
          <w:szCs w:val="24"/>
        </w:rPr>
        <w:t xml:space="preserve"> 202</w:t>
      </w:r>
      <w:r w:rsidR="00A2730E" w:rsidRPr="00C85BDD">
        <w:rPr>
          <w:rFonts w:ascii="Times New Roman" w:hAnsi="Times New Roman" w:cs="Times New Roman"/>
          <w:sz w:val="24"/>
          <w:szCs w:val="24"/>
        </w:rPr>
        <w:t>5</w:t>
      </w:r>
      <w:bookmarkStart w:id="0" w:name="_GoBack"/>
      <w:bookmarkEnd w:id="0"/>
      <w:r w:rsidR="00D24E36" w:rsidRPr="00C85BDD">
        <w:rPr>
          <w:rFonts w:ascii="Times New Roman" w:hAnsi="Times New Roman" w:cs="Times New Roman"/>
          <w:sz w:val="24"/>
          <w:szCs w:val="24"/>
        </w:rPr>
        <w:t xml:space="preserve"> года.</w:t>
      </w:r>
    </w:p>
    <w:p w:rsidR="000A65A0" w:rsidRPr="00C85BDD" w:rsidRDefault="00FE5899" w:rsidP="00E60EBF">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6</w:t>
      </w:r>
      <w:r w:rsidR="000A65A0" w:rsidRPr="00C85BDD">
        <w:rPr>
          <w:rFonts w:ascii="Times New Roman" w:hAnsi="Times New Roman" w:cs="Times New Roman"/>
          <w:sz w:val="24"/>
          <w:szCs w:val="24"/>
        </w:rPr>
        <w:t xml:space="preserve">. Контроль за исполнением настоящего постановления возложить на председателя комитета культуры, спорта и туризма администрации Петровск-Забайкальского муниципального округа Горбушину Н.Н. </w:t>
      </w:r>
    </w:p>
    <w:p w:rsidR="004D619C" w:rsidRPr="00E60EBF" w:rsidRDefault="004D619C" w:rsidP="00E60EBF">
      <w:pPr>
        <w:spacing w:after="0" w:line="240" w:lineRule="auto"/>
        <w:ind w:firstLine="709"/>
        <w:rPr>
          <w:rFonts w:ascii="Times New Roman" w:hAnsi="Times New Roman" w:cs="Times New Roman"/>
          <w:sz w:val="24"/>
          <w:szCs w:val="24"/>
        </w:rPr>
      </w:pPr>
    </w:p>
    <w:p w:rsidR="001139DA" w:rsidRDefault="001139DA" w:rsidP="00E60EBF">
      <w:pPr>
        <w:spacing w:after="0" w:line="240" w:lineRule="auto"/>
        <w:ind w:firstLine="709"/>
        <w:rPr>
          <w:rFonts w:ascii="Times New Roman" w:hAnsi="Times New Roman" w:cs="Times New Roman"/>
          <w:sz w:val="24"/>
          <w:szCs w:val="24"/>
        </w:rPr>
      </w:pPr>
    </w:p>
    <w:p w:rsidR="00E60EBF" w:rsidRPr="00E60EBF" w:rsidRDefault="00E60EBF" w:rsidP="00E60EBF">
      <w:pPr>
        <w:spacing w:after="0" w:line="240" w:lineRule="auto"/>
        <w:ind w:firstLine="709"/>
        <w:rPr>
          <w:rFonts w:ascii="Times New Roman" w:hAnsi="Times New Roman" w:cs="Times New Roman"/>
          <w:sz w:val="24"/>
          <w:szCs w:val="24"/>
        </w:rPr>
      </w:pPr>
    </w:p>
    <w:p w:rsidR="00E60EBF" w:rsidRDefault="001C50FD" w:rsidP="00E60EBF">
      <w:pPr>
        <w:spacing w:after="0" w:line="240" w:lineRule="auto"/>
        <w:jc w:val="both"/>
        <w:rPr>
          <w:rFonts w:ascii="Times New Roman" w:hAnsi="Times New Roman" w:cs="Times New Roman"/>
          <w:sz w:val="24"/>
          <w:szCs w:val="24"/>
        </w:rPr>
      </w:pPr>
      <w:r w:rsidRPr="00E60EBF">
        <w:rPr>
          <w:rFonts w:ascii="Times New Roman" w:hAnsi="Times New Roman" w:cs="Times New Roman"/>
          <w:sz w:val="24"/>
          <w:szCs w:val="24"/>
        </w:rPr>
        <w:t xml:space="preserve">Глава Петровск-Забайкальского  </w:t>
      </w:r>
    </w:p>
    <w:p w:rsidR="00453388" w:rsidRPr="002A2D78" w:rsidRDefault="001C50FD" w:rsidP="00E60EBF">
      <w:pPr>
        <w:spacing w:after="0" w:line="240" w:lineRule="auto"/>
        <w:jc w:val="both"/>
        <w:rPr>
          <w:rFonts w:ascii="Times New Roman" w:hAnsi="Times New Roman" w:cs="Times New Roman"/>
          <w:sz w:val="28"/>
          <w:szCs w:val="28"/>
        </w:rPr>
      </w:pPr>
      <w:r w:rsidRPr="00E60EBF">
        <w:rPr>
          <w:rFonts w:ascii="Times New Roman" w:hAnsi="Times New Roman" w:cs="Times New Roman"/>
          <w:sz w:val="24"/>
          <w:szCs w:val="24"/>
        </w:rPr>
        <w:t xml:space="preserve">муниципального округа </w:t>
      </w:r>
      <w:r w:rsidR="00E60EBF">
        <w:rPr>
          <w:rFonts w:ascii="Times New Roman" w:hAnsi="Times New Roman" w:cs="Times New Roman"/>
          <w:sz w:val="24"/>
          <w:szCs w:val="24"/>
        </w:rPr>
        <w:tab/>
        <w:t xml:space="preserve">                                                                                    </w:t>
      </w:r>
      <w:r w:rsidR="00E60EBF" w:rsidRPr="00E60EBF">
        <w:rPr>
          <w:rFonts w:ascii="Times New Roman" w:hAnsi="Times New Roman" w:cs="Times New Roman"/>
          <w:sz w:val="24"/>
          <w:szCs w:val="24"/>
        </w:rPr>
        <w:t>Н.В. Горюнов</w:t>
      </w:r>
    </w:p>
    <w:p w:rsidR="00C85BDD" w:rsidRDefault="00C85BDD" w:rsidP="00673CB2">
      <w:pPr>
        <w:spacing w:after="0"/>
        <w:ind w:left="-851" w:firstLine="851"/>
        <w:jc w:val="right"/>
        <w:rPr>
          <w:rFonts w:ascii="Times New Roman" w:hAnsi="Times New Roman" w:cs="Times New Roman"/>
          <w:sz w:val="24"/>
          <w:szCs w:val="24"/>
        </w:rPr>
      </w:pPr>
    </w:p>
    <w:p w:rsidR="00673CB2" w:rsidRPr="00E60EBF" w:rsidRDefault="00673CB2" w:rsidP="00673CB2">
      <w:pPr>
        <w:spacing w:after="0"/>
        <w:ind w:left="-851" w:firstLine="851"/>
        <w:jc w:val="right"/>
        <w:rPr>
          <w:rFonts w:ascii="Times New Roman" w:hAnsi="Times New Roman" w:cs="Times New Roman"/>
          <w:sz w:val="24"/>
          <w:szCs w:val="24"/>
        </w:rPr>
      </w:pPr>
      <w:r w:rsidRPr="00E60EBF">
        <w:rPr>
          <w:rFonts w:ascii="Times New Roman" w:hAnsi="Times New Roman" w:cs="Times New Roman"/>
          <w:sz w:val="24"/>
          <w:szCs w:val="24"/>
        </w:rPr>
        <w:lastRenderedPageBreak/>
        <w:t>УТВЕРЖДЕНО</w:t>
      </w:r>
    </w:p>
    <w:p w:rsidR="00E60EBF" w:rsidRDefault="00E60EBF" w:rsidP="00E60EBF">
      <w:pPr>
        <w:spacing w:after="0"/>
        <w:ind w:left="-851" w:firstLine="851"/>
        <w:jc w:val="right"/>
        <w:rPr>
          <w:rFonts w:ascii="Times New Roman" w:hAnsi="Times New Roman" w:cs="Times New Roman"/>
          <w:sz w:val="24"/>
          <w:szCs w:val="24"/>
        </w:rPr>
      </w:pPr>
      <w:r w:rsidRPr="00E60EBF">
        <w:rPr>
          <w:rFonts w:ascii="Times New Roman" w:hAnsi="Times New Roman" w:cs="Times New Roman"/>
          <w:sz w:val="24"/>
          <w:szCs w:val="24"/>
        </w:rPr>
        <w:t xml:space="preserve">постановлением </w:t>
      </w:r>
      <w:r w:rsidR="009E1568" w:rsidRPr="00E60EBF">
        <w:rPr>
          <w:rFonts w:ascii="Times New Roman" w:hAnsi="Times New Roman" w:cs="Times New Roman"/>
          <w:sz w:val="24"/>
          <w:szCs w:val="24"/>
        </w:rPr>
        <w:t>а</w:t>
      </w:r>
      <w:r w:rsidR="00673CB2" w:rsidRPr="00E60EBF">
        <w:rPr>
          <w:rFonts w:ascii="Times New Roman" w:hAnsi="Times New Roman" w:cs="Times New Roman"/>
          <w:sz w:val="24"/>
          <w:szCs w:val="24"/>
        </w:rPr>
        <w:t xml:space="preserve">дминистрации </w:t>
      </w:r>
    </w:p>
    <w:p w:rsidR="00E60EBF" w:rsidRDefault="00673CB2" w:rsidP="00E60EBF">
      <w:pPr>
        <w:spacing w:after="0"/>
        <w:ind w:left="-851" w:firstLine="851"/>
        <w:jc w:val="right"/>
        <w:rPr>
          <w:rFonts w:ascii="Times New Roman" w:hAnsi="Times New Roman" w:cs="Times New Roman"/>
          <w:sz w:val="24"/>
          <w:szCs w:val="24"/>
        </w:rPr>
      </w:pPr>
      <w:r w:rsidRPr="00E60EBF">
        <w:rPr>
          <w:rFonts w:ascii="Times New Roman" w:hAnsi="Times New Roman" w:cs="Times New Roman"/>
          <w:sz w:val="24"/>
          <w:szCs w:val="24"/>
        </w:rPr>
        <w:t xml:space="preserve">Петровск-Забайкальского </w:t>
      </w:r>
    </w:p>
    <w:p w:rsidR="00673CB2" w:rsidRPr="00E60EBF" w:rsidRDefault="00673CB2" w:rsidP="00E60EBF">
      <w:pPr>
        <w:spacing w:after="0"/>
        <w:ind w:left="-851" w:firstLine="851"/>
        <w:jc w:val="right"/>
        <w:rPr>
          <w:rFonts w:ascii="Times New Roman" w:hAnsi="Times New Roman" w:cs="Times New Roman"/>
          <w:sz w:val="24"/>
          <w:szCs w:val="24"/>
        </w:rPr>
      </w:pPr>
      <w:r w:rsidRPr="00E60EBF">
        <w:rPr>
          <w:rFonts w:ascii="Times New Roman" w:hAnsi="Times New Roman" w:cs="Times New Roman"/>
          <w:sz w:val="24"/>
          <w:szCs w:val="24"/>
        </w:rPr>
        <w:t xml:space="preserve">муниципального округа </w:t>
      </w:r>
    </w:p>
    <w:p w:rsidR="00673CB2" w:rsidRPr="00E60EBF" w:rsidRDefault="00673CB2" w:rsidP="00E60EBF">
      <w:pPr>
        <w:spacing w:after="0"/>
        <w:ind w:left="-851" w:firstLine="851"/>
        <w:jc w:val="right"/>
        <w:rPr>
          <w:rFonts w:ascii="Times New Roman" w:hAnsi="Times New Roman" w:cs="Times New Roman"/>
          <w:sz w:val="24"/>
          <w:szCs w:val="24"/>
        </w:rPr>
      </w:pPr>
      <w:r w:rsidRPr="00E60EBF">
        <w:rPr>
          <w:rFonts w:ascii="Times New Roman" w:hAnsi="Times New Roman" w:cs="Times New Roman"/>
          <w:sz w:val="24"/>
          <w:szCs w:val="24"/>
        </w:rPr>
        <w:t xml:space="preserve">от </w:t>
      </w:r>
      <w:r w:rsidR="00E60EBF">
        <w:rPr>
          <w:rFonts w:ascii="Times New Roman" w:hAnsi="Times New Roman" w:cs="Times New Roman"/>
          <w:sz w:val="24"/>
          <w:szCs w:val="24"/>
        </w:rPr>
        <w:t>17.11.</w:t>
      </w:r>
      <w:r w:rsidRPr="00E60EBF">
        <w:rPr>
          <w:rFonts w:ascii="Times New Roman" w:hAnsi="Times New Roman" w:cs="Times New Roman"/>
          <w:sz w:val="24"/>
          <w:szCs w:val="24"/>
        </w:rPr>
        <w:t>2025 года №</w:t>
      </w:r>
      <w:r w:rsidR="00E60EBF">
        <w:rPr>
          <w:rFonts w:ascii="Times New Roman" w:hAnsi="Times New Roman" w:cs="Times New Roman"/>
          <w:sz w:val="24"/>
          <w:szCs w:val="24"/>
        </w:rPr>
        <w:t xml:space="preserve"> 1787</w:t>
      </w:r>
    </w:p>
    <w:p w:rsidR="00E60EBF" w:rsidRPr="00C85BDD" w:rsidRDefault="00E60EBF" w:rsidP="00C85BDD">
      <w:pPr>
        <w:spacing w:after="0" w:line="240" w:lineRule="auto"/>
        <w:ind w:firstLine="709"/>
        <w:jc w:val="center"/>
        <w:rPr>
          <w:rFonts w:ascii="Times New Roman" w:hAnsi="Times New Roman" w:cs="Times New Roman"/>
          <w:b/>
          <w:sz w:val="24"/>
          <w:szCs w:val="24"/>
        </w:rPr>
      </w:pPr>
    </w:p>
    <w:p w:rsidR="00673CB2" w:rsidRPr="00C85BDD" w:rsidRDefault="00673CB2" w:rsidP="00C85BDD">
      <w:pPr>
        <w:spacing w:after="0" w:line="240" w:lineRule="auto"/>
        <w:ind w:firstLine="709"/>
        <w:jc w:val="center"/>
        <w:rPr>
          <w:rFonts w:ascii="Times New Roman" w:hAnsi="Times New Roman" w:cs="Times New Roman"/>
          <w:b/>
          <w:sz w:val="24"/>
          <w:szCs w:val="24"/>
        </w:rPr>
      </w:pPr>
      <w:r w:rsidRPr="00C85BDD">
        <w:rPr>
          <w:rFonts w:ascii="Times New Roman" w:hAnsi="Times New Roman" w:cs="Times New Roman"/>
          <w:b/>
          <w:sz w:val="24"/>
          <w:szCs w:val="24"/>
        </w:rPr>
        <w:t>Положение</w:t>
      </w:r>
    </w:p>
    <w:p w:rsidR="00673CB2" w:rsidRPr="00C85BDD" w:rsidRDefault="00673CB2" w:rsidP="00C85BDD">
      <w:pPr>
        <w:spacing w:after="0" w:line="240" w:lineRule="auto"/>
        <w:ind w:firstLine="709"/>
        <w:jc w:val="center"/>
        <w:rPr>
          <w:rFonts w:ascii="Times New Roman" w:hAnsi="Times New Roman" w:cs="Times New Roman"/>
          <w:b/>
          <w:sz w:val="24"/>
          <w:szCs w:val="24"/>
        </w:rPr>
      </w:pPr>
      <w:r w:rsidRPr="00C85BDD">
        <w:rPr>
          <w:rFonts w:ascii="Times New Roman" w:hAnsi="Times New Roman" w:cs="Times New Roman"/>
          <w:b/>
          <w:sz w:val="24"/>
          <w:szCs w:val="24"/>
        </w:rPr>
        <w:t xml:space="preserve">об оплате труда </w:t>
      </w:r>
      <w:r w:rsidR="004D619C" w:rsidRPr="00C85BDD">
        <w:rPr>
          <w:rFonts w:ascii="Times New Roman" w:hAnsi="Times New Roman" w:cs="Times New Roman"/>
          <w:b/>
          <w:sz w:val="24"/>
          <w:szCs w:val="24"/>
        </w:rPr>
        <w:t>руководителей</w:t>
      </w:r>
      <w:r w:rsidRPr="00C85BDD">
        <w:rPr>
          <w:rFonts w:ascii="Times New Roman" w:hAnsi="Times New Roman" w:cs="Times New Roman"/>
          <w:b/>
          <w:sz w:val="24"/>
          <w:szCs w:val="24"/>
        </w:rPr>
        <w:t xml:space="preserve"> учреждений культуры и учреждений дополнительного образования сферы культуры Петровск-Забайкальского муниципального округа</w:t>
      </w:r>
      <w:r w:rsidR="002D4F1C" w:rsidRPr="00C85BDD">
        <w:rPr>
          <w:rFonts w:ascii="Times New Roman" w:hAnsi="Times New Roman" w:cs="Times New Roman"/>
          <w:b/>
          <w:sz w:val="24"/>
          <w:szCs w:val="24"/>
        </w:rPr>
        <w:t>, их заместителей и главных бухгалтеров</w:t>
      </w:r>
    </w:p>
    <w:p w:rsidR="00EA5372" w:rsidRPr="00C85BDD" w:rsidRDefault="00EA5372" w:rsidP="00C85BDD">
      <w:pPr>
        <w:spacing w:after="0" w:line="240" w:lineRule="auto"/>
        <w:ind w:firstLine="709"/>
        <w:rPr>
          <w:rFonts w:ascii="Times New Roman" w:hAnsi="Times New Roman" w:cs="Times New Roman"/>
          <w:b/>
          <w:sz w:val="24"/>
          <w:szCs w:val="24"/>
        </w:rPr>
      </w:pPr>
    </w:p>
    <w:p w:rsidR="00CF4B06" w:rsidRPr="00C85BDD" w:rsidRDefault="00CF4B06"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 xml:space="preserve">1. </w:t>
      </w:r>
      <w:r w:rsidR="00370028" w:rsidRPr="00C85BDD">
        <w:rPr>
          <w:rFonts w:ascii="Times New Roman" w:hAnsi="Times New Roman" w:cs="Times New Roman"/>
          <w:sz w:val="24"/>
          <w:szCs w:val="24"/>
        </w:rPr>
        <w:t>Настоящее П</w:t>
      </w:r>
      <w:r w:rsidR="00D374F0" w:rsidRPr="00C85BDD">
        <w:rPr>
          <w:rFonts w:ascii="Times New Roman" w:hAnsi="Times New Roman" w:cs="Times New Roman"/>
          <w:sz w:val="24"/>
          <w:szCs w:val="24"/>
        </w:rPr>
        <w:t>оложение определяет порядок и размер оплаты труда руководителей учреждений культуры и дополнительного образования сферы культуры, под</w:t>
      </w:r>
      <w:r w:rsidR="004C2A09" w:rsidRPr="00C85BDD">
        <w:rPr>
          <w:rFonts w:ascii="Times New Roman" w:hAnsi="Times New Roman" w:cs="Times New Roman"/>
          <w:sz w:val="24"/>
          <w:szCs w:val="24"/>
        </w:rPr>
        <w:t xml:space="preserve">ведомственных Комитету культуры, </w:t>
      </w:r>
      <w:r w:rsidR="00D374F0" w:rsidRPr="00C85BDD">
        <w:rPr>
          <w:rFonts w:ascii="Times New Roman" w:hAnsi="Times New Roman" w:cs="Times New Roman"/>
          <w:sz w:val="24"/>
          <w:szCs w:val="24"/>
        </w:rPr>
        <w:t xml:space="preserve">спорта </w:t>
      </w:r>
      <w:r w:rsidR="004C2A09" w:rsidRPr="00C85BDD">
        <w:rPr>
          <w:rFonts w:ascii="Times New Roman" w:hAnsi="Times New Roman" w:cs="Times New Roman"/>
          <w:sz w:val="24"/>
          <w:szCs w:val="24"/>
        </w:rPr>
        <w:t xml:space="preserve">и туризма </w:t>
      </w:r>
      <w:r w:rsidR="00D374F0" w:rsidRPr="00C85BDD">
        <w:rPr>
          <w:rFonts w:ascii="Times New Roman" w:hAnsi="Times New Roman" w:cs="Times New Roman"/>
          <w:sz w:val="24"/>
          <w:szCs w:val="24"/>
        </w:rPr>
        <w:t xml:space="preserve">администрации </w:t>
      </w:r>
      <w:r w:rsidR="004C2A09" w:rsidRPr="00C85BDD">
        <w:rPr>
          <w:rFonts w:ascii="Times New Roman" w:hAnsi="Times New Roman" w:cs="Times New Roman"/>
          <w:sz w:val="24"/>
          <w:szCs w:val="24"/>
        </w:rPr>
        <w:t>Петровск-Забайкальского муниципального округа</w:t>
      </w:r>
      <w:r w:rsidR="00D374F0" w:rsidRPr="00C85BDD">
        <w:rPr>
          <w:rFonts w:ascii="Times New Roman" w:hAnsi="Times New Roman" w:cs="Times New Roman"/>
          <w:sz w:val="24"/>
          <w:szCs w:val="24"/>
        </w:rPr>
        <w:t xml:space="preserve"> (далее - У</w:t>
      </w:r>
      <w:r w:rsidRPr="00C85BDD">
        <w:rPr>
          <w:rFonts w:ascii="Times New Roman" w:hAnsi="Times New Roman" w:cs="Times New Roman"/>
          <w:sz w:val="24"/>
          <w:szCs w:val="24"/>
        </w:rPr>
        <w:t>чреждения)</w:t>
      </w:r>
      <w:r w:rsidR="00C3526F" w:rsidRPr="00C85BDD">
        <w:rPr>
          <w:rFonts w:ascii="Times New Roman" w:hAnsi="Times New Roman" w:cs="Times New Roman"/>
          <w:sz w:val="24"/>
          <w:szCs w:val="24"/>
        </w:rPr>
        <w:t>, их заместителей и главных бухгалтеров при заключении с ними трудовых договоров.</w:t>
      </w:r>
    </w:p>
    <w:p w:rsidR="00CF4B06" w:rsidRPr="00C85BDD" w:rsidRDefault="00CF4B06"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2. Условия оплаты труда</w:t>
      </w:r>
      <w:r w:rsidR="004C2A09" w:rsidRPr="00C85BDD">
        <w:rPr>
          <w:rFonts w:ascii="Times New Roman" w:hAnsi="Times New Roman" w:cs="Times New Roman"/>
          <w:sz w:val="24"/>
          <w:szCs w:val="24"/>
        </w:rPr>
        <w:t xml:space="preserve"> руководителей, их заместителей и главных бухгалтеров </w:t>
      </w:r>
      <w:r w:rsidR="00D374F0" w:rsidRPr="00C85BDD">
        <w:rPr>
          <w:rFonts w:ascii="Times New Roman" w:hAnsi="Times New Roman" w:cs="Times New Roman"/>
          <w:sz w:val="24"/>
          <w:szCs w:val="24"/>
        </w:rPr>
        <w:t xml:space="preserve">Учреждений </w:t>
      </w:r>
      <w:r w:rsidRPr="00C85BDD">
        <w:rPr>
          <w:rFonts w:ascii="Times New Roman" w:hAnsi="Times New Roman" w:cs="Times New Roman"/>
          <w:sz w:val="24"/>
          <w:szCs w:val="24"/>
        </w:rPr>
        <w:t>определяются</w:t>
      </w:r>
      <w:r w:rsidR="00D374F0" w:rsidRPr="00C85BDD">
        <w:rPr>
          <w:rFonts w:ascii="Times New Roman" w:hAnsi="Times New Roman" w:cs="Times New Roman"/>
          <w:sz w:val="24"/>
          <w:szCs w:val="24"/>
        </w:rPr>
        <w:t xml:space="preserve"> </w:t>
      </w:r>
      <w:r w:rsidRPr="00C85BDD">
        <w:rPr>
          <w:rFonts w:ascii="Times New Roman" w:hAnsi="Times New Roman" w:cs="Times New Roman"/>
          <w:sz w:val="24"/>
          <w:szCs w:val="24"/>
        </w:rPr>
        <w:t>трудовыми договорами в соответствии с федеральными законами, законами Забайкальского края, постановлениями Правительства Забайкальского края, приказами и распоряжениями Министерства культуры Забайкальского края (далее - Министерство), настоящим Положением и иными нормативными правовыми актами в сфере оплаты труда.</w:t>
      </w:r>
    </w:p>
    <w:p w:rsidR="00CF4B06" w:rsidRPr="00C85BDD" w:rsidRDefault="00CF4B06"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3. Оплата</w:t>
      </w:r>
      <w:r w:rsidR="00D374F0" w:rsidRPr="00C85BDD">
        <w:rPr>
          <w:rFonts w:ascii="Times New Roman" w:hAnsi="Times New Roman" w:cs="Times New Roman"/>
          <w:sz w:val="24"/>
          <w:szCs w:val="24"/>
        </w:rPr>
        <w:t xml:space="preserve"> труда</w:t>
      </w:r>
      <w:r w:rsidR="004C2A09" w:rsidRPr="00C85BDD">
        <w:rPr>
          <w:rFonts w:ascii="Times New Roman" w:hAnsi="Times New Roman" w:cs="Times New Roman"/>
          <w:sz w:val="24"/>
          <w:szCs w:val="24"/>
        </w:rPr>
        <w:t xml:space="preserve"> </w:t>
      </w:r>
      <w:r w:rsidR="007363C6" w:rsidRPr="00C85BDD">
        <w:rPr>
          <w:rFonts w:ascii="Times New Roman" w:hAnsi="Times New Roman" w:cs="Times New Roman"/>
          <w:sz w:val="24"/>
          <w:szCs w:val="24"/>
        </w:rPr>
        <w:t>руководителей У</w:t>
      </w:r>
      <w:r w:rsidR="00D374F0" w:rsidRPr="00C85BDD">
        <w:rPr>
          <w:rFonts w:ascii="Times New Roman" w:hAnsi="Times New Roman" w:cs="Times New Roman"/>
          <w:sz w:val="24"/>
          <w:szCs w:val="24"/>
        </w:rPr>
        <w:t>чреждений</w:t>
      </w:r>
      <w:r w:rsidR="00C3526F" w:rsidRPr="00C85BDD">
        <w:rPr>
          <w:rFonts w:ascii="Times New Roman" w:hAnsi="Times New Roman" w:cs="Times New Roman"/>
          <w:sz w:val="24"/>
          <w:szCs w:val="24"/>
        </w:rPr>
        <w:t>,</w:t>
      </w:r>
      <w:r w:rsidRPr="00C85BDD">
        <w:rPr>
          <w:rFonts w:ascii="Times New Roman" w:hAnsi="Times New Roman" w:cs="Times New Roman"/>
          <w:sz w:val="24"/>
          <w:szCs w:val="24"/>
        </w:rPr>
        <w:t xml:space="preserve"> их заместителей</w:t>
      </w:r>
      <w:r w:rsidR="00C3526F" w:rsidRPr="00C85BDD">
        <w:rPr>
          <w:rFonts w:ascii="Times New Roman" w:hAnsi="Times New Roman" w:cs="Times New Roman"/>
          <w:sz w:val="24"/>
          <w:szCs w:val="24"/>
        </w:rPr>
        <w:t xml:space="preserve"> и главных бухгалтеров</w:t>
      </w:r>
      <w:r w:rsidR="00370028" w:rsidRPr="00C85BDD">
        <w:rPr>
          <w:rFonts w:ascii="Times New Roman" w:hAnsi="Times New Roman" w:cs="Times New Roman"/>
          <w:sz w:val="24"/>
          <w:szCs w:val="24"/>
        </w:rPr>
        <w:t xml:space="preserve"> Учреждений</w:t>
      </w:r>
      <w:r w:rsidRPr="00C85BDD">
        <w:rPr>
          <w:rFonts w:ascii="Times New Roman" w:hAnsi="Times New Roman" w:cs="Times New Roman"/>
          <w:sz w:val="24"/>
          <w:szCs w:val="24"/>
        </w:rPr>
        <w:t xml:space="preserve"> состоит из должностного оклада, компенсационных и стимулирующих выплат.</w:t>
      </w:r>
    </w:p>
    <w:p w:rsidR="00AA7392" w:rsidRPr="00C85BDD" w:rsidRDefault="00CF4B06"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 xml:space="preserve">4. </w:t>
      </w:r>
      <w:r w:rsidR="007363C6" w:rsidRPr="00C85BDD">
        <w:rPr>
          <w:rFonts w:ascii="Times New Roman" w:hAnsi="Times New Roman" w:cs="Times New Roman"/>
          <w:sz w:val="24"/>
          <w:szCs w:val="24"/>
        </w:rPr>
        <w:t>Должностной оклад руководителя У</w:t>
      </w:r>
      <w:r w:rsidRPr="00C85BDD">
        <w:rPr>
          <w:rFonts w:ascii="Times New Roman" w:hAnsi="Times New Roman" w:cs="Times New Roman"/>
          <w:sz w:val="24"/>
          <w:szCs w:val="24"/>
        </w:rPr>
        <w:t xml:space="preserve">чреждения устанавливается трудовым договором, заключенным между </w:t>
      </w:r>
      <w:r w:rsidR="0018196B" w:rsidRPr="00C85BDD">
        <w:rPr>
          <w:rFonts w:ascii="Times New Roman" w:hAnsi="Times New Roman" w:cs="Times New Roman"/>
          <w:sz w:val="24"/>
          <w:szCs w:val="24"/>
        </w:rPr>
        <w:t>Комитетом культуры</w:t>
      </w:r>
      <w:r w:rsidR="009F4FCC" w:rsidRPr="00C85BDD">
        <w:rPr>
          <w:rFonts w:ascii="Times New Roman" w:hAnsi="Times New Roman" w:cs="Times New Roman"/>
          <w:sz w:val="24"/>
          <w:szCs w:val="24"/>
        </w:rPr>
        <w:t>,</w:t>
      </w:r>
      <w:r w:rsidR="0018196B" w:rsidRPr="00C85BDD">
        <w:rPr>
          <w:rFonts w:ascii="Times New Roman" w:hAnsi="Times New Roman" w:cs="Times New Roman"/>
          <w:sz w:val="24"/>
          <w:szCs w:val="24"/>
        </w:rPr>
        <w:t xml:space="preserve"> спорта</w:t>
      </w:r>
      <w:r w:rsidR="009F4FCC" w:rsidRPr="00C85BDD">
        <w:rPr>
          <w:rFonts w:ascii="Times New Roman" w:hAnsi="Times New Roman" w:cs="Times New Roman"/>
          <w:sz w:val="24"/>
          <w:szCs w:val="24"/>
        </w:rPr>
        <w:t xml:space="preserve"> и туризма</w:t>
      </w:r>
      <w:r w:rsidR="0018196B" w:rsidRPr="00C85BDD">
        <w:rPr>
          <w:rFonts w:ascii="Times New Roman" w:hAnsi="Times New Roman" w:cs="Times New Roman"/>
          <w:sz w:val="24"/>
          <w:szCs w:val="24"/>
        </w:rPr>
        <w:t xml:space="preserve"> администрации </w:t>
      </w:r>
      <w:r w:rsidR="009F4FCC" w:rsidRPr="00C85BDD">
        <w:rPr>
          <w:rFonts w:ascii="Times New Roman" w:hAnsi="Times New Roman" w:cs="Times New Roman"/>
          <w:sz w:val="24"/>
          <w:szCs w:val="24"/>
        </w:rPr>
        <w:t>Петровск-Забайкальского муниципального округа</w:t>
      </w:r>
      <w:r w:rsidR="0018196B" w:rsidRPr="00C85BDD">
        <w:rPr>
          <w:rFonts w:ascii="Times New Roman" w:hAnsi="Times New Roman" w:cs="Times New Roman"/>
          <w:sz w:val="24"/>
          <w:szCs w:val="24"/>
        </w:rPr>
        <w:t xml:space="preserve">  и руководителем У</w:t>
      </w:r>
      <w:r w:rsidRPr="00C85BDD">
        <w:rPr>
          <w:rFonts w:ascii="Times New Roman" w:hAnsi="Times New Roman" w:cs="Times New Roman"/>
          <w:sz w:val="24"/>
          <w:szCs w:val="24"/>
        </w:rPr>
        <w:t xml:space="preserve">чреждения, на основе требований к профессиональной подготовке и уровню квалификации, которые необходимы для осуществления профессиональной деятельности с учетом сложности и объема выполняемой работы, </w:t>
      </w:r>
      <w:r w:rsidR="00AA7392" w:rsidRPr="00C85BDD">
        <w:rPr>
          <w:rFonts w:ascii="Times New Roman" w:hAnsi="Times New Roman" w:cs="Times New Roman"/>
          <w:sz w:val="24"/>
          <w:szCs w:val="24"/>
        </w:rPr>
        <w:t>дифференциации учреждения по группам по оплате труда</w:t>
      </w:r>
      <w:r w:rsidR="00152CB1" w:rsidRPr="00C85BDD">
        <w:rPr>
          <w:rFonts w:ascii="Times New Roman" w:hAnsi="Times New Roman" w:cs="Times New Roman"/>
          <w:sz w:val="24"/>
          <w:szCs w:val="24"/>
        </w:rPr>
        <w:t xml:space="preserve"> </w:t>
      </w:r>
      <w:r w:rsidR="00AA7392" w:rsidRPr="00C85BDD">
        <w:rPr>
          <w:rFonts w:ascii="Times New Roman" w:hAnsi="Times New Roman" w:cs="Times New Roman"/>
          <w:sz w:val="24"/>
          <w:szCs w:val="24"/>
        </w:rPr>
        <w:t>(</w:t>
      </w:r>
      <w:r w:rsidR="009E1568" w:rsidRPr="00C85BDD">
        <w:rPr>
          <w:rFonts w:ascii="Times New Roman" w:hAnsi="Times New Roman" w:cs="Times New Roman"/>
          <w:sz w:val="24"/>
          <w:szCs w:val="24"/>
        </w:rPr>
        <w:t>в соответствии с Приказом Министерства культуры Забайкальского края от 21 октября 2020 года № 1-НПА</w:t>
      </w:r>
      <w:r w:rsidR="00315DE6" w:rsidRPr="00C85BDD">
        <w:rPr>
          <w:rFonts w:ascii="Times New Roman" w:hAnsi="Times New Roman" w:cs="Times New Roman"/>
          <w:sz w:val="24"/>
          <w:szCs w:val="24"/>
        </w:rPr>
        <w:t>:</w:t>
      </w:r>
    </w:p>
    <w:p w:rsidR="00295CB4" w:rsidRPr="00C85BDD" w:rsidRDefault="00295CB4" w:rsidP="00C85BDD">
      <w:pPr>
        <w:spacing w:after="0" w:line="240" w:lineRule="auto"/>
        <w:ind w:firstLine="709"/>
        <w:jc w:val="both"/>
        <w:rPr>
          <w:rFonts w:ascii="Times New Roman" w:hAnsi="Times New Roman" w:cs="Times New Roman"/>
          <w:sz w:val="24"/>
          <w:szCs w:val="24"/>
        </w:rPr>
      </w:pPr>
    </w:p>
    <w:tbl>
      <w:tblPr>
        <w:tblStyle w:val="ab"/>
        <w:tblW w:w="9290" w:type="dxa"/>
        <w:tblInd w:w="108" w:type="dxa"/>
        <w:tblLook w:val="04A0"/>
      </w:tblPr>
      <w:tblGrid>
        <w:gridCol w:w="1843"/>
        <w:gridCol w:w="1917"/>
        <w:gridCol w:w="2765"/>
        <w:gridCol w:w="2765"/>
      </w:tblGrid>
      <w:tr w:rsidR="00AA7392" w:rsidRPr="00C85BDD" w:rsidTr="00C85BDD">
        <w:tc>
          <w:tcPr>
            <w:tcW w:w="1843" w:type="dxa"/>
            <w:vMerge w:val="restart"/>
          </w:tcPr>
          <w:p w:rsidR="00AA7392" w:rsidRPr="00C85BDD" w:rsidRDefault="00AA7392" w:rsidP="00C85BDD">
            <w:pPr>
              <w:ind w:firstLine="34"/>
              <w:jc w:val="center"/>
              <w:rPr>
                <w:rFonts w:ascii="Times New Roman" w:hAnsi="Times New Roman" w:cs="Times New Roman"/>
                <w:sz w:val="24"/>
                <w:szCs w:val="24"/>
              </w:rPr>
            </w:pPr>
            <w:r w:rsidRPr="00C85BDD">
              <w:rPr>
                <w:rFonts w:ascii="Times New Roman" w:hAnsi="Times New Roman" w:cs="Times New Roman"/>
                <w:sz w:val="24"/>
                <w:szCs w:val="24"/>
              </w:rPr>
              <w:t>Штатная численность, в единицах</w:t>
            </w:r>
          </w:p>
        </w:tc>
        <w:tc>
          <w:tcPr>
            <w:tcW w:w="1917" w:type="dxa"/>
            <w:vMerge w:val="restart"/>
          </w:tcPr>
          <w:p w:rsidR="00AA7392" w:rsidRPr="00C85BDD" w:rsidRDefault="00AA7392" w:rsidP="00C85BDD">
            <w:pPr>
              <w:jc w:val="center"/>
              <w:rPr>
                <w:rFonts w:ascii="Times New Roman" w:hAnsi="Times New Roman" w:cs="Times New Roman"/>
                <w:sz w:val="24"/>
                <w:szCs w:val="24"/>
              </w:rPr>
            </w:pPr>
            <w:r w:rsidRPr="00C85BDD">
              <w:rPr>
                <w:rFonts w:ascii="Times New Roman" w:hAnsi="Times New Roman" w:cs="Times New Roman"/>
                <w:sz w:val="24"/>
                <w:szCs w:val="24"/>
              </w:rPr>
              <w:t>Группы по оплате труда</w:t>
            </w:r>
          </w:p>
        </w:tc>
        <w:tc>
          <w:tcPr>
            <w:tcW w:w="5530" w:type="dxa"/>
            <w:gridSpan w:val="2"/>
          </w:tcPr>
          <w:p w:rsidR="00AA7392" w:rsidRPr="00C85BDD" w:rsidRDefault="00AA7392" w:rsidP="00C85BDD">
            <w:pPr>
              <w:jc w:val="center"/>
              <w:rPr>
                <w:rFonts w:ascii="Times New Roman" w:hAnsi="Times New Roman" w:cs="Times New Roman"/>
                <w:sz w:val="24"/>
                <w:szCs w:val="24"/>
              </w:rPr>
            </w:pPr>
            <w:r w:rsidRPr="00C85BDD">
              <w:rPr>
                <w:rFonts w:ascii="Times New Roman" w:hAnsi="Times New Roman" w:cs="Times New Roman"/>
                <w:sz w:val="24"/>
                <w:szCs w:val="24"/>
              </w:rPr>
              <w:t>Должностной оклад руководителя учреждения</w:t>
            </w:r>
          </w:p>
        </w:tc>
      </w:tr>
      <w:tr w:rsidR="00AA7392" w:rsidRPr="00C85BDD" w:rsidTr="00C85BDD">
        <w:tc>
          <w:tcPr>
            <w:tcW w:w="1843" w:type="dxa"/>
            <w:vMerge/>
          </w:tcPr>
          <w:p w:rsidR="00AA7392" w:rsidRPr="00C85BDD" w:rsidRDefault="00AA7392" w:rsidP="00C85BDD">
            <w:pPr>
              <w:ind w:firstLine="34"/>
              <w:jc w:val="center"/>
              <w:rPr>
                <w:rFonts w:ascii="Times New Roman" w:hAnsi="Times New Roman" w:cs="Times New Roman"/>
                <w:sz w:val="24"/>
                <w:szCs w:val="24"/>
              </w:rPr>
            </w:pPr>
          </w:p>
        </w:tc>
        <w:tc>
          <w:tcPr>
            <w:tcW w:w="1917" w:type="dxa"/>
            <w:vMerge/>
          </w:tcPr>
          <w:p w:rsidR="00AA7392" w:rsidRPr="00C85BDD" w:rsidRDefault="00AA7392" w:rsidP="00C85BDD">
            <w:pPr>
              <w:ind w:firstLine="709"/>
              <w:jc w:val="center"/>
              <w:rPr>
                <w:rFonts w:ascii="Times New Roman" w:hAnsi="Times New Roman" w:cs="Times New Roman"/>
                <w:sz w:val="24"/>
                <w:szCs w:val="24"/>
              </w:rPr>
            </w:pPr>
          </w:p>
        </w:tc>
        <w:tc>
          <w:tcPr>
            <w:tcW w:w="2765" w:type="dxa"/>
          </w:tcPr>
          <w:p w:rsidR="00AA7392" w:rsidRPr="00C85BDD" w:rsidRDefault="00AA7392" w:rsidP="00C85BDD">
            <w:pPr>
              <w:jc w:val="center"/>
              <w:rPr>
                <w:rFonts w:ascii="Times New Roman" w:hAnsi="Times New Roman" w:cs="Times New Roman"/>
                <w:sz w:val="24"/>
                <w:szCs w:val="24"/>
              </w:rPr>
            </w:pPr>
            <w:r w:rsidRPr="00C85BDD">
              <w:rPr>
                <w:rFonts w:ascii="Times New Roman" w:hAnsi="Times New Roman" w:cs="Times New Roman"/>
                <w:sz w:val="24"/>
                <w:szCs w:val="24"/>
              </w:rPr>
              <w:t>Категория учреждения</w:t>
            </w:r>
          </w:p>
        </w:tc>
        <w:tc>
          <w:tcPr>
            <w:tcW w:w="2765" w:type="dxa"/>
          </w:tcPr>
          <w:p w:rsidR="00AA7392" w:rsidRPr="00C85BDD" w:rsidRDefault="00AA7392" w:rsidP="00C85BDD">
            <w:pPr>
              <w:jc w:val="center"/>
              <w:rPr>
                <w:rFonts w:ascii="Times New Roman" w:hAnsi="Times New Roman" w:cs="Times New Roman"/>
                <w:sz w:val="24"/>
                <w:szCs w:val="24"/>
              </w:rPr>
            </w:pPr>
            <w:r w:rsidRPr="00C85BDD">
              <w:rPr>
                <w:rFonts w:ascii="Times New Roman" w:hAnsi="Times New Roman" w:cs="Times New Roman"/>
                <w:sz w:val="24"/>
                <w:szCs w:val="24"/>
              </w:rPr>
              <w:t>Размер должностного оклада (руб.)</w:t>
            </w:r>
          </w:p>
        </w:tc>
      </w:tr>
      <w:tr w:rsidR="00295CB4" w:rsidRPr="00C85BDD" w:rsidTr="00C85BDD">
        <w:trPr>
          <w:trHeight w:val="105"/>
        </w:trPr>
        <w:tc>
          <w:tcPr>
            <w:tcW w:w="1843" w:type="dxa"/>
            <w:vMerge w:val="restart"/>
          </w:tcPr>
          <w:p w:rsidR="00295CB4" w:rsidRPr="00C85BDD" w:rsidRDefault="00295CB4" w:rsidP="00C85BDD">
            <w:pPr>
              <w:ind w:firstLine="34"/>
              <w:jc w:val="center"/>
              <w:rPr>
                <w:rFonts w:ascii="Times New Roman" w:hAnsi="Times New Roman" w:cs="Times New Roman"/>
                <w:sz w:val="24"/>
                <w:szCs w:val="24"/>
              </w:rPr>
            </w:pPr>
            <w:r w:rsidRPr="00C85BDD">
              <w:rPr>
                <w:rFonts w:ascii="Times New Roman" w:hAnsi="Times New Roman" w:cs="Times New Roman"/>
                <w:sz w:val="24"/>
                <w:szCs w:val="24"/>
              </w:rPr>
              <w:t>До 36</w:t>
            </w:r>
          </w:p>
        </w:tc>
        <w:tc>
          <w:tcPr>
            <w:tcW w:w="1917" w:type="dxa"/>
            <w:vMerge w:val="restart"/>
          </w:tcPr>
          <w:p w:rsidR="00295CB4" w:rsidRPr="00C85BDD" w:rsidRDefault="00295CB4" w:rsidP="00C85BDD">
            <w:pPr>
              <w:ind w:firstLine="34"/>
              <w:jc w:val="center"/>
              <w:rPr>
                <w:rFonts w:ascii="Times New Roman" w:hAnsi="Times New Roman" w:cs="Times New Roman"/>
                <w:sz w:val="24"/>
                <w:szCs w:val="24"/>
                <w:lang w:val="en-US"/>
              </w:rPr>
            </w:pPr>
            <w:r w:rsidRPr="00C85BDD">
              <w:rPr>
                <w:rFonts w:ascii="Times New Roman" w:hAnsi="Times New Roman" w:cs="Times New Roman"/>
                <w:sz w:val="24"/>
                <w:szCs w:val="24"/>
                <w:lang w:val="en-US"/>
              </w:rPr>
              <w:t>III</w:t>
            </w: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Центры (КДУ)</w:t>
            </w:r>
          </w:p>
        </w:tc>
        <w:tc>
          <w:tcPr>
            <w:tcW w:w="2765" w:type="dxa"/>
          </w:tcPr>
          <w:p w:rsidR="00295CB4"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23</w:t>
            </w:r>
            <w:r w:rsidR="00295CB4" w:rsidRPr="00C85BDD">
              <w:rPr>
                <w:rFonts w:ascii="Times New Roman" w:hAnsi="Times New Roman" w:cs="Times New Roman"/>
                <w:sz w:val="24"/>
                <w:szCs w:val="24"/>
              </w:rPr>
              <w:t> </w:t>
            </w:r>
            <w:r w:rsidRPr="00C85BDD">
              <w:rPr>
                <w:rFonts w:ascii="Times New Roman" w:hAnsi="Times New Roman" w:cs="Times New Roman"/>
                <w:sz w:val="24"/>
                <w:szCs w:val="24"/>
              </w:rPr>
              <w:t>048</w:t>
            </w:r>
            <w:r w:rsidR="00295CB4" w:rsidRPr="00C85BDD">
              <w:rPr>
                <w:rFonts w:ascii="Times New Roman" w:hAnsi="Times New Roman" w:cs="Times New Roman"/>
                <w:sz w:val="24"/>
                <w:szCs w:val="24"/>
              </w:rPr>
              <w:t>,00</w:t>
            </w:r>
          </w:p>
        </w:tc>
      </w:tr>
      <w:tr w:rsidR="00247A2A" w:rsidRPr="00C85BDD" w:rsidTr="00C85BDD">
        <w:trPr>
          <w:trHeight w:val="105"/>
        </w:trPr>
        <w:tc>
          <w:tcPr>
            <w:tcW w:w="1843" w:type="dxa"/>
            <w:vMerge/>
          </w:tcPr>
          <w:p w:rsidR="00247A2A" w:rsidRPr="00C85BDD" w:rsidRDefault="00247A2A" w:rsidP="00C85BDD">
            <w:pPr>
              <w:ind w:firstLine="34"/>
              <w:jc w:val="center"/>
              <w:rPr>
                <w:rFonts w:ascii="Times New Roman" w:hAnsi="Times New Roman" w:cs="Times New Roman"/>
                <w:sz w:val="24"/>
                <w:szCs w:val="24"/>
              </w:rPr>
            </w:pPr>
          </w:p>
        </w:tc>
        <w:tc>
          <w:tcPr>
            <w:tcW w:w="1917" w:type="dxa"/>
            <w:vMerge/>
          </w:tcPr>
          <w:p w:rsidR="00247A2A" w:rsidRPr="00C85BDD" w:rsidRDefault="00247A2A" w:rsidP="00C85BDD">
            <w:pPr>
              <w:ind w:firstLine="34"/>
              <w:jc w:val="center"/>
              <w:rPr>
                <w:rFonts w:ascii="Times New Roman" w:hAnsi="Times New Roman" w:cs="Times New Roman"/>
                <w:sz w:val="24"/>
                <w:szCs w:val="24"/>
                <w:lang w:val="en-US"/>
              </w:rPr>
            </w:pP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Библиотеки</w:t>
            </w: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23 048,00</w:t>
            </w:r>
          </w:p>
        </w:tc>
      </w:tr>
      <w:tr w:rsidR="00247A2A" w:rsidRPr="00C85BDD" w:rsidTr="00C85BDD">
        <w:trPr>
          <w:trHeight w:val="105"/>
        </w:trPr>
        <w:tc>
          <w:tcPr>
            <w:tcW w:w="1843" w:type="dxa"/>
            <w:vMerge/>
          </w:tcPr>
          <w:p w:rsidR="00247A2A" w:rsidRPr="00C85BDD" w:rsidRDefault="00247A2A" w:rsidP="00C85BDD">
            <w:pPr>
              <w:ind w:firstLine="34"/>
              <w:jc w:val="center"/>
              <w:rPr>
                <w:rFonts w:ascii="Times New Roman" w:hAnsi="Times New Roman" w:cs="Times New Roman"/>
                <w:sz w:val="24"/>
                <w:szCs w:val="24"/>
              </w:rPr>
            </w:pPr>
          </w:p>
        </w:tc>
        <w:tc>
          <w:tcPr>
            <w:tcW w:w="1917" w:type="dxa"/>
            <w:vMerge/>
          </w:tcPr>
          <w:p w:rsidR="00247A2A" w:rsidRPr="00C85BDD" w:rsidRDefault="00247A2A" w:rsidP="00C85BDD">
            <w:pPr>
              <w:ind w:firstLine="34"/>
              <w:jc w:val="center"/>
              <w:rPr>
                <w:rFonts w:ascii="Times New Roman" w:hAnsi="Times New Roman" w:cs="Times New Roman"/>
                <w:sz w:val="24"/>
                <w:szCs w:val="24"/>
                <w:lang w:val="en-US"/>
              </w:rPr>
            </w:pP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Музеи</w:t>
            </w: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23 048,00</w:t>
            </w:r>
          </w:p>
        </w:tc>
      </w:tr>
      <w:tr w:rsidR="00295CB4" w:rsidRPr="00C85BDD" w:rsidTr="00C85BDD">
        <w:trPr>
          <w:trHeight w:val="105"/>
        </w:trPr>
        <w:tc>
          <w:tcPr>
            <w:tcW w:w="1843" w:type="dxa"/>
            <w:vMerge w:val="restart"/>
          </w:tcPr>
          <w:p w:rsidR="00295CB4" w:rsidRPr="00C85BDD" w:rsidRDefault="00295CB4" w:rsidP="00C85BDD">
            <w:pPr>
              <w:ind w:firstLine="34"/>
              <w:jc w:val="center"/>
              <w:rPr>
                <w:rFonts w:ascii="Times New Roman" w:hAnsi="Times New Roman" w:cs="Times New Roman"/>
                <w:sz w:val="24"/>
                <w:szCs w:val="24"/>
              </w:rPr>
            </w:pPr>
            <w:r w:rsidRPr="00C85BDD">
              <w:rPr>
                <w:rFonts w:ascii="Times New Roman" w:hAnsi="Times New Roman" w:cs="Times New Roman"/>
                <w:sz w:val="24"/>
                <w:szCs w:val="24"/>
              </w:rPr>
              <w:t>От 37 до 75</w:t>
            </w:r>
          </w:p>
        </w:tc>
        <w:tc>
          <w:tcPr>
            <w:tcW w:w="1917" w:type="dxa"/>
            <w:vMerge w:val="restart"/>
          </w:tcPr>
          <w:p w:rsidR="00295CB4" w:rsidRPr="00C85BDD" w:rsidRDefault="00295CB4" w:rsidP="00C85BDD">
            <w:pPr>
              <w:ind w:firstLine="34"/>
              <w:jc w:val="center"/>
              <w:rPr>
                <w:rFonts w:ascii="Times New Roman" w:hAnsi="Times New Roman" w:cs="Times New Roman"/>
                <w:sz w:val="24"/>
                <w:szCs w:val="24"/>
                <w:lang w:val="en-US"/>
              </w:rPr>
            </w:pPr>
            <w:r w:rsidRPr="00C85BDD">
              <w:rPr>
                <w:rFonts w:ascii="Times New Roman" w:hAnsi="Times New Roman" w:cs="Times New Roman"/>
                <w:sz w:val="24"/>
                <w:szCs w:val="24"/>
                <w:lang w:val="en-US"/>
              </w:rPr>
              <w:t>II</w:t>
            </w: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Центры (КДУ)</w:t>
            </w: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2</w:t>
            </w:r>
            <w:r w:rsidR="00247A2A" w:rsidRPr="00C85BDD">
              <w:rPr>
                <w:rFonts w:ascii="Times New Roman" w:hAnsi="Times New Roman" w:cs="Times New Roman"/>
                <w:sz w:val="24"/>
                <w:szCs w:val="24"/>
              </w:rPr>
              <w:t>7</w:t>
            </w:r>
            <w:r w:rsidRPr="00C85BDD">
              <w:rPr>
                <w:rFonts w:ascii="Times New Roman" w:hAnsi="Times New Roman" w:cs="Times New Roman"/>
                <w:sz w:val="24"/>
                <w:szCs w:val="24"/>
              </w:rPr>
              <w:t> </w:t>
            </w:r>
            <w:r w:rsidR="00247A2A" w:rsidRPr="00C85BDD">
              <w:rPr>
                <w:rFonts w:ascii="Times New Roman" w:hAnsi="Times New Roman" w:cs="Times New Roman"/>
                <w:sz w:val="24"/>
                <w:szCs w:val="24"/>
              </w:rPr>
              <w:t>115</w:t>
            </w:r>
            <w:r w:rsidRPr="00C85BDD">
              <w:rPr>
                <w:rFonts w:ascii="Times New Roman" w:hAnsi="Times New Roman" w:cs="Times New Roman"/>
                <w:sz w:val="24"/>
                <w:szCs w:val="24"/>
              </w:rPr>
              <w:t>,00</w:t>
            </w:r>
          </w:p>
        </w:tc>
      </w:tr>
      <w:tr w:rsidR="00247A2A" w:rsidRPr="00C85BDD" w:rsidTr="00C85BDD">
        <w:trPr>
          <w:trHeight w:val="105"/>
        </w:trPr>
        <w:tc>
          <w:tcPr>
            <w:tcW w:w="1843" w:type="dxa"/>
            <w:vMerge/>
          </w:tcPr>
          <w:p w:rsidR="00247A2A" w:rsidRPr="00C85BDD" w:rsidRDefault="00247A2A" w:rsidP="00C85BDD">
            <w:pPr>
              <w:ind w:firstLine="34"/>
              <w:jc w:val="center"/>
              <w:rPr>
                <w:rFonts w:ascii="Times New Roman" w:hAnsi="Times New Roman" w:cs="Times New Roman"/>
                <w:sz w:val="24"/>
                <w:szCs w:val="24"/>
              </w:rPr>
            </w:pPr>
          </w:p>
        </w:tc>
        <w:tc>
          <w:tcPr>
            <w:tcW w:w="1917" w:type="dxa"/>
            <w:vMerge/>
          </w:tcPr>
          <w:p w:rsidR="00247A2A" w:rsidRPr="00C85BDD" w:rsidRDefault="00247A2A" w:rsidP="00C85BDD">
            <w:pPr>
              <w:ind w:firstLine="34"/>
              <w:jc w:val="center"/>
              <w:rPr>
                <w:rFonts w:ascii="Times New Roman" w:hAnsi="Times New Roman" w:cs="Times New Roman"/>
                <w:sz w:val="24"/>
                <w:szCs w:val="24"/>
                <w:lang w:val="en-US"/>
              </w:rPr>
            </w:pP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Библиотеки</w:t>
            </w: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27 115,00</w:t>
            </w:r>
          </w:p>
        </w:tc>
      </w:tr>
      <w:tr w:rsidR="00247A2A" w:rsidRPr="00C85BDD" w:rsidTr="00C85BDD">
        <w:trPr>
          <w:trHeight w:val="105"/>
        </w:trPr>
        <w:tc>
          <w:tcPr>
            <w:tcW w:w="1843" w:type="dxa"/>
            <w:vMerge/>
          </w:tcPr>
          <w:p w:rsidR="00247A2A" w:rsidRPr="00C85BDD" w:rsidRDefault="00247A2A" w:rsidP="00C85BDD">
            <w:pPr>
              <w:ind w:firstLine="34"/>
              <w:jc w:val="center"/>
              <w:rPr>
                <w:rFonts w:ascii="Times New Roman" w:hAnsi="Times New Roman" w:cs="Times New Roman"/>
                <w:sz w:val="24"/>
                <w:szCs w:val="24"/>
              </w:rPr>
            </w:pPr>
          </w:p>
        </w:tc>
        <w:tc>
          <w:tcPr>
            <w:tcW w:w="1917" w:type="dxa"/>
            <w:vMerge/>
          </w:tcPr>
          <w:p w:rsidR="00247A2A" w:rsidRPr="00C85BDD" w:rsidRDefault="00247A2A" w:rsidP="00C85BDD">
            <w:pPr>
              <w:ind w:firstLine="34"/>
              <w:jc w:val="center"/>
              <w:rPr>
                <w:rFonts w:ascii="Times New Roman" w:hAnsi="Times New Roman" w:cs="Times New Roman"/>
                <w:sz w:val="24"/>
                <w:szCs w:val="24"/>
                <w:lang w:val="en-US"/>
              </w:rPr>
            </w:pP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Музеи</w:t>
            </w:r>
          </w:p>
        </w:tc>
        <w:tc>
          <w:tcPr>
            <w:tcW w:w="2765" w:type="dxa"/>
          </w:tcPr>
          <w:p w:rsidR="00247A2A" w:rsidRPr="00C85BDD" w:rsidRDefault="00247A2A" w:rsidP="00C85BDD">
            <w:pPr>
              <w:jc w:val="center"/>
              <w:rPr>
                <w:rFonts w:ascii="Times New Roman" w:hAnsi="Times New Roman" w:cs="Times New Roman"/>
                <w:sz w:val="24"/>
                <w:szCs w:val="24"/>
              </w:rPr>
            </w:pPr>
            <w:r w:rsidRPr="00C85BDD">
              <w:rPr>
                <w:rFonts w:ascii="Times New Roman" w:hAnsi="Times New Roman" w:cs="Times New Roman"/>
                <w:sz w:val="24"/>
                <w:szCs w:val="24"/>
              </w:rPr>
              <w:t>27 115,00</w:t>
            </w:r>
          </w:p>
        </w:tc>
      </w:tr>
      <w:tr w:rsidR="00295CB4" w:rsidRPr="00C85BDD" w:rsidTr="00C85BDD">
        <w:trPr>
          <w:trHeight w:val="105"/>
        </w:trPr>
        <w:tc>
          <w:tcPr>
            <w:tcW w:w="1843" w:type="dxa"/>
            <w:vMerge w:val="restart"/>
          </w:tcPr>
          <w:p w:rsidR="00295CB4" w:rsidRPr="00C85BDD" w:rsidRDefault="00295CB4" w:rsidP="00C85BDD">
            <w:pPr>
              <w:ind w:firstLine="34"/>
              <w:jc w:val="center"/>
              <w:rPr>
                <w:rFonts w:ascii="Times New Roman" w:hAnsi="Times New Roman" w:cs="Times New Roman"/>
                <w:sz w:val="24"/>
                <w:szCs w:val="24"/>
              </w:rPr>
            </w:pPr>
            <w:r w:rsidRPr="00C85BDD">
              <w:rPr>
                <w:rFonts w:ascii="Times New Roman" w:hAnsi="Times New Roman" w:cs="Times New Roman"/>
                <w:sz w:val="24"/>
                <w:szCs w:val="24"/>
              </w:rPr>
              <w:t>Свыше 75</w:t>
            </w:r>
          </w:p>
        </w:tc>
        <w:tc>
          <w:tcPr>
            <w:tcW w:w="1917" w:type="dxa"/>
            <w:vMerge w:val="restart"/>
          </w:tcPr>
          <w:p w:rsidR="00295CB4" w:rsidRPr="00C85BDD" w:rsidRDefault="00295CB4" w:rsidP="00C85BDD">
            <w:pPr>
              <w:ind w:firstLine="34"/>
              <w:jc w:val="center"/>
              <w:rPr>
                <w:rFonts w:ascii="Times New Roman" w:hAnsi="Times New Roman" w:cs="Times New Roman"/>
                <w:sz w:val="24"/>
                <w:szCs w:val="24"/>
                <w:lang w:val="en-US"/>
              </w:rPr>
            </w:pPr>
            <w:r w:rsidRPr="00C85BDD">
              <w:rPr>
                <w:rFonts w:ascii="Times New Roman" w:hAnsi="Times New Roman" w:cs="Times New Roman"/>
                <w:sz w:val="24"/>
                <w:szCs w:val="24"/>
                <w:lang w:val="en-US"/>
              </w:rPr>
              <w:t>I</w:t>
            </w: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Центры (КДУ)</w:t>
            </w: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3</w:t>
            </w:r>
            <w:r w:rsidR="002D4F1C" w:rsidRPr="00C85BDD">
              <w:rPr>
                <w:rFonts w:ascii="Times New Roman" w:hAnsi="Times New Roman" w:cs="Times New Roman"/>
                <w:sz w:val="24"/>
                <w:szCs w:val="24"/>
              </w:rPr>
              <w:t>9</w:t>
            </w:r>
            <w:r w:rsidRPr="00C85BDD">
              <w:rPr>
                <w:rFonts w:ascii="Times New Roman" w:hAnsi="Times New Roman" w:cs="Times New Roman"/>
                <w:sz w:val="24"/>
                <w:szCs w:val="24"/>
              </w:rPr>
              <w:t xml:space="preserve"> </w:t>
            </w:r>
            <w:r w:rsidR="002D4F1C" w:rsidRPr="00C85BDD">
              <w:rPr>
                <w:rFonts w:ascii="Times New Roman" w:hAnsi="Times New Roman" w:cs="Times New Roman"/>
                <w:sz w:val="24"/>
                <w:szCs w:val="24"/>
              </w:rPr>
              <w:t>974</w:t>
            </w:r>
            <w:r w:rsidRPr="00C85BDD">
              <w:rPr>
                <w:rFonts w:ascii="Times New Roman" w:hAnsi="Times New Roman" w:cs="Times New Roman"/>
                <w:sz w:val="24"/>
                <w:szCs w:val="24"/>
              </w:rPr>
              <w:t>,00</w:t>
            </w:r>
          </w:p>
        </w:tc>
      </w:tr>
      <w:tr w:rsidR="00295CB4" w:rsidRPr="00C85BDD" w:rsidTr="00C85BDD">
        <w:trPr>
          <w:trHeight w:val="105"/>
        </w:trPr>
        <w:tc>
          <w:tcPr>
            <w:tcW w:w="1843" w:type="dxa"/>
            <w:vMerge/>
          </w:tcPr>
          <w:p w:rsidR="00295CB4" w:rsidRPr="00C85BDD" w:rsidRDefault="00295CB4" w:rsidP="00C85BDD">
            <w:pPr>
              <w:ind w:firstLine="709"/>
              <w:jc w:val="center"/>
              <w:rPr>
                <w:rFonts w:ascii="Times New Roman" w:hAnsi="Times New Roman" w:cs="Times New Roman"/>
                <w:sz w:val="24"/>
                <w:szCs w:val="24"/>
              </w:rPr>
            </w:pPr>
          </w:p>
        </w:tc>
        <w:tc>
          <w:tcPr>
            <w:tcW w:w="1917" w:type="dxa"/>
            <w:vMerge/>
          </w:tcPr>
          <w:p w:rsidR="00295CB4" w:rsidRPr="00C85BDD" w:rsidRDefault="00295CB4" w:rsidP="00C85BDD">
            <w:pPr>
              <w:ind w:firstLine="709"/>
              <w:jc w:val="center"/>
              <w:rPr>
                <w:rFonts w:ascii="Times New Roman" w:hAnsi="Times New Roman" w:cs="Times New Roman"/>
                <w:sz w:val="24"/>
                <w:szCs w:val="24"/>
                <w:lang w:val="en-US"/>
              </w:rPr>
            </w:pP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Библиотеки</w:t>
            </w:r>
          </w:p>
        </w:tc>
        <w:tc>
          <w:tcPr>
            <w:tcW w:w="2765" w:type="dxa"/>
          </w:tcPr>
          <w:p w:rsidR="00295CB4" w:rsidRPr="00C85BDD" w:rsidRDefault="002D4F1C" w:rsidP="00C85BDD">
            <w:pPr>
              <w:jc w:val="center"/>
              <w:rPr>
                <w:rFonts w:ascii="Times New Roman" w:hAnsi="Times New Roman" w:cs="Times New Roman"/>
                <w:sz w:val="24"/>
                <w:szCs w:val="24"/>
              </w:rPr>
            </w:pPr>
            <w:r w:rsidRPr="00C85BDD">
              <w:rPr>
                <w:rFonts w:ascii="Times New Roman" w:hAnsi="Times New Roman" w:cs="Times New Roman"/>
                <w:sz w:val="24"/>
                <w:szCs w:val="24"/>
              </w:rPr>
              <w:t>30</w:t>
            </w:r>
            <w:r w:rsidR="00295CB4" w:rsidRPr="00C85BDD">
              <w:rPr>
                <w:rFonts w:ascii="Times New Roman" w:hAnsi="Times New Roman" w:cs="Times New Roman"/>
                <w:sz w:val="24"/>
                <w:szCs w:val="24"/>
              </w:rPr>
              <w:t> </w:t>
            </w:r>
            <w:r w:rsidRPr="00C85BDD">
              <w:rPr>
                <w:rFonts w:ascii="Times New Roman" w:hAnsi="Times New Roman" w:cs="Times New Roman"/>
                <w:sz w:val="24"/>
                <w:szCs w:val="24"/>
              </w:rPr>
              <w:t>989</w:t>
            </w:r>
            <w:r w:rsidR="00295CB4" w:rsidRPr="00C85BDD">
              <w:rPr>
                <w:rFonts w:ascii="Times New Roman" w:hAnsi="Times New Roman" w:cs="Times New Roman"/>
                <w:sz w:val="24"/>
                <w:szCs w:val="24"/>
              </w:rPr>
              <w:t>,00</w:t>
            </w:r>
          </w:p>
        </w:tc>
      </w:tr>
      <w:tr w:rsidR="00295CB4" w:rsidRPr="00C85BDD" w:rsidTr="00C85BDD">
        <w:trPr>
          <w:trHeight w:val="105"/>
        </w:trPr>
        <w:tc>
          <w:tcPr>
            <w:tcW w:w="1843" w:type="dxa"/>
            <w:vMerge/>
          </w:tcPr>
          <w:p w:rsidR="00295CB4" w:rsidRPr="00C85BDD" w:rsidRDefault="00295CB4" w:rsidP="00C85BDD">
            <w:pPr>
              <w:ind w:firstLine="709"/>
              <w:jc w:val="center"/>
              <w:rPr>
                <w:rFonts w:ascii="Times New Roman" w:hAnsi="Times New Roman" w:cs="Times New Roman"/>
                <w:sz w:val="24"/>
                <w:szCs w:val="24"/>
              </w:rPr>
            </w:pPr>
          </w:p>
        </w:tc>
        <w:tc>
          <w:tcPr>
            <w:tcW w:w="1917" w:type="dxa"/>
            <w:vMerge/>
          </w:tcPr>
          <w:p w:rsidR="00295CB4" w:rsidRPr="00C85BDD" w:rsidRDefault="00295CB4" w:rsidP="00C85BDD">
            <w:pPr>
              <w:ind w:firstLine="709"/>
              <w:jc w:val="center"/>
              <w:rPr>
                <w:rFonts w:ascii="Times New Roman" w:hAnsi="Times New Roman" w:cs="Times New Roman"/>
                <w:sz w:val="24"/>
                <w:szCs w:val="24"/>
                <w:lang w:val="en-US"/>
              </w:rPr>
            </w:pPr>
          </w:p>
        </w:tc>
        <w:tc>
          <w:tcPr>
            <w:tcW w:w="2765" w:type="dxa"/>
          </w:tcPr>
          <w:p w:rsidR="00295CB4" w:rsidRPr="00C85BDD" w:rsidRDefault="00295CB4" w:rsidP="00C85BDD">
            <w:pPr>
              <w:jc w:val="center"/>
              <w:rPr>
                <w:rFonts w:ascii="Times New Roman" w:hAnsi="Times New Roman" w:cs="Times New Roman"/>
                <w:sz w:val="24"/>
                <w:szCs w:val="24"/>
              </w:rPr>
            </w:pPr>
            <w:r w:rsidRPr="00C85BDD">
              <w:rPr>
                <w:rFonts w:ascii="Times New Roman" w:hAnsi="Times New Roman" w:cs="Times New Roman"/>
                <w:sz w:val="24"/>
                <w:szCs w:val="24"/>
              </w:rPr>
              <w:t>Музеи</w:t>
            </w:r>
          </w:p>
        </w:tc>
        <w:tc>
          <w:tcPr>
            <w:tcW w:w="2765" w:type="dxa"/>
          </w:tcPr>
          <w:p w:rsidR="00295CB4" w:rsidRPr="00C85BDD" w:rsidRDefault="002D4F1C" w:rsidP="00C85BDD">
            <w:pPr>
              <w:jc w:val="center"/>
              <w:rPr>
                <w:rFonts w:ascii="Times New Roman" w:hAnsi="Times New Roman" w:cs="Times New Roman"/>
                <w:sz w:val="24"/>
                <w:szCs w:val="24"/>
              </w:rPr>
            </w:pPr>
            <w:r w:rsidRPr="00C85BDD">
              <w:rPr>
                <w:rFonts w:ascii="Times New Roman" w:hAnsi="Times New Roman" w:cs="Times New Roman"/>
                <w:sz w:val="24"/>
                <w:szCs w:val="24"/>
              </w:rPr>
              <w:t>38</w:t>
            </w:r>
            <w:r w:rsidR="00295CB4" w:rsidRPr="00C85BDD">
              <w:rPr>
                <w:rFonts w:ascii="Times New Roman" w:hAnsi="Times New Roman" w:cs="Times New Roman"/>
                <w:sz w:val="24"/>
                <w:szCs w:val="24"/>
              </w:rPr>
              <w:t> 7</w:t>
            </w:r>
            <w:r w:rsidRPr="00C85BDD">
              <w:rPr>
                <w:rFonts w:ascii="Times New Roman" w:hAnsi="Times New Roman" w:cs="Times New Roman"/>
                <w:sz w:val="24"/>
                <w:szCs w:val="24"/>
              </w:rPr>
              <w:t>31</w:t>
            </w:r>
            <w:r w:rsidR="00295CB4" w:rsidRPr="00C85BDD">
              <w:rPr>
                <w:rFonts w:ascii="Times New Roman" w:hAnsi="Times New Roman" w:cs="Times New Roman"/>
                <w:sz w:val="24"/>
                <w:szCs w:val="24"/>
              </w:rPr>
              <w:t>,00</w:t>
            </w:r>
          </w:p>
        </w:tc>
      </w:tr>
    </w:tbl>
    <w:p w:rsidR="00AA7392" w:rsidRPr="00C85BDD" w:rsidRDefault="00AA7392" w:rsidP="00C85BDD">
      <w:pPr>
        <w:spacing w:after="0" w:line="240" w:lineRule="auto"/>
        <w:ind w:firstLine="709"/>
        <w:jc w:val="both"/>
        <w:rPr>
          <w:rFonts w:ascii="Times New Roman" w:hAnsi="Times New Roman" w:cs="Times New Roman"/>
          <w:sz w:val="24"/>
          <w:szCs w:val="24"/>
        </w:rPr>
      </w:pPr>
    </w:p>
    <w:p w:rsidR="00152CB1" w:rsidRPr="00C85BDD" w:rsidRDefault="00152CB1"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а также</w:t>
      </w:r>
      <w:r w:rsidR="00295CB4" w:rsidRPr="00C85BDD">
        <w:rPr>
          <w:rFonts w:ascii="Times New Roman" w:hAnsi="Times New Roman" w:cs="Times New Roman"/>
          <w:sz w:val="24"/>
          <w:szCs w:val="24"/>
        </w:rPr>
        <w:t>,</w:t>
      </w:r>
      <w:r w:rsidRPr="00C85BDD">
        <w:rPr>
          <w:rFonts w:ascii="Times New Roman" w:hAnsi="Times New Roman" w:cs="Times New Roman"/>
          <w:sz w:val="24"/>
          <w:szCs w:val="24"/>
        </w:rPr>
        <w:t xml:space="preserve"> в соответствии со среднесписочной численностью обучающихся учреждений дополнительного образования сферы культуры:</w:t>
      </w:r>
    </w:p>
    <w:p w:rsidR="00295CB4" w:rsidRPr="00C85BDD" w:rsidRDefault="00295CB4" w:rsidP="00C85BDD">
      <w:pPr>
        <w:spacing w:after="0" w:line="240" w:lineRule="auto"/>
        <w:ind w:firstLine="709"/>
        <w:jc w:val="both"/>
        <w:rPr>
          <w:rFonts w:ascii="Times New Roman" w:hAnsi="Times New Roman" w:cs="Times New Roman"/>
          <w:sz w:val="24"/>
          <w:szCs w:val="24"/>
        </w:rPr>
      </w:pPr>
    </w:p>
    <w:tbl>
      <w:tblPr>
        <w:tblStyle w:val="ab"/>
        <w:tblW w:w="9214" w:type="dxa"/>
        <w:tblInd w:w="108" w:type="dxa"/>
        <w:tblLook w:val="04A0"/>
      </w:tblPr>
      <w:tblGrid>
        <w:gridCol w:w="2973"/>
        <w:gridCol w:w="6241"/>
      </w:tblGrid>
      <w:tr w:rsidR="00152CB1" w:rsidRPr="00C85BDD" w:rsidTr="00C85BDD">
        <w:tc>
          <w:tcPr>
            <w:tcW w:w="2973"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Группа</w:t>
            </w:r>
          </w:p>
        </w:tc>
        <w:tc>
          <w:tcPr>
            <w:tcW w:w="6241"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Среднесписочная численность обучающихся</w:t>
            </w:r>
          </w:p>
        </w:tc>
      </w:tr>
      <w:tr w:rsidR="00152CB1" w:rsidRPr="00C85BDD" w:rsidTr="00C85BDD">
        <w:tc>
          <w:tcPr>
            <w:tcW w:w="2973"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1 группа</w:t>
            </w:r>
          </w:p>
        </w:tc>
        <w:tc>
          <w:tcPr>
            <w:tcW w:w="6241"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от 151 – 200 чел.</w:t>
            </w:r>
          </w:p>
        </w:tc>
      </w:tr>
      <w:tr w:rsidR="00152CB1" w:rsidRPr="00C85BDD" w:rsidTr="00C85BDD">
        <w:tc>
          <w:tcPr>
            <w:tcW w:w="2973"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lastRenderedPageBreak/>
              <w:t>2 группа</w:t>
            </w:r>
          </w:p>
        </w:tc>
        <w:tc>
          <w:tcPr>
            <w:tcW w:w="6241"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от 101-150 чел.</w:t>
            </w:r>
          </w:p>
        </w:tc>
      </w:tr>
      <w:tr w:rsidR="00152CB1" w:rsidRPr="00C85BDD" w:rsidTr="00C85BDD">
        <w:tc>
          <w:tcPr>
            <w:tcW w:w="2973"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3 группа</w:t>
            </w:r>
          </w:p>
        </w:tc>
        <w:tc>
          <w:tcPr>
            <w:tcW w:w="6241"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от 51-100 чел.</w:t>
            </w:r>
          </w:p>
        </w:tc>
      </w:tr>
      <w:tr w:rsidR="00152CB1" w:rsidRPr="00C85BDD" w:rsidTr="00C85BDD">
        <w:tc>
          <w:tcPr>
            <w:tcW w:w="2973"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4 группа</w:t>
            </w:r>
          </w:p>
        </w:tc>
        <w:tc>
          <w:tcPr>
            <w:tcW w:w="6241" w:type="dxa"/>
          </w:tcPr>
          <w:p w:rsidR="00152CB1" w:rsidRPr="00C85BDD" w:rsidRDefault="00152CB1" w:rsidP="00C85BDD">
            <w:pPr>
              <w:ind w:firstLine="709"/>
              <w:jc w:val="center"/>
              <w:rPr>
                <w:rFonts w:ascii="Times New Roman" w:hAnsi="Times New Roman" w:cs="Times New Roman"/>
                <w:sz w:val="24"/>
                <w:szCs w:val="24"/>
              </w:rPr>
            </w:pPr>
            <w:r w:rsidRPr="00C85BDD">
              <w:rPr>
                <w:rFonts w:ascii="Times New Roman" w:hAnsi="Times New Roman" w:cs="Times New Roman"/>
                <w:sz w:val="24"/>
                <w:szCs w:val="24"/>
              </w:rPr>
              <w:t>до 50 чел.</w:t>
            </w:r>
          </w:p>
        </w:tc>
      </w:tr>
    </w:tbl>
    <w:p w:rsidR="00CF4B06" w:rsidRPr="00C85BDD" w:rsidRDefault="00152CB1" w:rsidP="00C85BDD">
      <w:pPr>
        <w:spacing w:after="0" w:line="240" w:lineRule="auto"/>
        <w:ind w:firstLine="709"/>
        <w:jc w:val="both"/>
        <w:rPr>
          <w:rFonts w:ascii="Times New Roman" w:hAnsi="Times New Roman" w:cs="Times New Roman"/>
          <w:sz w:val="24"/>
          <w:szCs w:val="24"/>
        </w:rPr>
      </w:pPr>
      <w:r w:rsidRPr="00C85BDD">
        <w:rPr>
          <w:rFonts w:ascii="Times New Roman" w:hAnsi="Times New Roman" w:cs="Times New Roman"/>
          <w:sz w:val="24"/>
          <w:szCs w:val="24"/>
        </w:rPr>
        <w:t xml:space="preserve"> </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 xml:space="preserve">5. </w:t>
      </w:r>
      <w:r w:rsidR="00370028" w:rsidRPr="00C85BDD">
        <w:t>Размер д</w:t>
      </w:r>
      <w:r w:rsidRPr="00C85BDD">
        <w:t>олжностн</w:t>
      </w:r>
      <w:r w:rsidR="00370028" w:rsidRPr="00C85BDD">
        <w:t>ого</w:t>
      </w:r>
      <w:r w:rsidRPr="00C85BDD">
        <w:t xml:space="preserve"> о</w:t>
      </w:r>
      <w:r w:rsidR="0018196B" w:rsidRPr="00C85BDD">
        <w:t>клад</w:t>
      </w:r>
      <w:r w:rsidR="00370028" w:rsidRPr="00C85BDD">
        <w:t>а</w:t>
      </w:r>
      <w:r w:rsidR="0018196B" w:rsidRPr="00C85BDD">
        <w:t xml:space="preserve"> заместител</w:t>
      </w:r>
      <w:r w:rsidR="00370028" w:rsidRPr="00C85BDD">
        <w:t>ей</w:t>
      </w:r>
      <w:r w:rsidR="0018196B" w:rsidRPr="00C85BDD">
        <w:t xml:space="preserve"> руководител</w:t>
      </w:r>
      <w:r w:rsidR="00370028" w:rsidRPr="00C85BDD">
        <w:t>я</w:t>
      </w:r>
      <w:r w:rsidR="00C3526F" w:rsidRPr="00C85BDD">
        <w:t xml:space="preserve"> и главного бухгалтера</w:t>
      </w:r>
      <w:r w:rsidR="0018196B" w:rsidRPr="00C85BDD">
        <w:t xml:space="preserve"> </w:t>
      </w:r>
      <w:r w:rsidRPr="00C85BDD">
        <w:t>устанавливаются на 15 - 30 процентов ниже до</w:t>
      </w:r>
      <w:r w:rsidR="0018196B" w:rsidRPr="00C85BDD">
        <w:t>лжностного оклада руководителя Учреждения</w:t>
      </w:r>
      <w:r w:rsidRPr="00C85BDD">
        <w:t>.</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6. До</w:t>
      </w:r>
      <w:r w:rsidR="0018196B" w:rsidRPr="00C85BDD">
        <w:t>лжностные оклады</w:t>
      </w:r>
      <w:r w:rsidR="004C2A09" w:rsidRPr="00C85BDD">
        <w:t xml:space="preserve"> </w:t>
      </w:r>
      <w:r w:rsidR="0018196B" w:rsidRPr="00C85BDD">
        <w:t>руководителей Учреждений</w:t>
      </w:r>
      <w:r w:rsidR="00370028" w:rsidRPr="00C85BDD">
        <w:t>,</w:t>
      </w:r>
      <w:r w:rsidRPr="00C85BDD">
        <w:t xml:space="preserve"> их заместителей</w:t>
      </w:r>
      <w:r w:rsidR="00370028" w:rsidRPr="00C85BDD">
        <w:t xml:space="preserve"> и</w:t>
      </w:r>
      <w:r w:rsidRPr="00C85BDD">
        <w:t xml:space="preserve"> </w:t>
      </w:r>
      <w:r w:rsidR="00370028" w:rsidRPr="00C85BDD">
        <w:t xml:space="preserve">главных бухгалтеров </w:t>
      </w:r>
      <w:r w:rsidRPr="00C85BDD">
        <w:t>индексируются одновременно с индексацией оклада (должностного оклада), тарифной ставки заработной платы работников общеотраслевых профессий рабочих и должностей служащих в соответствии с нормативными правовыми актами Забайкальского края об индексации окладов (должностных окладов), тарифных ставок.</w:t>
      </w:r>
    </w:p>
    <w:p w:rsidR="00517CC7" w:rsidRPr="00C85BDD" w:rsidRDefault="00517CC7" w:rsidP="00C85BDD">
      <w:pPr>
        <w:pStyle w:val="formattext"/>
        <w:shd w:val="clear" w:color="auto" w:fill="FFFFFF"/>
        <w:spacing w:before="0" w:beforeAutospacing="0" w:after="0" w:afterAutospacing="0"/>
        <w:ind w:firstLine="709"/>
        <w:jc w:val="both"/>
        <w:textAlignment w:val="baseline"/>
      </w:pPr>
      <w:r w:rsidRPr="00C85BDD">
        <w:t>7. Должностные оклады руководителей Учреждений, их заместителей и главных бухгалтеров, специалистов, руководителей, а также их заместителей в Учреждениях, расположенных в сельской местности повышаются на 25 %. Данная доплата образует новый оклад.</w:t>
      </w:r>
    </w:p>
    <w:p w:rsidR="00517CC7" w:rsidRPr="00C85BDD" w:rsidRDefault="00517CC7" w:rsidP="00C85BDD">
      <w:pPr>
        <w:pStyle w:val="formattext"/>
        <w:shd w:val="clear" w:color="auto" w:fill="FFFFFF"/>
        <w:spacing w:before="0" w:beforeAutospacing="0" w:after="0" w:afterAutospacing="0"/>
        <w:ind w:firstLine="709"/>
        <w:jc w:val="both"/>
        <w:textAlignment w:val="baseline"/>
      </w:pPr>
      <w:r w:rsidRPr="00C85BDD">
        <w:t>8</w:t>
      </w:r>
      <w:r w:rsidR="00CF4B06" w:rsidRPr="00C85BDD">
        <w:t>. При изменении должностного оклада</w:t>
      </w:r>
      <w:r w:rsidR="004C2A09" w:rsidRPr="00C85BDD">
        <w:t xml:space="preserve"> </w:t>
      </w:r>
      <w:r w:rsidR="00CF4B06" w:rsidRPr="00C85BDD">
        <w:t>руководителей учреждений</w:t>
      </w:r>
      <w:r w:rsidR="00370028" w:rsidRPr="00C85BDD">
        <w:t xml:space="preserve">, </w:t>
      </w:r>
      <w:r w:rsidR="0018196B" w:rsidRPr="00C85BDD">
        <w:t xml:space="preserve">их заместителей </w:t>
      </w:r>
      <w:r w:rsidR="00370028" w:rsidRPr="00C85BDD">
        <w:t xml:space="preserve">и главных бухгалтеров, </w:t>
      </w:r>
      <w:r w:rsidR="00CF4B06" w:rsidRPr="00C85BDD">
        <w:t>вносятся соответствующ</w:t>
      </w:r>
      <w:r w:rsidRPr="00C85BDD">
        <w:t>ие изменения в трудовой договор.</w:t>
      </w:r>
    </w:p>
    <w:p w:rsidR="00517CC7" w:rsidRPr="00C85BDD" w:rsidRDefault="00517CC7" w:rsidP="00C85BDD">
      <w:pPr>
        <w:pStyle w:val="formattext"/>
        <w:shd w:val="clear" w:color="auto" w:fill="FFFFFF"/>
        <w:spacing w:before="0" w:beforeAutospacing="0" w:after="0" w:afterAutospacing="0"/>
        <w:ind w:firstLine="709"/>
        <w:jc w:val="both"/>
        <w:textAlignment w:val="baseline"/>
      </w:pPr>
      <w:r w:rsidRPr="00C85BDD">
        <w:t>9</w:t>
      </w:r>
      <w:r w:rsidR="00CF4B06" w:rsidRPr="00C85BDD">
        <w:t xml:space="preserve">. Руководителям </w:t>
      </w:r>
      <w:r w:rsidR="0018196B" w:rsidRPr="00C85BDD">
        <w:t>У</w:t>
      </w:r>
      <w:r w:rsidR="00CF4B06" w:rsidRPr="00C85BDD">
        <w:t>чреждений</w:t>
      </w:r>
      <w:r w:rsidR="00370028" w:rsidRPr="00C85BDD">
        <w:t>,</w:t>
      </w:r>
      <w:r w:rsidR="0018196B" w:rsidRPr="00C85BDD">
        <w:t xml:space="preserve"> их заместителям </w:t>
      </w:r>
      <w:r w:rsidR="00370028" w:rsidRPr="00C85BDD">
        <w:t xml:space="preserve">и главным бухгалтерам </w:t>
      </w:r>
      <w:r w:rsidR="00CF4B06" w:rsidRPr="00C85BDD">
        <w:t>устанавливаются следующие компенсационные выплаты:</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1) районный коэффициент к заработной плате;</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2) процентная надбавка к заработной плате за стаж работы в районах Крайнего Севера и приравненных к ним местностях;</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3)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с учетом мнения выборного профсоюзного органа работников учреждения.</w:t>
      </w:r>
    </w:p>
    <w:p w:rsidR="00CF4B06" w:rsidRPr="00C85BDD" w:rsidRDefault="00517CC7" w:rsidP="00C85BDD">
      <w:pPr>
        <w:pStyle w:val="formattext"/>
        <w:shd w:val="clear" w:color="auto" w:fill="FFFFFF"/>
        <w:spacing w:before="0" w:beforeAutospacing="0" w:after="0" w:afterAutospacing="0"/>
        <w:ind w:firstLine="709"/>
        <w:jc w:val="both"/>
        <w:textAlignment w:val="baseline"/>
      </w:pPr>
      <w:r w:rsidRPr="00C85BDD">
        <w:t>9</w:t>
      </w:r>
      <w:r w:rsidR="00CF4B06" w:rsidRPr="00C85BDD">
        <w:t>.1. Районный коэффициент и процентная надбавка устанавливаются к фактически начисленной заработной плате.</w:t>
      </w:r>
    </w:p>
    <w:p w:rsidR="00CF4B06" w:rsidRPr="00C85BDD" w:rsidRDefault="00517CC7" w:rsidP="00C85BDD">
      <w:pPr>
        <w:pStyle w:val="formattext"/>
        <w:shd w:val="clear" w:color="auto" w:fill="FFFFFF"/>
        <w:spacing w:before="0" w:beforeAutospacing="0" w:after="0" w:afterAutospacing="0"/>
        <w:ind w:firstLine="709"/>
        <w:jc w:val="both"/>
        <w:textAlignment w:val="baseline"/>
      </w:pPr>
      <w:r w:rsidRPr="00C85BDD">
        <w:t>9.</w:t>
      </w:r>
      <w:r w:rsidR="00CF4B06" w:rsidRPr="00C85BDD">
        <w:t>2. Компенсационные выплаты,</w:t>
      </w:r>
      <w:r w:rsidR="00A857AB" w:rsidRPr="00C85BDD">
        <w:t xml:space="preserve"> за исключением районного коэффициента к заработной плате и процентной надбавки к заработной плате, устанавливаются для руководителей Учреждений, их заместителей и главных бухгалтеров в процентах к должностному окладу или в абсолютных размерах в зависимости от условий труда в соответствии с действующим законодательством.</w:t>
      </w:r>
    </w:p>
    <w:p w:rsidR="00CF4B06" w:rsidRPr="00C85BDD" w:rsidRDefault="00517CC7" w:rsidP="00C85BDD">
      <w:pPr>
        <w:pStyle w:val="formattext"/>
        <w:shd w:val="clear" w:color="auto" w:fill="FFFFFF"/>
        <w:spacing w:before="0" w:beforeAutospacing="0" w:after="0" w:afterAutospacing="0"/>
        <w:ind w:firstLine="709"/>
        <w:jc w:val="both"/>
        <w:textAlignment w:val="baseline"/>
      </w:pPr>
      <w:r w:rsidRPr="00C85BDD">
        <w:t>9</w:t>
      </w:r>
      <w:r w:rsidR="00CF4B06" w:rsidRPr="00C85BDD">
        <w:t>.3. Размеры и условия осуществления выплат компенсаци</w:t>
      </w:r>
      <w:r w:rsidR="0018196B" w:rsidRPr="00C85BDD">
        <w:t>онного характера руководителям У</w:t>
      </w:r>
      <w:r w:rsidR="00CF4B06" w:rsidRPr="00C85BDD">
        <w:t>чреждений</w:t>
      </w:r>
      <w:r w:rsidR="00453388" w:rsidRPr="00C85BDD">
        <w:t>,</w:t>
      </w:r>
      <w:r w:rsidR="0018196B" w:rsidRPr="00C85BDD">
        <w:t xml:space="preserve"> </w:t>
      </w:r>
      <w:r w:rsidR="00453388" w:rsidRPr="00C85BDD">
        <w:t xml:space="preserve">их заместителям и главным бухгалтерам </w:t>
      </w:r>
      <w:r w:rsidR="00CF4B06" w:rsidRPr="00C85BDD">
        <w:t xml:space="preserve">устанавливаются трудовым договором в соответствии с коллективным договором, соглашением, локальными </w:t>
      </w:r>
      <w:r w:rsidR="00370028" w:rsidRPr="00C85BDD">
        <w:t>нормативными актами У</w:t>
      </w:r>
      <w:r w:rsidR="0018196B" w:rsidRPr="00C85BDD">
        <w:t>чреждени</w:t>
      </w:r>
      <w:r w:rsidR="00370028" w:rsidRPr="00C85BDD">
        <w:t>й</w:t>
      </w:r>
      <w:r w:rsidR="00CF4B06" w:rsidRPr="00C85BDD">
        <w:t>.</w:t>
      </w:r>
    </w:p>
    <w:p w:rsidR="00CF4B06" w:rsidRPr="00C85BDD" w:rsidRDefault="00517CC7" w:rsidP="00C85BDD">
      <w:pPr>
        <w:pStyle w:val="formattext"/>
        <w:shd w:val="clear" w:color="auto" w:fill="FFFFFF"/>
        <w:spacing w:before="0" w:beforeAutospacing="0" w:after="0" w:afterAutospacing="0"/>
        <w:ind w:firstLine="709"/>
        <w:jc w:val="both"/>
        <w:textAlignment w:val="baseline"/>
      </w:pPr>
      <w:r w:rsidRPr="00C85BDD">
        <w:t>10</w:t>
      </w:r>
      <w:r w:rsidR="00CF4B06" w:rsidRPr="00C85BDD">
        <w:t>. Стимулирующие выплаты рук</w:t>
      </w:r>
      <w:r w:rsidR="0018196B" w:rsidRPr="00C85BDD">
        <w:t>оводителям У</w:t>
      </w:r>
      <w:r w:rsidR="00CF4B06" w:rsidRPr="00C85BDD">
        <w:t>чреждений</w:t>
      </w:r>
      <w:r w:rsidR="007F52AA" w:rsidRPr="00C85BDD">
        <w:t>, их заместителям и главным бухгалтерам</w:t>
      </w:r>
      <w:r w:rsidR="0018196B" w:rsidRPr="00C85BDD">
        <w:t xml:space="preserve"> </w:t>
      </w:r>
      <w:r w:rsidR="00CF4B06" w:rsidRPr="00C85BDD">
        <w:t>устанавливаются</w:t>
      </w:r>
      <w:r w:rsidR="002145EC" w:rsidRPr="00C85BDD">
        <w:t xml:space="preserve"> в зависимости от достижения целевых показателей эффективности деятельности руководителей Учреждений</w:t>
      </w:r>
      <w:r w:rsidR="00CF4B06" w:rsidRPr="00C85BDD">
        <w:t xml:space="preserve"> </w:t>
      </w:r>
      <w:r w:rsidR="002145EC" w:rsidRPr="00C85BDD">
        <w:t xml:space="preserve">и </w:t>
      </w:r>
      <w:r w:rsidR="00CF4B06" w:rsidRPr="00C85BDD">
        <w:t xml:space="preserve">в целях усиления материальной заинтересованности в повышении результативности и качества своей деятельности, развития творческой активности и инициативы при реализации поставленных перед учреждениями задач, укрепления и развития материально-технической базы учреждения, более качественное ведение планирования и исполнения поставленных перед </w:t>
      </w:r>
      <w:r w:rsidR="0018196B" w:rsidRPr="00C85BDD">
        <w:t>У</w:t>
      </w:r>
      <w:r w:rsidR="00CF4B06" w:rsidRPr="00C85BDD">
        <w:t>чреждениями задач.</w:t>
      </w:r>
    </w:p>
    <w:p w:rsidR="002145EC" w:rsidRPr="00C85BDD" w:rsidRDefault="002145EC" w:rsidP="00C85BDD">
      <w:pPr>
        <w:pStyle w:val="formattext"/>
        <w:shd w:val="clear" w:color="auto" w:fill="FFFFFF"/>
        <w:spacing w:before="0" w:beforeAutospacing="0" w:after="0" w:afterAutospacing="0"/>
        <w:ind w:firstLine="709"/>
        <w:jc w:val="both"/>
        <w:textAlignment w:val="baseline"/>
      </w:pPr>
      <w:r w:rsidRPr="00C85BDD">
        <w:t>1</w:t>
      </w:r>
      <w:r w:rsidR="00517CC7" w:rsidRPr="00C85BDD">
        <w:t>1</w:t>
      </w:r>
      <w:r w:rsidRPr="00C85BDD">
        <w:t xml:space="preserve">. </w:t>
      </w:r>
      <w:r w:rsidR="00A857AB" w:rsidRPr="00C85BDD">
        <w:t>Стимулирующие выплаты заместителям руководителей и главному бухгалтеру устанавливается в зависимости от исполнения ими целевых показателей эффективности работы, устанавливаемых руководителями Учреждений, с учетом достижения целевых показателей эффективности деятельности Учреждений.</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lastRenderedPageBreak/>
        <w:t>1</w:t>
      </w:r>
      <w:r w:rsidR="00517CC7" w:rsidRPr="00C85BDD">
        <w:t>2</w:t>
      </w:r>
      <w:r w:rsidR="007363C6" w:rsidRPr="00C85BDD">
        <w:t>. Руководителям У</w:t>
      </w:r>
      <w:r w:rsidRPr="00C85BDD">
        <w:t>чреждений</w:t>
      </w:r>
      <w:r w:rsidR="00370028" w:rsidRPr="00C85BDD">
        <w:t xml:space="preserve">, </w:t>
      </w:r>
      <w:r w:rsidRPr="00C85BDD">
        <w:t>их заместителям</w:t>
      </w:r>
      <w:r w:rsidR="00370028" w:rsidRPr="00C85BDD">
        <w:t xml:space="preserve"> и главным бухгалтерам</w:t>
      </w:r>
      <w:r w:rsidRPr="00C85BDD">
        <w:t xml:space="preserve"> устанавливаются следующие стимулирующие выплаты:</w:t>
      </w:r>
    </w:p>
    <w:p w:rsidR="00CF4B06" w:rsidRPr="00C85BDD" w:rsidRDefault="00DC7A48" w:rsidP="00C85BDD">
      <w:pPr>
        <w:pStyle w:val="formattext"/>
        <w:shd w:val="clear" w:color="auto" w:fill="FFFFFF"/>
        <w:spacing w:before="0" w:beforeAutospacing="0" w:after="0" w:afterAutospacing="0"/>
        <w:ind w:firstLine="709"/>
        <w:jc w:val="both"/>
        <w:textAlignment w:val="baseline"/>
      </w:pPr>
      <w:r w:rsidRPr="00C85BDD">
        <w:t>1</w:t>
      </w:r>
      <w:r w:rsidR="00CF4B06" w:rsidRPr="00C85BDD">
        <w:t>) за интенсивность, за высокие результаты работы;</w:t>
      </w:r>
    </w:p>
    <w:p w:rsidR="009E1568" w:rsidRPr="00C85BDD" w:rsidRDefault="00DC7A48" w:rsidP="00C85BDD">
      <w:pPr>
        <w:pStyle w:val="formattext"/>
        <w:shd w:val="clear" w:color="auto" w:fill="FFFFFF"/>
        <w:spacing w:before="0" w:beforeAutospacing="0" w:after="0" w:afterAutospacing="0"/>
        <w:ind w:firstLine="709"/>
        <w:jc w:val="both"/>
        <w:textAlignment w:val="baseline"/>
      </w:pPr>
      <w:r w:rsidRPr="00C85BDD">
        <w:t>2</w:t>
      </w:r>
      <w:r w:rsidR="00CF4B06" w:rsidRPr="00C85BDD">
        <w:t>) за выслугу лет;</w:t>
      </w:r>
    </w:p>
    <w:p w:rsidR="00CF4B06" w:rsidRPr="00C85BDD" w:rsidRDefault="00DC7A48" w:rsidP="00C85BDD">
      <w:pPr>
        <w:pStyle w:val="formattext"/>
        <w:shd w:val="clear" w:color="auto" w:fill="FFFFFF"/>
        <w:spacing w:before="0" w:beforeAutospacing="0" w:after="0" w:afterAutospacing="0"/>
        <w:ind w:firstLine="709"/>
        <w:jc w:val="both"/>
        <w:textAlignment w:val="baseline"/>
      </w:pPr>
      <w:r w:rsidRPr="00C85BDD">
        <w:t>3</w:t>
      </w:r>
      <w:r w:rsidR="00CF4B06" w:rsidRPr="00C85BDD">
        <w:t>) за почетное звание, ведомственный знак отличия, ученую степень, ученое звание;</w:t>
      </w:r>
    </w:p>
    <w:p w:rsidR="00CF4B06" w:rsidRPr="00C85BDD" w:rsidRDefault="00DC7A48" w:rsidP="00C85BDD">
      <w:pPr>
        <w:pStyle w:val="formattext"/>
        <w:shd w:val="clear" w:color="auto" w:fill="FFFFFF"/>
        <w:spacing w:before="0" w:beforeAutospacing="0" w:after="0" w:afterAutospacing="0"/>
        <w:ind w:firstLine="709"/>
        <w:jc w:val="both"/>
        <w:textAlignment w:val="baseline"/>
      </w:pPr>
      <w:r w:rsidRPr="00C85BDD">
        <w:t>4</w:t>
      </w:r>
      <w:r w:rsidR="00CF4B06" w:rsidRPr="00C85BDD">
        <w:t>) персональный повышающий коэффициент;</w:t>
      </w:r>
    </w:p>
    <w:p w:rsidR="00CF4B06" w:rsidRPr="00C85BDD" w:rsidRDefault="00DC7A48" w:rsidP="00C85BDD">
      <w:pPr>
        <w:pStyle w:val="formattext"/>
        <w:shd w:val="clear" w:color="auto" w:fill="FFFFFF"/>
        <w:spacing w:before="0" w:beforeAutospacing="0" w:after="0" w:afterAutospacing="0"/>
        <w:ind w:firstLine="709"/>
        <w:jc w:val="both"/>
        <w:textAlignment w:val="baseline"/>
      </w:pPr>
      <w:r w:rsidRPr="00C85BDD">
        <w:t>5</w:t>
      </w:r>
      <w:r w:rsidR="00CF4B06" w:rsidRPr="00C85BDD">
        <w:t>) система премирования.</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1</w:t>
      </w:r>
      <w:r w:rsidR="00517CC7" w:rsidRPr="00C85BDD">
        <w:t>2</w:t>
      </w:r>
      <w:r w:rsidRPr="00C85BDD">
        <w:t>.</w:t>
      </w:r>
      <w:r w:rsidR="00DC7A48" w:rsidRPr="00C85BDD">
        <w:t>1</w:t>
      </w:r>
      <w:r w:rsidRPr="00C85BDD">
        <w:t xml:space="preserve">. Выплата за интенсивность, за высокие результаты работы руководителю учреждения устанавливаются </w:t>
      </w:r>
      <w:r w:rsidR="0018196B" w:rsidRPr="00C85BDD">
        <w:t>приказом Комитета</w:t>
      </w:r>
      <w:r w:rsidR="003A1B8C" w:rsidRPr="00C85BDD">
        <w:t xml:space="preserve"> культуры, спорта и туризма администрации </w:t>
      </w:r>
      <w:r w:rsidR="0018196B" w:rsidRPr="00C85BDD">
        <w:t>Петровск-Забайкальск</w:t>
      </w:r>
      <w:r w:rsidR="003A1B8C" w:rsidRPr="00C85BDD">
        <w:t>ого муниципального округа</w:t>
      </w:r>
      <w:r w:rsidR="000F606E" w:rsidRPr="00C85BDD">
        <w:t xml:space="preserve"> </w:t>
      </w:r>
      <w:r w:rsidRPr="00C85BDD">
        <w:t xml:space="preserve">на основании оценки деятельности руководителей </w:t>
      </w:r>
      <w:r w:rsidR="0018196B" w:rsidRPr="00C85BDD">
        <w:t>У</w:t>
      </w:r>
      <w:r w:rsidRPr="00C85BDD">
        <w:t>чреждений за отчетный квартал и применяются при начислении выплаты за интенсивность и за высокие результаты работы в квартале, следующем за отчетным.</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Вновь назначенному руко</w:t>
      </w:r>
      <w:r w:rsidR="00F34D6E" w:rsidRPr="00C85BDD">
        <w:t>водителю У</w:t>
      </w:r>
      <w:r w:rsidRPr="00C85BDD">
        <w:t xml:space="preserve">чреждения выплата за интенсивность, за высокие результаты работы устанавливается </w:t>
      </w:r>
      <w:r w:rsidR="003A1B8C" w:rsidRPr="00C85BDD">
        <w:t xml:space="preserve">приказом Комитета культуры, спорта и туризма администрации Петровск-Забайкальского муниципального округа </w:t>
      </w:r>
      <w:r w:rsidRPr="00C85BDD">
        <w:t>по истечении текущего квартала с момента назначения на должность руководителя в соответствии с показателями</w:t>
      </w:r>
      <w:r w:rsidR="00F34D6E" w:rsidRPr="00C85BDD">
        <w:t xml:space="preserve"> результативности деятельности У</w:t>
      </w:r>
      <w:r w:rsidRPr="00C85BDD">
        <w:t>чреждения за отчетный период.</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Стимулирующие вы</w:t>
      </w:r>
      <w:r w:rsidR="00153D48" w:rsidRPr="00C85BDD">
        <w:t>платы заместителю руководителя</w:t>
      </w:r>
      <w:r w:rsidR="00E0198C" w:rsidRPr="00C85BDD">
        <w:t xml:space="preserve"> и главному бухгалтеру</w:t>
      </w:r>
      <w:r w:rsidR="00153D48" w:rsidRPr="00C85BDD">
        <w:t xml:space="preserve"> У</w:t>
      </w:r>
      <w:r w:rsidRPr="00C85BDD">
        <w:t xml:space="preserve">чреждения устанавливаются в зависимости от исполнения ими целевых показателей эффективности работы, устанавливаемых руководителем </w:t>
      </w:r>
      <w:r w:rsidR="00153D48" w:rsidRPr="00C85BDD">
        <w:t>У</w:t>
      </w:r>
      <w:r w:rsidRPr="00C85BDD">
        <w:t>чреждения, с учетом выполнения це</w:t>
      </w:r>
      <w:r w:rsidR="00F34D6E" w:rsidRPr="00C85BDD">
        <w:t>левых показателей деятельности У</w:t>
      </w:r>
      <w:r w:rsidRPr="00C85BDD">
        <w:t>чреждения в целом.</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1</w:t>
      </w:r>
      <w:r w:rsidR="00517CC7" w:rsidRPr="00C85BDD">
        <w:t>2</w:t>
      </w:r>
      <w:r w:rsidRPr="00C85BDD">
        <w:t>.</w:t>
      </w:r>
      <w:r w:rsidR="00DC7A48" w:rsidRPr="00C85BDD">
        <w:t>2</w:t>
      </w:r>
      <w:r w:rsidRPr="00C85BDD">
        <w:t>. Надбавка за выслугу лет ус</w:t>
      </w:r>
      <w:r w:rsidR="00153D48" w:rsidRPr="00C85BDD">
        <w:t>танавливается руководителям У</w:t>
      </w:r>
      <w:r w:rsidRPr="00C85BDD">
        <w:t>чреждений</w:t>
      </w:r>
      <w:r w:rsidR="00E0198C" w:rsidRPr="00C85BDD">
        <w:t xml:space="preserve">, </w:t>
      </w:r>
      <w:r w:rsidRPr="00C85BDD">
        <w:t>их заместителям</w:t>
      </w:r>
      <w:r w:rsidR="00E0198C" w:rsidRPr="00C85BDD">
        <w:t xml:space="preserve"> и главным бухгалтерам</w:t>
      </w:r>
      <w:r w:rsidRPr="00C85BDD">
        <w:t xml:space="preserve"> в зависимости от общего количества лет, проработанных в учреждениях культуры и искусства. Надбавка за выслугу лет не образует новый оклад и устанавливается без ограничения срока действия.</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Размеры в процентах от должностного оклада:</w:t>
      </w:r>
    </w:p>
    <w:p w:rsidR="00CF4B06" w:rsidRPr="00C85BDD" w:rsidRDefault="00CF4B06" w:rsidP="00C85BDD">
      <w:pPr>
        <w:pStyle w:val="formattext"/>
        <w:shd w:val="clear" w:color="auto" w:fill="FFFFFF"/>
        <w:spacing w:before="0" w:beforeAutospacing="0" w:after="0" w:afterAutospacing="0"/>
        <w:ind w:firstLine="709"/>
        <w:textAlignment w:val="baseline"/>
      </w:pPr>
      <w:r w:rsidRPr="00C85BDD">
        <w:t xml:space="preserve">1) при выслуге лет от 1 года до </w:t>
      </w:r>
      <w:r w:rsidR="00DC7A48" w:rsidRPr="00C85BDD">
        <w:t>5</w:t>
      </w:r>
      <w:r w:rsidRPr="00C85BDD">
        <w:t xml:space="preserve"> лет - </w:t>
      </w:r>
      <w:r w:rsidR="00DC7A48" w:rsidRPr="00C85BDD">
        <w:t>5</w:t>
      </w:r>
      <w:r w:rsidRPr="00C85BDD">
        <w:t xml:space="preserve"> процентов;</w:t>
      </w:r>
    </w:p>
    <w:p w:rsidR="00CF4B06" w:rsidRPr="00C85BDD" w:rsidRDefault="00CF4B06" w:rsidP="00C85BDD">
      <w:pPr>
        <w:pStyle w:val="formattext"/>
        <w:shd w:val="clear" w:color="auto" w:fill="FFFFFF"/>
        <w:spacing w:before="0" w:beforeAutospacing="0" w:after="0" w:afterAutospacing="0"/>
        <w:ind w:firstLine="709"/>
        <w:textAlignment w:val="baseline"/>
      </w:pPr>
      <w:r w:rsidRPr="00C85BDD">
        <w:t xml:space="preserve">2) при выслуге лет от </w:t>
      </w:r>
      <w:r w:rsidR="00DC7A48" w:rsidRPr="00C85BDD">
        <w:t>5</w:t>
      </w:r>
      <w:r w:rsidRPr="00C85BDD">
        <w:t xml:space="preserve"> до </w:t>
      </w:r>
      <w:r w:rsidR="00DC7A48" w:rsidRPr="00C85BDD">
        <w:t>10</w:t>
      </w:r>
      <w:r w:rsidRPr="00C85BDD">
        <w:t xml:space="preserve"> лет - </w:t>
      </w:r>
      <w:r w:rsidR="00DC7A48" w:rsidRPr="00C85BDD">
        <w:t>10</w:t>
      </w:r>
      <w:r w:rsidRPr="00C85BDD">
        <w:t xml:space="preserve"> процентов;</w:t>
      </w:r>
    </w:p>
    <w:p w:rsidR="00CF4B06" w:rsidRPr="00C85BDD" w:rsidRDefault="00DC7A48" w:rsidP="00C85BDD">
      <w:pPr>
        <w:pStyle w:val="formattext"/>
        <w:spacing w:before="0" w:beforeAutospacing="0" w:after="0" w:afterAutospacing="0"/>
        <w:ind w:firstLine="709"/>
        <w:textAlignment w:val="baseline"/>
      </w:pPr>
      <w:r w:rsidRPr="00C85BDD">
        <w:t>3</w:t>
      </w:r>
      <w:r w:rsidR="00CF4B06" w:rsidRPr="00C85BDD">
        <w:t xml:space="preserve">) при выслуге лет свыше 10 лет - </w:t>
      </w:r>
      <w:r w:rsidRPr="00C85BDD">
        <w:t>15</w:t>
      </w:r>
      <w:r w:rsidR="00CF4B06" w:rsidRPr="00C85BDD">
        <w:t xml:space="preserve"> процентов.</w:t>
      </w:r>
    </w:p>
    <w:p w:rsidR="00CF4B06" w:rsidRPr="00C85BDD" w:rsidRDefault="00CF4B06" w:rsidP="00C85BDD">
      <w:pPr>
        <w:pStyle w:val="formattext"/>
        <w:spacing w:before="0" w:beforeAutospacing="0" w:after="0" w:afterAutospacing="0"/>
        <w:ind w:firstLine="709"/>
        <w:jc w:val="both"/>
        <w:textAlignment w:val="baseline"/>
      </w:pPr>
      <w:r w:rsidRPr="00C85BDD">
        <w:t>1</w:t>
      </w:r>
      <w:r w:rsidR="00517CC7" w:rsidRPr="00C85BDD">
        <w:t>2</w:t>
      </w:r>
      <w:r w:rsidRPr="00C85BDD">
        <w:t>.</w:t>
      </w:r>
      <w:r w:rsidR="00DC7A48" w:rsidRPr="00C85BDD">
        <w:t>3</w:t>
      </w:r>
      <w:r w:rsidRPr="00C85BDD">
        <w:t>. Надбавка за почетное звание, ведомственный знак отличия, ученую степень, ученое звание устанавливается в размере:</w:t>
      </w:r>
    </w:p>
    <w:p w:rsidR="00CF4B06" w:rsidRPr="00C85BDD" w:rsidRDefault="00CF4B06" w:rsidP="00C85BDD">
      <w:pPr>
        <w:pStyle w:val="formattext"/>
        <w:spacing w:before="0" w:beforeAutospacing="0" w:after="0" w:afterAutospacing="0"/>
        <w:ind w:firstLine="709"/>
        <w:jc w:val="both"/>
        <w:textAlignment w:val="baseline"/>
      </w:pPr>
      <w:r w:rsidRPr="00C85BDD">
        <w:t xml:space="preserve">1) 20 процентов от должностного оклада, руководителям </w:t>
      </w:r>
      <w:r w:rsidR="00153D48" w:rsidRPr="00C85BDD">
        <w:t xml:space="preserve">и их заместителям, </w:t>
      </w:r>
      <w:r w:rsidR="00F34D6E" w:rsidRPr="00C85BDD">
        <w:t xml:space="preserve">главным бухгалтерам, </w:t>
      </w:r>
      <w:r w:rsidRPr="00C85BDD">
        <w:t>имеющим:</w:t>
      </w:r>
    </w:p>
    <w:p w:rsidR="00CF4B06" w:rsidRPr="00C85BDD" w:rsidRDefault="00CF4B06" w:rsidP="00C85BDD">
      <w:pPr>
        <w:pStyle w:val="formattext"/>
        <w:spacing w:before="0" w:beforeAutospacing="0" w:after="0" w:afterAutospacing="0"/>
        <w:ind w:firstLine="709"/>
        <w:jc w:val="both"/>
        <w:textAlignment w:val="baseline"/>
      </w:pPr>
      <w:r w:rsidRPr="00C85BDD">
        <w:t>а) почетные звания СССР, Российской Федерации и союзных республик, входящих в состав СССР, установленные для работников различных отраслей, название которых начинается со слова "Народный";</w:t>
      </w:r>
    </w:p>
    <w:p w:rsidR="00C92B5A" w:rsidRPr="00C85BDD" w:rsidRDefault="00CF4B06" w:rsidP="00C85BDD">
      <w:pPr>
        <w:pStyle w:val="formattext"/>
        <w:spacing w:before="0" w:beforeAutospacing="0" w:after="0" w:afterAutospacing="0"/>
        <w:ind w:firstLine="709"/>
        <w:jc w:val="both"/>
        <w:textAlignment w:val="baseline"/>
      </w:pPr>
      <w:r w:rsidRPr="00C85BDD">
        <w:t>б) ученую степень доктора наук по профилю учреждения, или деятельности, кроме научно-педагогических работников учреждений дополнительного профессионального образования;</w:t>
      </w:r>
    </w:p>
    <w:p w:rsidR="00CF4B06" w:rsidRPr="00C85BDD" w:rsidRDefault="00CF4B06" w:rsidP="00C85BDD">
      <w:pPr>
        <w:pStyle w:val="formattext"/>
        <w:spacing w:before="0" w:beforeAutospacing="0" w:after="0" w:afterAutospacing="0"/>
        <w:ind w:firstLine="709"/>
        <w:jc w:val="both"/>
        <w:textAlignment w:val="baseline"/>
      </w:pPr>
      <w:r w:rsidRPr="00C85BDD">
        <w:t>2) 10 процентов должностного оклада, руководителям учреждений</w:t>
      </w:r>
      <w:r w:rsidR="00153D48" w:rsidRPr="00C85BDD">
        <w:t xml:space="preserve"> и </w:t>
      </w:r>
      <w:r w:rsidR="00EA5372" w:rsidRPr="00C85BDD">
        <w:t>их заместителям,</w:t>
      </w:r>
      <w:r w:rsidR="00153D48" w:rsidRPr="00C85BDD">
        <w:t xml:space="preserve"> </w:t>
      </w:r>
      <w:r w:rsidRPr="00C85BDD">
        <w:t>имеющим:</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а) почетные звания "Заслуженный деятель искусств", "Заслуженный артист", "Заслуженный мастер производственного обучения", "Заслуженный работник культуры" и другие почетные звания СССР, Российской Федерации, союзных республик, входивших 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б) ученую степень кандидата наук по профилю учреждения или деятельности, кроме научно-педагогических работников учреждений дополнительного профессионального образования;</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lastRenderedPageBreak/>
        <w:t>3) 5 процентов должностного оклада, руководителям учреждений</w:t>
      </w:r>
      <w:r w:rsidR="00153D48" w:rsidRPr="00C85BDD">
        <w:t xml:space="preserve"> и</w:t>
      </w:r>
      <w:r w:rsidRPr="00C85BDD">
        <w:t xml:space="preserve"> их заместителям, имеющим:</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а)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б) ведомственные знаки отличия: почетное звание "Почетный работник общего образования Российской Федерации", почетное звание "Почетный работник среднего профессионального образования Российской Федерации" и нагрудный значок "Отличник народного просвещения", при условии соответствия ведомственного знака отличия профилю учреждения либо деятельности (специализации) работника.</w:t>
      </w:r>
    </w:p>
    <w:p w:rsidR="00CF4B06" w:rsidRPr="00C85BDD" w:rsidRDefault="00F34D6E" w:rsidP="00C85BDD">
      <w:pPr>
        <w:pStyle w:val="formattext"/>
        <w:shd w:val="clear" w:color="auto" w:fill="FFFFFF"/>
        <w:spacing w:before="0" w:beforeAutospacing="0" w:after="0" w:afterAutospacing="0"/>
        <w:ind w:firstLine="709"/>
        <w:jc w:val="both"/>
        <w:textAlignment w:val="baseline"/>
      </w:pPr>
      <w:r w:rsidRPr="00C85BDD">
        <w:t>Руководителям У</w:t>
      </w:r>
      <w:r w:rsidR="00CF4B06" w:rsidRPr="00C85BDD">
        <w:t>чреждений</w:t>
      </w:r>
      <w:r w:rsidR="00153D48" w:rsidRPr="00C85BDD">
        <w:t xml:space="preserve"> и </w:t>
      </w:r>
      <w:r w:rsidR="00CF4B06" w:rsidRPr="00C85BDD">
        <w:t>их заместителям, имеющим два и более почетных звания, надбавка за почетное звание выплачивается по одному из оснований по выбору работника.</w:t>
      </w:r>
    </w:p>
    <w:p w:rsidR="00CF4B06" w:rsidRPr="00C85BDD" w:rsidRDefault="00F34D6E" w:rsidP="00C85BDD">
      <w:pPr>
        <w:pStyle w:val="formattext"/>
        <w:shd w:val="clear" w:color="auto" w:fill="FFFFFF"/>
        <w:spacing w:before="0" w:beforeAutospacing="0" w:after="0" w:afterAutospacing="0"/>
        <w:ind w:firstLine="709"/>
        <w:jc w:val="both"/>
        <w:textAlignment w:val="baseline"/>
      </w:pPr>
      <w:r w:rsidRPr="00C85BDD">
        <w:t>Руководителям У</w:t>
      </w:r>
      <w:r w:rsidR="00CF4B06" w:rsidRPr="00C85BDD">
        <w:t>чреждений</w:t>
      </w:r>
      <w:r w:rsidR="00153D48" w:rsidRPr="00C85BDD">
        <w:t xml:space="preserve"> и </w:t>
      </w:r>
      <w:r w:rsidR="00CF4B06" w:rsidRPr="00C85BDD">
        <w:t>их заместителям</w:t>
      </w:r>
      <w:r w:rsidR="00153D48" w:rsidRPr="00C85BDD">
        <w:t xml:space="preserve">, </w:t>
      </w:r>
      <w:r w:rsidR="00CF4B06" w:rsidRPr="00C85BDD">
        <w:t>имеющим почетное звание и ученую степень, надбавка выплачивается по каждому основанию.</w:t>
      </w:r>
    </w:p>
    <w:p w:rsidR="00CF4B06" w:rsidRPr="00C85BDD" w:rsidRDefault="00CF4B06" w:rsidP="00C85BDD">
      <w:pPr>
        <w:pStyle w:val="formattext"/>
        <w:shd w:val="clear" w:color="auto" w:fill="FFFFFF"/>
        <w:spacing w:before="0" w:beforeAutospacing="0" w:after="0" w:afterAutospacing="0"/>
        <w:ind w:firstLine="709"/>
        <w:jc w:val="both"/>
        <w:textAlignment w:val="baseline"/>
      </w:pPr>
      <w:r w:rsidRPr="00C85BDD">
        <w:t>1</w:t>
      </w:r>
      <w:r w:rsidR="00517CC7" w:rsidRPr="00C85BDD">
        <w:t>2</w:t>
      </w:r>
      <w:r w:rsidRPr="00C85BDD">
        <w:t>.</w:t>
      </w:r>
      <w:r w:rsidR="00DC7A48" w:rsidRPr="00C85BDD">
        <w:t>4</w:t>
      </w:r>
      <w:r w:rsidRPr="00C85BDD">
        <w:t xml:space="preserve">. </w:t>
      </w:r>
      <w:r w:rsidR="00AC0ED7" w:rsidRPr="00C85BDD">
        <w:t xml:space="preserve">В соответствии с Приказом Министерства культуры Забайкальского края </w:t>
      </w:r>
      <w:r w:rsidR="00FE5899" w:rsidRPr="00C85BDD">
        <w:t>от 21 октября 2020 года № 1-НПА, п</w:t>
      </w:r>
      <w:r w:rsidR="003A1B8C" w:rsidRPr="00C85BDD">
        <w:t>риказом</w:t>
      </w:r>
      <w:r w:rsidRPr="00C85BDD">
        <w:t xml:space="preserve"> </w:t>
      </w:r>
      <w:r w:rsidR="00AC0ED7" w:rsidRPr="00C85BDD">
        <w:t xml:space="preserve">Учредителя </w:t>
      </w:r>
      <w:r w:rsidRPr="00C85BDD">
        <w:t xml:space="preserve">руководителям </w:t>
      </w:r>
      <w:r w:rsidR="00E34E6D" w:rsidRPr="00C85BDD">
        <w:t>У</w:t>
      </w:r>
      <w:r w:rsidRPr="00C85BDD">
        <w:t xml:space="preserve">чреждений устанавливается персональный повышающий коэффициент в размере до 2, с учетом уровня их профессиональной подготовки, сложности, важности выполняемой работы, степени самостоятельности и ответственности при выполнении постановленных задач, индивидуальных достижений в сфере управления </w:t>
      </w:r>
      <w:r w:rsidR="00E34E6D" w:rsidRPr="00C85BDD">
        <w:t>У</w:t>
      </w:r>
      <w:r w:rsidRPr="00C85BDD">
        <w:t>чреждением и других факторов, с указанием основания установления персонального повышающего коэффициента.</w:t>
      </w:r>
    </w:p>
    <w:p w:rsidR="00147E9F" w:rsidRPr="00C85BDD" w:rsidRDefault="00147E9F" w:rsidP="00C85BDD">
      <w:pPr>
        <w:pStyle w:val="formattext"/>
        <w:shd w:val="clear" w:color="auto" w:fill="FFFFFF"/>
        <w:spacing w:before="0" w:beforeAutospacing="0" w:after="0" w:afterAutospacing="0"/>
        <w:ind w:firstLine="709"/>
        <w:jc w:val="both"/>
        <w:textAlignment w:val="baseline"/>
      </w:pPr>
      <w:r w:rsidRPr="00C85BDD">
        <w:t>Перечень критериев для установления размера персонального повышающего коэффициента руководителям Учреждений:</w:t>
      </w:r>
    </w:p>
    <w:p w:rsidR="00147E9F" w:rsidRPr="00C85BDD" w:rsidRDefault="00147E9F" w:rsidP="00C85BDD">
      <w:pPr>
        <w:pStyle w:val="formattext"/>
        <w:shd w:val="clear" w:color="auto" w:fill="FFFFFF"/>
        <w:spacing w:before="0" w:beforeAutospacing="0" w:after="0" w:afterAutospacing="0"/>
        <w:ind w:firstLine="709"/>
        <w:jc w:val="both"/>
        <w:textAlignment w:val="baseline"/>
        <w:rPr>
          <w:color w:val="444444"/>
        </w:rPr>
      </w:pPr>
    </w:p>
    <w:tbl>
      <w:tblPr>
        <w:tblStyle w:val="ab"/>
        <w:tblW w:w="9067" w:type="dxa"/>
        <w:tblInd w:w="108" w:type="dxa"/>
        <w:tblLook w:val="04A0"/>
      </w:tblPr>
      <w:tblGrid>
        <w:gridCol w:w="6663"/>
        <w:gridCol w:w="2404"/>
      </w:tblGrid>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b/>
                <w:sz w:val="24"/>
                <w:szCs w:val="24"/>
              </w:rPr>
            </w:pPr>
            <w:r w:rsidRPr="00C85BDD">
              <w:rPr>
                <w:rFonts w:ascii="Times New Roman" w:hAnsi="Times New Roman" w:cs="Times New Roman"/>
                <w:b/>
                <w:sz w:val="24"/>
                <w:szCs w:val="24"/>
              </w:rPr>
              <w:t>Критерии персонального повышающего коэффициента</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b/>
                <w:sz w:val="24"/>
                <w:szCs w:val="24"/>
              </w:rPr>
            </w:pPr>
            <w:r w:rsidRPr="00C85BDD">
              <w:rPr>
                <w:rFonts w:ascii="Times New Roman" w:hAnsi="Times New Roman" w:cs="Times New Roman"/>
                <w:b/>
                <w:sz w:val="24"/>
                <w:szCs w:val="24"/>
              </w:rPr>
              <w:t>Размер персонального повышающего коэффициента</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Наличие специального профильного образования:</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высшее</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среднее специальное</w:t>
            </w:r>
          </w:p>
        </w:tc>
        <w:tc>
          <w:tcPr>
            <w:tcW w:w="2404" w:type="dxa"/>
            <w:tcBorders>
              <w:top w:val="single" w:sz="4" w:space="0" w:color="auto"/>
              <w:left w:val="single" w:sz="4" w:space="0" w:color="auto"/>
              <w:bottom w:val="single" w:sz="4" w:space="0" w:color="auto"/>
              <w:right w:val="single" w:sz="4" w:space="0" w:color="auto"/>
            </w:tcBorders>
          </w:tcPr>
          <w:p w:rsidR="00147E9F" w:rsidRPr="00C85BDD" w:rsidRDefault="00147E9F" w:rsidP="00C85BDD">
            <w:pPr>
              <w:jc w:val="center"/>
              <w:rPr>
                <w:rFonts w:ascii="Times New Roman" w:hAnsi="Times New Roman" w:cs="Times New Roman"/>
                <w:sz w:val="24"/>
                <w:szCs w:val="24"/>
              </w:rPr>
            </w:pP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0,4</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0,2</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Активное участие в инновационной деятельности, личный вклад в развитие учреждения</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0,4</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Личный вклад в развитие социальных связей, внутрисетевого межведомственного взаимодействия с целью повышения престижа</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учреждения в целом</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0,2</w:t>
            </w:r>
          </w:p>
          <w:p w:rsidR="00147E9F" w:rsidRPr="00C85BDD" w:rsidRDefault="00147E9F" w:rsidP="00C85BDD">
            <w:pPr>
              <w:jc w:val="center"/>
              <w:rPr>
                <w:rFonts w:ascii="Times New Roman" w:hAnsi="Times New Roman" w:cs="Times New Roman"/>
                <w:sz w:val="24"/>
                <w:szCs w:val="24"/>
              </w:rPr>
            </w:pP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Высокий уровень самостоятельности при ведении документации, основанный на собственной профессиональной компетенции</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0,3</w:t>
            </w:r>
          </w:p>
          <w:p w:rsidR="00147E9F" w:rsidRPr="00C85BDD" w:rsidRDefault="00147E9F" w:rsidP="00C85BDD">
            <w:pPr>
              <w:jc w:val="center"/>
              <w:rPr>
                <w:rFonts w:ascii="Times New Roman" w:hAnsi="Times New Roman" w:cs="Times New Roman"/>
                <w:sz w:val="24"/>
                <w:szCs w:val="24"/>
              </w:rPr>
            </w:pP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Высокий уровень межведомственного</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взаимодействия, направленный на организацию качественной деятельности учреждения</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0,4</w:t>
            </w:r>
          </w:p>
          <w:p w:rsidR="00147E9F" w:rsidRPr="00C85BDD" w:rsidRDefault="00147E9F" w:rsidP="00C85BDD">
            <w:pPr>
              <w:jc w:val="center"/>
              <w:rPr>
                <w:rFonts w:ascii="Times New Roman" w:hAnsi="Times New Roman" w:cs="Times New Roman"/>
                <w:sz w:val="24"/>
                <w:szCs w:val="24"/>
              </w:rPr>
            </w:pP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Соблюдение правил внутреннего трудового распорядка</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0,2</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Высокий уровень мобильности, оперативности деятельности; реагирования на меняющиеся требования</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0,2</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Высокий уровень владения организаторскими и коммуникационными компетенциями, от которых напрямую зависят престиж и успешная деятельность учреждения</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0,5</w:t>
            </w:r>
          </w:p>
          <w:p w:rsidR="00147E9F" w:rsidRPr="00C85BDD" w:rsidRDefault="00147E9F" w:rsidP="00C85BDD">
            <w:pPr>
              <w:jc w:val="center"/>
              <w:rPr>
                <w:rFonts w:ascii="Times New Roman" w:hAnsi="Times New Roman" w:cs="Times New Roman"/>
                <w:sz w:val="24"/>
                <w:szCs w:val="24"/>
              </w:rPr>
            </w:pP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xml:space="preserve">- Наличие кадрового потенциала. Повышение квалификации </w:t>
            </w:r>
            <w:r w:rsidRPr="00C85BDD">
              <w:rPr>
                <w:rFonts w:ascii="Times New Roman" w:hAnsi="Times New Roman" w:cs="Times New Roman"/>
                <w:sz w:val="24"/>
                <w:szCs w:val="24"/>
              </w:rPr>
              <w:lastRenderedPageBreak/>
              <w:t>работников на курсах, семинарах и онлайн обучение</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lastRenderedPageBreak/>
              <w:t>- до 0,7</w:t>
            </w:r>
          </w:p>
          <w:p w:rsidR="00147E9F" w:rsidRPr="00C85BDD" w:rsidRDefault="00147E9F" w:rsidP="00C85BDD">
            <w:pPr>
              <w:jc w:val="center"/>
              <w:rPr>
                <w:rFonts w:ascii="Times New Roman" w:hAnsi="Times New Roman" w:cs="Times New Roman"/>
                <w:sz w:val="24"/>
                <w:szCs w:val="24"/>
              </w:rPr>
            </w:pP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lastRenderedPageBreak/>
              <w:t>- Высокий уровень исполнительской дисциплины</w:t>
            </w:r>
          </w:p>
        </w:tc>
        <w:tc>
          <w:tcPr>
            <w:tcW w:w="2404" w:type="dxa"/>
            <w:tcBorders>
              <w:top w:val="single" w:sz="4" w:space="0" w:color="auto"/>
              <w:left w:val="single" w:sz="4" w:space="0" w:color="auto"/>
              <w:bottom w:val="single" w:sz="4" w:space="0" w:color="auto"/>
              <w:right w:val="single" w:sz="4" w:space="0" w:color="auto"/>
            </w:tcBorders>
            <w:hideMark/>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1,0</w:t>
            </w:r>
          </w:p>
        </w:tc>
      </w:tr>
      <w:tr w:rsidR="00147E9F" w:rsidRPr="00C85BDD" w:rsidTr="00C85BDD">
        <w:tc>
          <w:tcPr>
            <w:tcW w:w="6663" w:type="dxa"/>
            <w:tcBorders>
              <w:top w:val="single" w:sz="4" w:space="0" w:color="auto"/>
              <w:left w:val="single" w:sz="4" w:space="0" w:color="auto"/>
              <w:bottom w:val="single" w:sz="4" w:space="0" w:color="auto"/>
              <w:right w:val="single" w:sz="4" w:space="0" w:color="auto"/>
            </w:tcBorders>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Организация мероприятий по увеличению</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материальной базы учреждения за счет привлеченных</w:t>
            </w:r>
          </w:p>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средств</w:t>
            </w:r>
          </w:p>
        </w:tc>
        <w:tc>
          <w:tcPr>
            <w:tcW w:w="2404" w:type="dxa"/>
            <w:tcBorders>
              <w:top w:val="single" w:sz="4" w:space="0" w:color="auto"/>
              <w:left w:val="single" w:sz="4" w:space="0" w:color="auto"/>
              <w:bottom w:val="single" w:sz="4" w:space="0" w:color="auto"/>
              <w:right w:val="single" w:sz="4" w:space="0" w:color="auto"/>
            </w:tcBorders>
          </w:tcPr>
          <w:p w:rsidR="00147E9F" w:rsidRPr="00C85BDD" w:rsidRDefault="00147E9F" w:rsidP="00C85BDD">
            <w:pPr>
              <w:jc w:val="center"/>
              <w:rPr>
                <w:rFonts w:ascii="Times New Roman" w:hAnsi="Times New Roman" w:cs="Times New Roman"/>
                <w:sz w:val="24"/>
                <w:szCs w:val="24"/>
              </w:rPr>
            </w:pPr>
            <w:r w:rsidRPr="00C85BDD">
              <w:rPr>
                <w:rFonts w:ascii="Times New Roman" w:hAnsi="Times New Roman" w:cs="Times New Roman"/>
                <w:sz w:val="24"/>
                <w:szCs w:val="24"/>
              </w:rPr>
              <w:t>- до 2,0</w:t>
            </w:r>
          </w:p>
        </w:tc>
      </w:tr>
    </w:tbl>
    <w:p w:rsidR="00147E9F" w:rsidRPr="00C85BDD" w:rsidRDefault="00147E9F" w:rsidP="00C85BDD">
      <w:pPr>
        <w:pStyle w:val="formattext"/>
        <w:shd w:val="clear" w:color="auto" w:fill="FFFFFF"/>
        <w:spacing w:before="0" w:beforeAutospacing="0" w:after="0" w:afterAutospacing="0"/>
        <w:ind w:firstLine="709"/>
        <w:jc w:val="both"/>
        <w:textAlignment w:val="baseline"/>
        <w:rPr>
          <w:color w:val="444444"/>
        </w:rPr>
      </w:pP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Применение персонального повышающего коэффициента к должностному окладу не образует новый должностной оклад и не учитывается при начислении иных стимулирующих и компенсационных выплат, устанавливаемых к должностному окладу.</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517CC7" w:rsidRPr="00C85BDD">
        <w:rPr>
          <w:color w:val="000000" w:themeColor="text1"/>
        </w:rPr>
        <w:t>2</w:t>
      </w:r>
      <w:r w:rsidRPr="00C85BDD">
        <w:rPr>
          <w:color w:val="000000" w:themeColor="text1"/>
        </w:rPr>
        <w:t>.</w:t>
      </w:r>
      <w:r w:rsidR="00DC7A48" w:rsidRPr="00C85BDD">
        <w:rPr>
          <w:color w:val="000000" w:themeColor="text1"/>
        </w:rPr>
        <w:t>5</w:t>
      </w:r>
      <w:r w:rsidRPr="00C85BDD">
        <w:rPr>
          <w:color w:val="000000" w:themeColor="text1"/>
        </w:rPr>
        <w:t xml:space="preserve">. </w:t>
      </w:r>
      <w:r w:rsidR="003A1B8C" w:rsidRPr="00C85BDD">
        <w:rPr>
          <w:color w:val="000000" w:themeColor="text1"/>
        </w:rPr>
        <w:t>Премирование руководителей Учреждений осуществляется з</w:t>
      </w:r>
      <w:r w:rsidRPr="00C85BDD">
        <w:rPr>
          <w:color w:val="000000" w:themeColor="text1"/>
        </w:rPr>
        <w:t>а счет экономии фонда оплаты труда</w:t>
      </w:r>
      <w:r w:rsidR="003A1B8C" w:rsidRPr="00C85BDD">
        <w:rPr>
          <w:color w:val="000000" w:themeColor="text1"/>
        </w:rPr>
        <w:t>,</w:t>
      </w:r>
      <w:r w:rsidRPr="00C85BDD">
        <w:rPr>
          <w:color w:val="000000" w:themeColor="text1"/>
        </w:rPr>
        <w:t xml:space="preserve"> средств субсидий на выполнение </w:t>
      </w:r>
      <w:r w:rsidR="00E34E6D" w:rsidRPr="00C85BDD">
        <w:rPr>
          <w:color w:val="000000" w:themeColor="text1"/>
        </w:rPr>
        <w:t xml:space="preserve">муниципального </w:t>
      </w:r>
      <w:r w:rsidRPr="00C85BDD">
        <w:rPr>
          <w:color w:val="000000" w:themeColor="text1"/>
        </w:rPr>
        <w:t>задания</w:t>
      </w:r>
      <w:r w:rsidR="003A1B8C" w:rsidRPr="00C85BDD">
        <w:rPr>
          <w:color w:val="000000" w:themeColor="text1"/>
        </w:rPr>
        <w:t>.</w:t>
      </w:r>
      <w:r w:rsidRPr="00C85BDD">
        <w:rPr>
          <w:color w:val="000000" w:themeColor="text1"/>
        </w:rPr>
        <w:t xml:space="preserve"> </w:t>
      </w:r>
    </w:p>
    <w:p w:rsidR="00EA5372"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Система премирования руководителям </w:t>
      </w:r>
      <w:r w:rsidR="00E34E6D" w:rsidRPr="00C85BDD">
        <w:rPr>
          <w:color w:val="000000" w:themeColor="text1"/>
        </w:rPr>
        <w:t>Уч</w:t>
      </w:r>
      <w:r w:rsidRPr="00C85BDD">
        <w:rPr>
          <w:color w:val="000000" w:themeColor="text1"/>
        </w:rPr>
        <w:t xml:space="preserve">реждений устанавливается с целью поощрения руководителя по итогам работы </w:t>
      </w:r>
      <w:r w:rsidR="00E34E6D" w:rsidRPr="00C85BDD">
        <w:rPr>
          <w:color w:val="000000" w:themeColor="text1"/>
        </w:rPr>
        <w:t>У</w:t>
      </w:r>
      <w:r w:rsidRPr="00C85BDD">
        <w:rPr>
          <w:color w:val="000000" w:themeColor="text1"/>
        </w:rPr>
        <w:t xml:space="preserve">чреждения с учетом показателей эффективности и результативности деятельности </w:t>
      </w:r>
      <w:r w:rsidR="00E34E6D" w:rsidRPr="00C85BDD">
        <w:rPr>
          <w:color w:val="000000" w:themeColor="text1"/>
        </w:rPr>
        <w:t>У</w:t>
      </w:r>
      <w:r w:rsidRPr="00C85BDD">
        <w:rPr>
          <w:color w:val="000000" w:themeColor="text1"/>
        </w:rPr>
        <w:t>чреждений.</w:t>
      </w:r>
    </w:p>
    <w:p w:rsidR="00E34E6D" w:rsidRPr="00C85BDD" w:rsidRDefault="00E34E6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Премиальные выплаты могут быть выплачены за:</w:t>
      </w:r>
    </w:p>
    <w:p w:rsidR="00E34E6D" w:rsidRPr="00C85BDD" w:rsidRDefault="00E34E6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  - выполнение особо важных и срочных работ единовременно по итогам выполнения особо важных и срочных работ с целью поощрения за оперативность, интенсивность и качественный результат труда, один раз в год, в размере не более одного должностного оклада;</w:t>
      </w:r>
    </w:p>
    <w:p w:rsidR="00E34E6D" w:rsidRPr="00C85BDD" w:rsidRDefault="00E34E6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w:t>
      </w:r>
      <w:r w:rsidRPr="00C85BDD">
        <w:rPr>
          <w:color w:val="000000" w:themeColor="text1"/>
        </w:rPr>
        <w:tab/>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FB42CD" w:rsidRPr="00C85BDD" w:rsidRDefault="00FB42C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при присвоении почетных званий Российской Федерации, награждения знаками отличия Российской Федерации и Забайкальского края, а также орденами и медалями Российской Федерации; награждение наградами Российской Федерации, Забайкальского края, профсоюза работников культуры;</w:t>
      </w:r>
    </w:p>
    <w:p w:rsidR="00E34E6D" w:rsidRPr="00C85BDD" w:rsidRDefault="00E34E6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w:t>
      </w:r>
      <w:r w:rsidRPr="00C85BDD">
        <w:rPr>
          <w:color w:val="000000" w:themeColor="text1"/>
        </w:rPr>
        <w:tab/>
        <w:t>результативность участия и достижений в профессиональных конкурсах, фестивалях. подготовке грантов и иных мероприятиях;</w:t>
      </w:r>
    </w:p>
    <w:p w:rsidR="00E34E6D" w:rsidRPr="00C85BDD" w:rsidRDefault="00E34E6D"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w:t>
      </w:r>
      <w:r w:rsidRPr="00C85BDD">
        <w:rPr>
          <w:color w:val="000000" w:themeColor="text1"/>
        </w:rPr>
        <w:tab/>
        <w:t>организация мероприятий, направленных на формирование п</w:t>
      </w:r>
      <w:r w:rsidR="00FB42CD" w:rsidRPr="00C85BDD">
        <w:rPr>
          <w:color w:val="000000" w:themeColor="text1"/>
        </w:rPr>
        <w:t>оложительного имиджа учреждения.</w:t>
      </w:r>
    </w:p>
    <w:p w:rsidR="00CF4B06" w:rsidRPr="00C85BDD" w:rsidRDefault="00766C47"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Р</w:t>
      </w:r>
      <w:r w:rsidR="00E34E6D" w:rsidRPr="00C85BDD">
        <w:rPr>
          <w:color w:val="000000" w:themeColor="text1"/>
        </w:rPr>
        <w:t>азмер выплат может устанавливаться как в абсолютном значении, так и в процентном отношении к окладу должностному окладу). Основание и размеры стимулирующих выплат рассматриваются в индивидуальном порядке.</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Премия по итогам работы за период (квартал, полугодие, год) выплачивается с целью поощрения руководителей за общие результаты тр</w:t>
      </w:r>
      <w:r w:rsidR="006E7332" w:rsidRPr="00C85BDD">
        <w:rPr>
          <w:color w:val="000000" w:themeColor="text1"/>
        </w:rPr>
        <w:t xml:space="preserve">уда по итогам работы в пределах </w:t>
      </w:r>
      <w:r w:rsidRPr="00C85BDD">
        <w:rPr>
          <w:color w:val="000000" w:themeColor="text1"/>
        </w:rPr>
        <w:t>фонда.</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Премия руководителям </w:t>
      </w:r>
      <w:r w:rsidR="006E7332" w:rsidRPr="00C85BDD">
        <w:rPr>
          <w:color w:val="000000" w:themeColor="text1"/>
        </w:rPr>
        <w:t>У</w:t>
      </w:r>
      <w:r w:rsidRPr="00C85BDD">
        <w:rPr>
          <w:color w:val="000000" w:themeColor="text1"/>
        </w:rPr>
        <w:t>чреждений не выплачивается (депремирование) в следующих случаях:</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1) наложение дисциплинарного взыскания в виде выговора руководителю </w:t>
      </w:r>
      <w:r w:rsidR="006E7332" w:rsidRPr="00C85BDD">
        <w:rPr>
          <w:color w:val="000000" w:themeColor="text1"/>
        </w:rPr>
        <w:t>У</w:t>
      </w:r>
      <w:r w:rsidRPr="00C85BDD">
        <w:rPr>
          <w:color w:val="000000" w:themeColor="text1"/>
        </w:rPr>
        <w:t xml:space="preserve">чреждения за неисполнение, или ненадлежащее исполнение по его вине возложенных на него функций и полномочий. </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2) наличия фактов нецелевого расходования бюджетных средств, нарушения правил ведения бюджетного учета, или нарушения бюджетного законодательства, выявленного в результате проверок финансово-хозяйственной деятельности, проведенных в премируемом периоде;</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3) выявление за премируемый период в </w:t>
      </w:r>
      <w:r w:rsidR="00F34D6E" w:rsidRPr="00C85BDD">
        <w:rPr>
          <w:color w:val="000000" w:themeColor="text1"/>
        </w:rPr>
        <w:t>У</w:t>
      </w:r>
      <w:r w:rsidRPr="00C85BDD">
        <w:rPr>
          <w:color w:val="000000" w:themeColor="text1"/>
        </w:rPr>
        <w:t>чреждении нарушений правил противопожарной безопасности;</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4) наличия за премируемый период фактов нарушения трудового законодательства, требований нормативных правовых актов, по результатам проверок органами государственной власти, органами государственного надзора и контроля;</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5) нанесения руководителем </w:t>
      </w:r>
      <w:r w:rsidR="006E7332" w:rsidRPr="00C85BDD">
        <w:rPr>
          <w:color w:val="000000" w:themeColor="text1"/>
        </w:rPr>
        <w:t>У</w:t>
      </w:r>
      <w:r w:rsidRPr="00C85BDD">
        <w:rPr>
          <w:color w:val="000000" w:themeColor="text1"/>
        </w:rPr>
        <w:t xml:space="preserve">чреждения своей деятельностью, или бездеятельностью прямого материального ущерба </w:t>
      </w:r>
      <w:r w:rsidR="006E7332" w:rsidRPr="00C85BDD">
        <w:rPr>
          <w:color w:val="000000" w:themeColor="text1"/>
        </w:rPr>
        <w:t>У</w:t>
      </w:r>
      <w:r w:rsidRPr="00C85BDD">
        <w:rPr>
          <w:color w:val="000000" w:themeColor="text1"/>
        </w:rPr>
        <w:t xml:space="preserve">чреждению, наличия фактов </w:t>
      </w:r>
      <w:r w:rsidRPr="00C85BDD">
        <w:rPr>
          <w:color w:val="000000" w:themeColor="text1"/>
        </w:rPr>
        <w:lastRenderedPageBreak/>
        <w:t xml:space="preserve">недостачи, хищений денежных средств и материальных ценностей руководителем </w:t>
      </w:r>
      <w:r w:rsidR="006E7332" w:rsidRPr="00C85BDD">
        <w:rPr>
          <w:color w:val="000000" w:themeColor="text1"/>
        </w:rPr>
        <w:t>У</w:t>
      </w:r>
      <w:r w:rsidRPr="00C85BDD">
        <w:rPr>
          <w:color w:val="000000" w:themeColor="text1"/>
        </w:rPr>
        <w:t>чреждения, выявленных в отчетном финансовом году.</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517CC7" w:rsidRPr="00C85BDD">
        <w:rPr>
          <w:color w:val="000000" w:themeColor="text1"/>
        </w:rPr>
        <w:t>3</w:t>
      </w:r>
      <w:r w:rsidRPr="00C85BDD">
        <w:rPr>
          <w:color w:val="000000" w:themeColor="text1"/>
        </w:rPr>
        <w:t xml:space="preserve">. Стимулирующие выплаты руководителям </w:t>
      </w:r>
      <w:r w:rsidR="006E7332" w:rsidRPr="00C85BDD">
        <w:rPr>
          <w:color w:val="000000" w:themeColor="text1"/>
        </w:rPr>
        <w:t>У</w:t>
      </w:r>
      <w:r w:rsidRPr="00C85BDD">
        <w:rPr>
          <w:color w:val="000000" w:themeColor="text1"/>
        </w:rPr>
        <w:t xml:space="preserve">чреждений, за исключением надбавок за интенсивность, за высокие результаты работы и премий, устанавливаются </w:t>
      </w:r>
      <w:r w:rsidR="006E7332" w:rsidRPr="00C85BDD">
        <w:rPr>
          <w:color w:val="000000" w:themeColor="text1"/>
        </w:rPr>
        <w:t xml:space="preserve">приказом </w:t>
      </w:r>
      <w:r w:rsidR="00FB42CD" w:rsidRPr="00C85BDD">
        <w:rPr>
          <w:color w:val="000000" w:themeColor="text1"/>
        </w:rPr>
        <w:t xml:space="preserve">Комитета культуры, спорта и туризма администрации Петровск-Забайкальского муниципального округа </w:t>
      </w:r>
      <w:r w:rsidRPr="00C85BDD">
        <w:rPr>
          <w:color w:val="000000" w:themeColor="text1"/>
        </w:rPr>
        <w:t>в процентах к должностному окладу.</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2B080A" w:rsidRPr="00C85BDD">
        <w:rPr>
          <w:color w:val="000000" w:themeColor="text1"/>
        </w:rPr>
        <w:t>4</w:t>
      </w:r>
      <w:r w:rsidRPr="00C85BDD">
        <w:rPr>
          <w:color w:val="000000" w:themeColor="text1"/>
        </w:rPr>
        <w:t>. Расходы, связанные с оплатой т</w:t>
      </w:r>
      <w:r w:rsidR="006E7332" w:rsidRPr="00C85BDD">
        <w:rPr>
          <w:color w:val="000000" w:themeColor="text1"/>
        </w:rPr>
        <w:t>руда руководителей У</w:t>
      </w:r>
      <w:r w:rsidRPr="00C85BDD">
        <w:rPr>
          <w:color w:val="000000" w:themeColor="text1"/>
        </w:rPr>
        <w:t>чреждений</w:t>
      </w:r>
      <w:r w:rsidR="006E7332" w:rsidRPr="00C85BDD">
        <w:rPr>
          <w:color w:val="000000" w:themeColor="text1"/>
        </w:rPr>
        <w:t xml:space="preserve"> и </w:t>
      </w:r>
      <w:r w:rsidRPr="00C85BDD">
        <w:rPr>
          <w:color w:val="000000" w:themeColor="text1"/>
        </w:rPr>
        <w:t xml:space="preserve">их заместителей, осуществляются в пределах бюджетных ассигнований, предусмотренных в Законе Забайкальского края о бюджете на текущий финансовый год и плановый период, с учетом предельной доли оплаты труда работников административно-управленческого и вспомогательного персонала в фонде оплаты труда </w:t>
      </w:r>
      <w:r w:rsidR="006E7332" w:rsidRPr="00C85BDD">
        <w:rPr>
          <w:color w:val="000000" w:themeColor="text1"/>
        </w:rPr>
        <w:t>У</w:t>
      </w:r>
      <w:r w:rsidRPr="00C85BDD">
        <w:rPr>
          <w:color w:val="000000" w:themeColor="text1"/>
        </w:rPr>
        <w:t>чреждения.</w:t>
      </w:r>
    </w:p>
    <w:p w:rsidR="00CF4B06"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2B080A" w:rsidRPr="00C85BDD">
        <w:rPr>
          <w:color w:val="000000" w:themeColor="text1"/>
        </w:rPr>
        <w:t>5</w:t>
      </w:r>
      <w:r w:rsidRPr="00C85BDD">
        <w:rPr>
          <w:color w:val="000000" w:themeColor="text1"/>
        </w:rPr>
        <w:t xml:space="preserve">. Предельная доля оплаты труда работников административно-управленческого и вспомогательного </w:t>
      </w:r>
      <w:r w:rsidR="00F34D6E" w:rsidRPr="00C85BDD">
        <w:rPr>
          <w:color w:val="000000" w:themeColor="text1"/>
        </w:rPr>
        <w:t>персонала в фонде оплаты труда У</w:t>
      </w:r>
      <w:r w:rsidRPr="00C85BDD">
        <w:rPr>
          <w:color w:val="000000" w:themeColor="text1"/>
        </w:rPr>
        <w:t>чреждений - не более 40 процентов.</w:t>
      </w:r>
    </w:p>
    <w:p w:rsidR="00247A2A"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2B080A" w:rsidRPr="00C85BDD">
        <w:rPr>
          <w:color w:val="000000" w:themeColor="text1"/>
        </w:rPr>
        <w:t>6</w:t>
      </w:r>
      <w:r w:rsidRPr="00C85BDD">
        <w:rPr>
          <w:color w:val="000000" w:themeColor="text1"/>
        </w:rPr>
        <w:t>. Размер предельного уровня соотношения среднемесячной заработной пла</w:t>
      </w:r>
      <w:r w:rsidR="00EA5372" w:rsidRPr="00C85BDD">
        <w:rPr>
          <w:color w:val="000000" w:themeColor="text1"/>
        </w:rPr>
        <w:t xml:space="preserve">ты </w:t>
      </w:r>
      <w:r w:rsidR="00247A2A" w:rsidRPr="00C85BDD">
        <w:rPr>
          <w:color w:val="000000" w:themeColor="text1"/>
        </w:rPr>
        <w:t>руководителей, их заместителей и главных бухгалтеров, и среднемесячной заработной платы работников Учреждений устанавливается согласно следующим условиям:</w:t>
      </w:r>
    </w:p>
    <w:p w:rsidR="00CF4B06" w:rsidRPr="00C85BDD" w:rsidRDefault="00F34D6E"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1) </w:t>
      </w:r>
      <w:r w:rsidR="00247A2A" w:rsidRPr="00C85BDD">
        <w:rPr>
          <w:color w:val="000000" w:themeColor="text1"/>
        </w:rPr>
        <w:t xml:space="preserve">для </w:t>
      </w:r>
      <w:r w:rsidRPr="00C85BDD">
        <w:rPr>
          <w:color w:val="000000" w:themeColor="text1"/>
        </w:rPr>
        <w:t xml:space="preserve">руководителей </w:t>
      </w:r>
      <w:r w:rsidR="00247A2A" w:rsidRPr="00C85BDD">
        <w:rPr>
          <w:color w:val="000000" w:themeColor="text1"/>
        </w:rPr>
        <w:t>образовательных Учреждений в размере кратности до 6,5</w:t>
      </w:r>
      <w:r w:rsidR="00CF4B06" w:rsidRPr="00C85BDD">
        <w:rPr>
          <w:color w:val="000000" w:themeColor="text1"/>
        </w:rPr>
        <w:t>;</w:t>
      </w:r>
    </w:p>
    <w:p w:rsidR="00CF4B06" w:rsidRPr="00C85BDD" w:rsidRDefault="00F34D6E"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2) </w:t>
      </w:r>
      <w:r w:rsidR="00247A2A" w:rsidRPr="00C85BDD">
        <w:rPr>
          <w:color w:val="000000" w:themeColor="text1"/>
        </w:rPr>
        <w:t xml:space="preserve">для руководителей Учреждений культуры в размере кратности до 4,5; </w:t>
      </w:r>
    </w:p>
    <w:p w:rsidR="00247A2A" w:rsidRPr="00C85BDD" w:rsidRDefault="00E0198C"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3) </w:t>
      </w:r>
      <w:r w:rsidR="00247A2A" w:rsidRPr="00C85BDD">
        <w:rPr>
          <w:color w:val="000000" w:themeColor="text1"/>
        </w:rPr>
        <w:t xml:space="preserve">заместителей руководителей Учреждений и </w:t>
      </w:r>
      <w:r w:rsidRPr="00C85BDD">
        <w:rPr>
          <w:color w:val="000000" w:themeColor="text1"/>
        </w:rPr>
        <w:t>главных бухгалтеров</w:t>
      </w:r>
      <w:r w:rsidR="00F34D6E" w:rsidRPr="00C85BDD">
        <w:rPr>
          <w:color w:val="000000" w:themeColor="text1"/>
        </w:rPr>
        <w:t xml:space="preserve"> </w:t>
      </w:r>
      <w:r w:rsidR="00247A2A" w:rsidRPr="00C85BDD">
        <w:rPr>
          <w:color w:val="000000" w:themeColor="text1"/>
        </w:rPr>
        <w:t>в размере кратности до 3,5.</w:t>
      </w:r>
    </w:p>
    <w:p w:rsidR="00247A2A"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 xml:space="preserve">Соотношение среднемесячной </w:t>
      </w:r>
      <w:r w:rsidR="00247A2A" w:rsidRPr="00C85BDD">
        <w:rPr>
          <w:color w:val="000000" w:themeColor="text1"/>
        </w:rPr>
        <w:t>заработной платы руководителей У</w:t>
      </w:r>
      <w:r w:rsidRPr="00C85BDD">
        <w:rPr>
          <w:color w:val="000000" w:themeColor="text1"/>
        </w:rPr>
        <w:t>чреждений, их заместителей</w:t>
      </w:r>
      <w:r w:rsidR="00EA5372" w:rsidRPr="00C85BDD">
        <w:rPr>
          <w:color w:val="000000" w:themeColor="text1"/>
        </w:rPr>
        <w:t>,</w:t>
      </w:r>
      <w:r w:rsidR="00F34D6E" w:rsidRPr="00C85BDD">
        <w:rPr>
          <w:color w:val="000000" w:themeColor="text1"/>
        </w:rPr>
        <w:t xml:space="preserve"> главных бухгалтеров</w:t>
      </w:r>
      <w:r w:rsidRPr="00C85BDD">
        <w:rPr>
          <w:color w:val="000000" w:themeColor="text1"/>
        </w:rPr>
        <w:t xml:space="preserve"> и среднемесячн</w:t>
      </w:r>
      <w:r w:rsidR="00F34D6E" w:rsidRPr="00C85BDD">
        <w:rPr>
          <w:color w:val="000000" w:themeColor="text1"/>
        </w:rPr>
        <w:t>ой заработной платы работников У</w:t>
      </w:r>
      <w:r w:rsidRPr="00C85BDD">
        <w:rPr>
          <w:color w:val="000000" w:themeColor="text1"/>
        </w:rPr>
        <w:t>чреждений, формируемой за счет всех финансовых источников, рассчитывается</w:t>
      </w:r>
      <w:r w:rsidR="00247A2A" w:rsidRPr="00C85BDD">
        <w:rPr>
          <w:color w:val="000000" w:themeColor="text1"/>
        </w:rPr>
        <w:t>:</w:t>
      </w:r>
    </w:p>
    <w:p w:rsidR="00247A2A" w:rsidRPr="00C85BDD" w:rsidRDefault="00247A2A" w:rsidP="00C85BDD">
      <w:pPr>
        <w:pStyle w:val="formattext"/>
        <w:numPr>
          <w:ilvl w:val="0"/>
          <w:numId w:val="1"/>
        </w:numPr>
        <w:shd w:val="clear" w:color="auto" w:fill="FFFFFF"/>
        <w:spacing w:before="0" w:beforeAutospacing="0" w:after="0" w:afterAutospacing="0"/>
        <w:ind w:left="0" w:firstLine="709"/>
        <w:jc w:val="both"/>
        <w:textAlignment w:val="baseline"/>
        <w:rPr>
          <w:color w:val="000000" w:themeColor="text1"/>
        </w:rPr>
      </w:pPr>
      <w:r w:rsidRPr="00C85BDD">
        <w:rPr>
          <w:color w:val="000000" w:themeColor="text1"/>
        </w:rPr>
        <w:t>для квартальной отчетности – нарастающим итогом за истекший период текущего года;</w:t>
      </w:r>
    </w:p>
    <w:p w:rsidR="00247A2A" w:rsidRPr="00C85BDD" w:rsidRDefault="00247A2A" w:rsidP="00C85BDD">
      <w:pPr>
        <w:pStyle w:val="formattext"/>
        <w:numPr>
          <w:ilvl w:val="0"/>
          <w:numId w:val="1"/>
        </w:numPr>
        <w:shd w:val="clear" w:color="auto" w:fill="FFFFFF"/>
        <w:spacing w:before="0" w:beforeAutospacing="0" w:after="0" w:afterAutospacing="0"/>
        <w:ind w:left="0" w:firstLine="709"/>
        <w:jc w:val="both"/>
        <w:textAlignment w:val="baseline"/>
        <w:rPr>
          <w:color w:val="000000" w:themeColor="text1"/>
        </w:rPr>
      </w:pPr>
      <w:r w:rsidRPr="00C85BDD">
        <w:rPr>
          <w:color w:val="000000" w:themeColor="text1"/>
        </w:rPr>
        <w:t>для годовой отчетности – за отчетный календарный год.</w:t>
      </w:r>
    </w:p>
    <w:p w:rsidR="00CF4B06" w:rsidRPr="00C85BDD" w:rsidRDefault="00247A2A"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Определение размера среднемесячной заработной платы работников осуществляется в соответствии с постановлением Правительства Российской Федерации от 24 декабря 2007 года №922 «Об особенностях порядка начисления заработной платы».</w:t>
      </w:r>
    </w:p>
    <w:p w:rsidR="00EA5372" w:rsidRPr="00C85BDD" w:rsidRDefault="00CF4B06"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Среднемесячн</w:t>
      </w:r>
      <w:r w:rsidR="00F34D6E" w:rsidRPr="00C85BDD">
        <w:rPr>
          <w:color w:val="000000" w:themeColor="text1"/>
        </w:rPr>
        <w:t>ая заработная плата работников У</w:t>
      </w:r>
      <w:r w:rsidRPr="00C85BDD">
        <w:rPr>
          <w:color w:val="000000" w:themeColor="text1"/>
        </w:rPr>
        <w:t>чреждения рассчитывается без учета заработной платы руководи</w:t>
      </w:r>
      <w:r w:rsidR="00F34D6E" w:rsidRPr="00C85BDD">
        <w:rPr>
          <w:color w:val="000000" w:themeColor="text1"/>
        </w:rPr>
        <w:t>теля, заместителя руководителя</w:t>
      </w:r>
      <w:r w:rsidR="00247A2A" w:rsidRPr="00C85BDD">
        <w:rPr>
          <w:color w:val="000000" w:themeColor="text1"/>
        </w:rPr>
        <w:t xml:space="preserve"> и</w:t>
      </w:r>
      <w:r w:rsidR="00F34D6E" w:rsidRPr="00C85BDD">
        <w:rPr>
          <w:color w:val="000000" w:themeColor="text1"/>
        </w:rPr>
        <w:t xml:space="preserve"> главного бухгалтера.</w:t>
      </w:r>
    </w:p>
    <w:p w:rsidR="00F34D6E" w:rsidRPr="00C85BDD" w:rsidRDefault="00F34D6E" w:rsidP="00C85BDD">
      <w:pPr>
        <w:pStyle w:val="formattext"/>
        <w:shd w:val="clear" w:color="auto" w:fill="FFFFFF"/>
        <w:spacing w:before="0" w:beforeAutospacing="0" w:after="0" w:afterAutospacing="0"/>
        <w:ind w:firstLine="709"/>
        <w:jc w:val="both"/>
        <w:textAlignment w:val="baseline"/>
        <w:rPr>
          <w:color w:val="000000" w:themeColor="text1"/>
        </w:rPr>
      </w:pPr>
      <w:r w:rsidRPr="00C85BDD">
        <w:rPr>
          <w:color w:val="000000" w:themeColor="text1"/>
        </w:rPr>
        <w:t>1</w:t>
      </w:r>
      <w:r w:rsidR="002B080A" w:rsidRPr="00C85BDD">
        <w:rPr>
          <w:color w:val="000000" w:themeColor="text1"/>
        </w:rPr>
        <w:t>7</w:t>
      </w:r>
      <w:r w:rsidRPr="00C85BDD">
        <w:rPr>
          <w:color w:val="000000" w:themeColor="text1"/>
        </w:rPr>
        <w:t>. В случаях создания, изменения подведомственности (подчиненности) учреждения или его реорганизации заработная плата руководителю устанавливается в кратном соотношении к заработной плате работников по штатному расписанию, согласованному Комитетом культуры, спорта и туризма администрации Петровск-Забайкальского муниципального округа.</w:t>
      </w:r>
    </w:p>
    <w:p w:rsidR="00CF4B06" w:rsidRPr="00C85BDD" w:rsidRDefault="00CF4B06" w:rsidP="00C85BDD">
      <w:pPr>
        <w:spacing w:after="0" w:line="240" w:lineRule="auto"/>
        <w:ind w:firstLine="709"/>
        <w:jc w:val="both"/>
        <w:rPr>
          <w:rFonts w:ascii="Times New Roman" w:hAnsi="Times New Roman" w:cs="Times New Roman"/>
          <w:color w:val="000000" w:themeColor="text1"/>
          <w:sz w:val="24"/>
          <w:szCs w:val="24"/>
        </w:rPr>
      </w:pPr>
    </w:p>
    <w:p w:rsidR="00CF4B06" w:rsidRPr="00C85BDD" w:rsidRDefault="00CF4B06" w:rsidP="00C85BDD">
      <w:pPr>
        <w:spacing w:after="0" w:line="240" w:lineRule="auto"/>
        <w:ind w:firstLine="709"/>
        <w:rPr>
          <w:rFonts w:ascii="Times New Roman" w:hAnsi="Times New Roman" w:cs="Times New Roman"/>
          <w:color w:val="000000" w:themeColor="text1"/>
          <w:sz w:val="24"/>
          <w:szCs w:val="24"/>
        </w:rPr>
      </w:pPr>
    </w:p>
    <w:sectPr w:rsidR="00CF4B06" w:rsidRPr="00C85BDD" w:rsidSect="00E60EBF">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175" w:rsidRDefault="00384175" w:rsidP="00C92B5A">
      <w:pPr>
        <w:spacing w:after="0" w:line="240" w:lineRule="auto"/>
      </w:pPr>
      <w:r>
        <w:separator/>
      </w:r>
    </w:p>
  </w:endnote>
  <w:endnote w:type="continuationSeparator" w:id="1">
    <w:p w:rsidR="00384175" w:rsidRDefault="00384175" w:rsidP="00C92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175" w:rsidRDefault="00384175" w:rsidP="00C92B5A">
      <w:pPr>
        <w:spacing w:after="0" w:line="240" w:lineRule="auto"/>
      </w:pPr>
      <w:r>
        <w:separator/>
      </w:r>
    </w:p>
  </w:footnote>
  <w:footnote w:type="continuationSeparator" w:id="1">
    <w:p w:rsidR="00384175" w:rsidRDefault="00384175" w:rsidP="00C92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91CDE"/>
    <w:multiLevelType w:val="hybridMultilevel"/>
    <w:tmpl w:val="4FD04A44"/>
    <w:lvl w:ilvl="0" w:tplc="EE8E4EC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524E26"/>
    <w:multiLevelType w:val="hybridMultilevel"/>
    <w:tmpl w:val="F65CB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2020"/>
    <w:rsid w:val="00052E27"/>
    <w:rsid w:val="00054D3A"/>
    <w:rsid w:val="000A26C7"/>
    <w:rsid w:val="000A65A0"/>
    <w:rsid w:val="000D575E"/>
    <w:rsid w:val="000F606E"/>
    <w:rsid w:val="001139DA"/>
    <w:rsid w:val="00142D30"/>
    <w:rsid w:val="00147E9F"/>
    <w:rsid w:val="00152CB1"/>
    <w:rsid w:val="00153D48"/>
    <w:rsid w:val="00161F20"/>
    <w:rsid w:val="001734CC"/>
    <w:rsid w:val="0018196B"/>
    <w:rsid w:val="001C50FD"/>
    <w:rsid w:val="002145EC"/>
    <w:rsid w:val="00247A2A"/>
    <w:rsid w:val="00255F5B"/>
    <w:rsid w:val="00290E48"/>
    <w:rsid w:val="002918D0"/>
    <w:rsid w:val="00295CB4"/>
    <w:rsid w:val="002A2D78"/>
    <w:rsid w:val="002B080A"/>
    <w:rsid w:val="002D4F1C"/>
    <w:rsid w:val="00315DE6"/>
    <w:rsid w:val="00316F4C"/>
    <w:rsid w:val="00327545"/>
    <w:rsid w:val="00370028"/>
    <w:rsid w:val="00384175"/>
    <w:rsid w:val="00384518"/>
    <w:rsid w:val="003955A0"/>
    <w:rsid w:val="003A1B8C"/>
    <w:rsid w:val="003C0DD4"/>
    <w:rsid w:val="003C28BA"/>
    <w:rsid w:val="003E651A"/>
    <w:rsid w:val="003E7FDC"/>
    <w:rsid w:val="00453388"/>
    <w:rsid w:val="004C2A09"/>
    <w:rsid w:val="004D5F70"/>
    <w:rsid w:val="004D619C"/>
    <w:rsid w:val="004D6C35"/>
    <w:rsid w:val="00517CC7"/>
    <w:rsid w:val="00520E25"/>
    <w:rsid w:val="005A0CD6"/>
    <w:rsid w:val="005C759C"/>
    <w:rsid w:val="005D2FAD"/>
    <w:rsid w:val="005E587E"/>
    <w:rsid w:val="00673CB2"/>
    <w:rsid w:val="006E7332"/>
    <w:rsid w:val="006F0E36"/>
    <w:rsid w:val="007363C6"/>
    <w:rsid w:val="00766C47"/>
    <w:rsid w:val="0078528A"/>
    <w:rsid w:val="007F52AA"/>
    <w:rsid w:val="00822954"/>
    <w:rsid w:val="008906F2"/>
    <w:rsid w:val="00980922"/>
    <w:rsid w:val="009E1568"/>
    <w:rsid w:val="009F4FCC"/>
    <w:rsid w:val="00A10ACE"/>
    <w:rsid w:val="00A2730E"/>
    <w:rsid w:val="00A41473"/>
    <w:rsid w:val="00A73B09"/>
    <w:rsid w:val="00A779B9"/>
    <w:rsid w:val="00A82020"/>
    <w:rsid w:val="00A857AB"/>
    <w:rsid w:val="00AA7392"/>
    <w:rsid w:val="00AB2C33"/>
    <w:rsid w:val="00AC0ED7"/>
    <w:rsid w:val="00B23B27"/>
    <w:rsid w:val="00B42305"/>
    <w:rsid w:val="00B84B11"/>
    <w:rsid w:val="00BC4AC1"/>
    <w:rsid w:val="00C21BC0"/>
    <w:rsid w:val="00C3526F"/>
    <w:rsid w:val="00C85BDD"/>
    <w:rsid w:val="00C92B5A"/>
    <w:rsid w:val="00C95820"/>
    <w:rsid w:val="00C9660F"/>
    <w:rsid w:val="00CC359A"/>
    <w:rsid w:val="00CF227A"/>
    <w:rsid w:val="00CF4B06"/>
    <w:rsid w:val="00D13B9D"/>
    <w:rsid w:val="00D201C5"/>
    <w:rsid w:val="00D24E36"/>
    <w:rsid w:val="00D374F0"/>
    <w:rsid w:val="00D56C16"/>
    <w:rsid w:val="00DB007C"/>
    <w:rsid w:val="00DC7A48"/>
    <w:rsid w:val="00DF6D51"/>
    <w:rsid w:val="00E0198C"/>
    <w:rsid w:val="00E27BEC"/>
    <w:rsid w:val="00E32B23"/>
    <w:rsid w:val="00E34E6D"/>
    <w:rsid w:val="00E60EBF"/>
    <w:rsid w:val="00EA5372"/>
    <w:rsid w:val="00F34D6E"/>
    <w:rsid w:val="00F70970"/>
    <w:rsid w:val="00F943D8"/>
    <w:rsid w:val="00F97227"/>
    <w:rsid w:val="00FB42CD"/>
    <w:rsid w:val="00FE5899"/>
    <w:rsid w:val="00FF1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F4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F4B06"/>
    <w:rPr>
      <w:color w:val="0000FF"/>
      <w:u w:val="single"/>
    </w:rPr>
  </w:style>
  <w:style w:type="paragraph" w:styleId="a4">
    <w:name w:val="List Paragraph"/>
    <w:basedOn w:val="a"/>
    <w:uiPriority w:val="34"/>
    <w:qFormat/>
    <w:rsid w:val="00CF4B06"/>
    <w:pPr>
      <w:ind w:left="720"/>
      <w:contextualSpacing/>
    </w:pPr>
  </w:style>
  <w:style w:type="paragraph" w:styleId="a5">
    <w:name w:val="header"/>
    <w:basedOn w:val="a"/>
    <w:link w:val="a6"/>
    <w:uiPriority w:val="99"/>
    <w:unhideWhenUsed/>
    <w:rsid w:val="00C92B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2B5A"/>
  </w:style>
  <w:style w:type="paragraph" w:styleId="a7">
    <w:name w:val="footer"/>
    <w:basedOn w:val="a"/>
    <w:link w:val="a8"/>
    <w:uiPriority w:val="99"/>
    <w:unhideWhenUsed/>
    <w:rsid w:val="00C92B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2B5A"/>
  </w:style>
  <w:style w:type="paragraph" w:styleId="a9">
    <w:name w:val="Balloon Text"/>
    <w:basedOn w:val="a"/>
    <w:link w:val="aa"/>
    <w:uiPriority w:val="99"/>
    <w:semiHidden/>
    <w:unhideWhenUsed/>
    <w:rsid w:val="00AB2C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2C33"/>
    <w:rPr>
      <w:rFonts w:ascii="Segoe UI" w:hAnsi="Segoe UI" w:cs="Segoe UI"/>
      <w:sz w:val="18"/>
      <w:szCs w:val="18"/>
    </w:rPr>
  </w:style>
  <w:style w:type="table" w:styleId="ab">
    <w:name w:val="Table Grid"/>
    <w:basedOn w:val="a1"/>
    <w:uiPriority w:val="39"/>
    <w:rsid w:val="00152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856321">
      <w:bodyDiv w:val="1"/>
      <w:marLeft w:val="0"/>
      <w:marRight w:val="0"/>
      <w:marTop w:val="0"/>
      <w:marBottom w:val="0"/>
      <w:divBdr>
        <w:top w:val="none" w:sz="0" w:space="0" w:color="auto"/>
        <w:left w:val="none" w:sz="0" w:space="0" w:color="auto"/>
        <w:bottom w:val="none" w:sz="0" w:space="0" w:color="auto"/>
        <w:right w:val="none" w:sz="0" w:space="0" w:color="auto"/>
      </w:divBdr>
    </w:div>
    <w:div w:id="223415999">
      <w:bodyDiv w:val="1"/>
      <w:marLeft w:val="0"/>
      <w:marRight w:val="0"/>
      <w:marTop w:val="0"/>
      <w:marBottom w:val="0"/>
      <w:divBdr>
        <w:top w:val="none" w:sz="0" w:space="0" w:color="auto"/>
        <w:left w:val="none" w:sz="0" w:space="0" w:color="auto"/>
        <w:bottom w:val="none" w:sz="0" w:space="0" w:color="auto"/>
        <w:right w:val="none" w:sz="0" w:space="0" w:color="auto"/>
      </w:divBdr>
      <w:divsChild>
        <w:div w:id="1627589082">
          <w:marLeft w:val="0"/>
          <w:marRight w:val="0"/>
          <w:marTop w:val="0"/>
          <w:marBottom w:val="0"/>
          <w:divBdr>
            <w:top w:val="none" w:sz="0" w:space="0" w:color="auto"/>
            <w:left w:val="none" w:sz="0" w:space="0" w:color="auto"/>
            <w:bottom w:val="none" w:sz="0" w:space="0" w:color="auto"/>
            <w:right w:val="none" w:sz="0" w:space="0" w:color="auto"/>
          </w:divBdr>
          <w:divsChild>
            <w:div w:id="362021113">
              <w:marLeft w:val="0"/>
              <w:marRight w:val="0"/>
              <w:marTop w:val="0"/>
              <w:marBottom w:val="0"/>
              <w:divBdr>
                <w:top w:val="none" w:sz="0" w:space="0" w:color="auto"/>
                <w:left w:val="none" w:sz="0" w:space="0" w:color="auto"/>
                <w:bottom w:val="none" w:sz="0" w:space="0" w:color="auto"/>
                <w:right w:val="none" w:sz="0" w:space="0" w:color="auto"/>
              </w:divBdr>
              <w:divsChild>
                <w:div w:id="1738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6821">
          <w:marLeft w:val="0"/>
          <w:marRight w:val="0"/>
          <w:marTop w:val="0"/>
          <w:marBottom w:val="0"/>
          <w:divBdr>
            <w:top w:val="none" w:sz="0" w:space="0" w:color="auto"/>
            <w:left w:val="none" w:sz="0" w:space="0" w:color="auto"/>
            <w:bottom w:val="none" w:sz="0" w:space="0" w:color="auto"/>
            <w:right w:val="none" w:sz="0" w:space="0" w:color="auto"/>
          </w:divBdr>
          <w:divsChild>
            <w:div w:id="1926067357">
              <w:marLeft w:val="0"/>
              <w:marRight w:val="0"/>
              <w:marTop w:val="0"/>
              <w:marBottom w:val="0"/>
              <w:divBdr>
                <w:top w:val="none" w:sz="0" w:space="0" w:color="auto"/>
                <w:left w:val="none" w:sz="0" w:space="0" w:color="auto"/>
                <w:bottom w:val="none" w:sz="0" w:space="0" w:color="auto"/>
                <w:right w:val="none" w:sz="0" w:space="0" w:color="auto"/>
              </w:divBdr>
              <w:divsChild>
                <w:div w:id="1960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12634">
      <w:bodyDiv w:val="1"/>
      <w:marLeft w:val="0"/>
      <w:marRight w:val="0"/>
      <w:marTop w:val="0"/>
      <w:marBottom w:val="0"/>
      <w:divBdr>
        <w:top w:val="none" w:sz="0" w:space="0" w:color="auto"/>
        <w:left w:val="none" w:sz="0" w:space="0" w:color="auto"/>
        <w:bottom w:val="none" w:sz="0" w:space="0" w:color="auto"/>
        <w:right w:val="none" w:sz="0" w:space="0" w:color="auto"/>
      </w:divBdr>
    </w:div>
    <w:div w:id="396510689">
      <w:bodyDiv w:val="1"/>
      <w:marLeft w:val="0"/>
      <w:marRight w:val="0"/>
      <w:marTop w:val="0"/>
      <w:marBottom w:val="0"/>
      <w:divBdr>
        <w:top w:val="none" w:sz="0" w:space="0" w:color="auto"/>
        <w:left w:val="none" w:sz="0" w:space="0" w:color="auto"/>
        <w:bottom w:val="none" w:sz="0" w:space="0" w:color="auto"/>
        <w:right w:val="none" w:sz="0" w:space="0" w:color="auto"/>
      </w:divBdr>
    </w:div>
    <w:div w:id="496190316">
      <w:bodyDiv w:val="1"/>
      <w:marLeft w:val="0"/>
      <w:marRight w:val="0"/>
      <w:marTop w:val="0"/>
      <w:marBottom w:val="0"/>
      <w:divBdr>
        <w:top w:val="none" w:sz="0" w:space="0" w:color="auto"/>
        <w:left w:val="none" w:sz="0" w:space="0" w:color="auto"/>
        <w:bottom w:val="none" w:sz="0" w:space="0" w:color="auto"/>
        <w:right w:val="none" w:sz="0" w:space="0" w:color="auto"/>
      </w:divBdr>
    </w:div>
    <w:div w:id="566695476">
      <w:bodyDiv w:val="1"/>
      <w:marLeft w:val="0"/>
      <w:marRight w:val="0"/>
      <w:marTop w:val="0"/>
      <w:marBottom w:val="0"/>
      <w:divBdr>
        <w:top w:val="none" w:sz="0" w:space="0" w:color="auto"/>
        <w:left w:val="none" w:sz="0" w:space="0" w:color="auto"/>
        <w:bottom w:val="none" w:sz="0" w:space="0" w:color="auto"/>
        <w:right w:val="none" w:sz="0" w:space="0" w:color="auto"/>
      </w:divBdr>
    </w:div>
    <w:div w:id="772867847">
      <w:bodyDiv w:val="1"/>
      <w:marLeft w:val="0"/>
      <w:marRight w:val="0"/>
      <w:marTop w:val="0"/>
      <w:marBottom w:val="0"/>
      <w:divBdr>
        <w:top w:val="none" w:sz="0" w:space="0" w:color="auto"/>
        <w:left w:val="none" w:sz="0" w:space="0" w:color="auto"/>
        <w:bottom w:val="none" w:sz="0" w:space="0" w:color="auto"/>
        <w:right w:val="none" w:sz="0" w:space="0" w:color="auto"/>
      </w:divBdr>
    </w:div>
    <w:div w:id="900487381">
      <w:bodyDiv w:val="1"/>
      <w:marLeft w:val="0"/>
      <w:marRight w:val="0"/>
      <w:marTop w:val="0"/>
      <w:marBottom w:val="0"/>
      <w:divBdr>
        <w:top w:val="none" w:sz="0" w:space="0" w:color="auto"/>
        <w:left w:val="none" w:sz="0" w:space="0" w:color="auto"/>
        <w:bottom w:val="none" w:sz="0" w:space="0" w:color="auto"/>
        <w:right w:val="none" w:sz="0" w:space="0" w:color="auto"/>
      </w:divBdr>
    </w:div>
    <w:div w:id="923032641">
      <w:bodyDiv w:val="1"/>
      <w:marLeft w:val="0"/>
      <w:marRight w:val="0"/>
      <w:marTop w:val="0"/>
      <w:marBottom w:val="0"/>
      <w:divBdr>
        <w:top w:val="none" w:sz="0" w:space="0" w:color="auto"/>
        <w:left w:val="none" w:sz="0" w:space="0" w:color="auto"/>
        <w:bottom w:val="none" w:sz="0" w:space="0" w:color="auto"/>
        <w:right w:val="none" w:sz="0" w:space="0" w:color="auto"/>
      </w:divBdr>
    </w:div>
    <w:div w:id="945891232">
      <w:bodyDiv w:val="1"/>
      <w:marLeft w:val="0"/>
      <w:marRight w:val="0"/>
      <w:marTop w:val="0"/>
      <w:marBottom w:val="0"/>
      <w:divBdr>
        <w:top w:val="none" w:sz="0" w:space="0" w:color="auto"/>
        <w:left w:val="none" w:sz="0" w:space="0" w:color="auto"/>
        <w:bottom w:val="none" w:sz="0" w:space="0" w:color="auto"/>
        <w:right w:val="none" w:sz="0" w:space="0" w:color="auto"/>
      </w:divBdr>
    </w:div>
    <w:div w:id="1130510400">
      <w:bodyDiv w:val="1"/>
      <w:marLeft w:val="0"/>
      <w:marRight w:val="0"/>
      <w:marTop w:val="0"/>
      <w:marBottom w:val="0"/>
      <w:divBdr>
        <w:top w:val="none" w:sz="0" w:space="0" w:color="auto"/>
        <w:left w:val="none" w:sz="0" w:space="0" w:color="auto"/>
        <w:bottom w:val="none" w:sz="0" w:space="0" w:color="auto"/>
        <w:right w:val="none" w:sz="0" w:space="0" w:color="auto"/>
      </w:divBdr>
    </w:div>
    <w:div w:id="1211847752">
      <w:bodyDiv w:val="1"/>
      <w:marLeft w:val="0"/>
      <w:marRight w:val="0"/>
      <w:marTop w:val="0"/>
      <w:marBottom w:val="0"/>
      <w:divBdr>
        <w:top w:val="none" w:sz="0" w:space="0" w:color="auto"/>
        <w:left w:val="none" w:sz="0" w:space="0" w:color="auto"/>
        <w:bottom w:val="none" w:sz="0" w:space="0" w:color="auto"/>
        <w:right w:val="none" w:sz="0" w:space="0" w:color="auto"/>
      </w:divBdr>
    </w:div>
    <w:div w:id="1567299717">
      <w:bodyDiv w:val="1"/>
      <w:marLeft w:val="0"/>
      <w:marRight w:val="0"/>
      <w:marTop w:val="0"/>
      <w:marBottom w:val="0"/>
      <w:divBdr>
        <w:top w:val="none" w:sz="0" w:space="0" w:color="auto"/>
        <w:left w:val="none" w:sz="0" w:space="0" w:color="auto"/>
        <w:bottom w:val="none" w:sz="0" w:space="0" w:color="auto"/>
        <w:right w:val="none" w:sz="0" w:space="0" w:color="auto"/>
      </w:divBdr>
    </w:div>
    <w:div w:id="1678847810">
      <w:bodyDiv w:val="1"/>
      <w:marLeft w:val="0"/>
      <w:marRight w:val="0"/>
      <w:marTop w:val="0"/>
      <w:marBottom w:val="0"/>
      <w:divBdr>
        <w:top w:val="none" w:sz="0" w:space="0" w:color="auto"/>
        <w:left w:val="none" w:sz="0" w:space="0" w:color="auto"/>
        <w:bottom w:val="none" w:sz="0" w:space="0" w:color="auto"/>
        <w:right w:val="none" w:sz="0" w:space="0" w:color="auto"/>
      </w:divBdr>
    </w:div>
    <w:div w:id="1750154851">
      <w:bodyDiv w:val="1"/>
      <w:marLeft w:val="0"/>
      <w:marRight w:val="0"/>
      <w:marTop w:val="0"/>
      <w:marBottom w:val="0"/>
      <w:divBdr>
        <w:top w:val="none" w:sz="0" w:space="0" w:color="auto"/>
        <w:left w:val="none" w:sz="0" w:space="0" w:color="auto"/>
        <w:bottom w:val="none" w:sz="0" w:space="0" w:color="auto"/>
        <w:right w:val="none" w:sz="0" w:space="0" w:color="auto"/>
      </w:divBdr>
    </w:div>
    <w:div w:id="1783379026">
      <w:bodyDiv w:val="1"/>
      <w:marLeft w:val="0"/>
      <w:marRight w:val="0"/>
      <w:marTop w:val="0"/>
      <w:marBottom w:val="0"/>
      <w:divBdr>
        <w:top w:val="none" w:sz="0" w:space="0" w:color="auto"/>
        <w:left w:val="none" w:sz="0" w:space="0" w:color="auto"/>
        <w:bottom w:val="none" w:sz="0" w:space="0" w:color="auto"/>
        <w:right w:val="none" w:sz="0" w:space="0" w:color="auto"/>
      </w:divBdr>
    </w:div>
    <w:div w:id="20950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2991</Words>
  <Characters>17051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2025-11-18T05:46:00Z</cp:lastPrinted>
  <dcterms:created xsi:type="dcterms:W3CDTF">2025-11-18T05:47:00Z</dcterms:created>
  <dcterms:modified xsi:type="dcterms:W3CDTF">2025-11-18T05:47:00Z</dcterms:modified>
</cp:coreProperties>
</file>