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9DF" w:rsidRPr="00AE49DF" w:rsidRDefault="00AE49DF" w:rsidP="00AE49DF">
      <w:pPr>
        <w:jc w:val="center"/>
        <w:rPr>
          <w:b/>
          <w:sz w:val="36"/>
        </w:rPr>
      </w:pPr>
      <w:r w:rsidRPr="00AE49DF">
        <w:rPr>
          <w:b/>
          <w:sz w:val="36"/>
        </w:rPr>
        <w:t>АДМИНИСТРАЦИЯ</w:t>
      </w:r>
    </w:p>
    <w:p w:rsidR="00AE49DF" w:rsidRDefault="00AE49DF" w:rsidP="00AE49DF">
      <w:pPr>
        <w:jc w:val="center"/>
        <w:rPr>
          <w:b/>
          <w:sz w:val="36"/>
        </w:rPr>
      </w:pPr>
      <w:r w:rsidRPr="00AE49DF">
        <w:rPr>
          <w:b/>
          <w:sz w:val="36"/>
        </w:rPr>
        <w:t xml:space="preserve">ПЕТРОВСК-ЗАБАЙКАЛЬСКОГО </w:t>
      </w:r>
    </w:p>
    <w:p w:rsidR="00AE49DF" w:rsidRPr="00AE49DF" w:rsidRDefault="00AE49DF" w:rsidP="00AE49DF">
      <w:pPr>
        <w:jc w:val="center"/>
        <w:rPr>
          <w:b/>
          <w:sz w:val="36"/>
        </w:rPr>
      </w:pPr>
      <w:r w:rsidRPr="00AE49DF">
        <w:rPr>
          <w:b/>
          <w:sz w:val="36"/>
        </w:rPr>
        <w:t>МУНИЦИПАЛЬНОГО ОКРУГА</w:t>
      </w:r>
    </w:p>
    <w:p w:rsidR="00AE49DF" w:rsidRPr="00AE49DF" w:rsidRDefault="00AE49DF" w:rsidP="00AE49DF">
      <w:pPr>
        <w:pStyle w:val="2"/>
        <w:spacing w:before="0" w:after="0"/>
        <w:jc w:val="center"/>
        <w:rPr>
          <w:rFonts w:ascii="Times New Roman" w:hAnsi="Times New Roman"/>
          <w:b w:val="0"/>
          <w:sz w:val="44"/>
          <w:szCs w:val="44"/>
        </w:rPr>
      </w:pPr>
    </w:p>
    <w:p w:rsidR="00AE49DF" w:rsidRPr="00AE49DF" w:rsidRDefault="00AE49DF" w:rsidP="00AE49DF">
      <w:pPr>
        <w:pStyle w:val="2"/>
        <w:spacing w:before="0" w:after="0"/>
        <w:jc w:val="center"/>
        <w:rPr>
          <w:rFonts w:ascii="Times New Roman" w:hAnsi="Times New Roman"/>
          <w:i w:val="0"/>
          <w:sz w:val="44"/>
          <w:szCs w:val="44"/>
        </w:rPr>
      </w:pPr>
      <w:r w:rsidRPr="00AE49DF">
        <w:rPr>
          <w:rFonts w:ascii="Times New Roman" w:hAnsi="Times New Roman"/>
          <w:i w:val="0"/>
          <w:sz w:val="44"/>
          <w:szCs w:val="44"/>
        </w:rPr>
        <w:t>ПОСТАНОВЛЕНИЕ</w:t>
      </w:r>
    </w:p>
    <w:p w:rsidR="00AE49DF" w:rsidRPr="00AE49DF" w:rsidRDefault="00AE49DF" w:rsidP="00AE49DF">
      <w:pPr>
        <w:jc w:val="center"/>
        <w:rPr>
          <w:sz w:val="20"/>
          <w:szCs w:val="20"/>
        </w:rPr>
      </w:pPr>
    </w:p>
    <w:p w:rsidR="00AE49DF" w:rsidRPr="00AE49DF" w:rsidRDefault="00AE49DF" w:rsidP="00AE49DF">
      <w:pPr>
        <w:pStyle w:val="2"/>
        <w:tabs>
          <w:tab w:val="left" w:pos="8130"/>
        </w:tabs>
        <w:spacing w:before="0" w:after="0"/>
        <w:jc w:val="center"/>
        <w:rPr>
          <w:rFonts w:ascii="Times New Roman" w:hAnsi="Times New Roman"/>
        </w:rPr>
      </w:pPr>
    </w:p>
    <w:p w:rsidR="00AE49DF" w:rsidRPr="00AE49DF" w:rsidRDefault="00AE49DF" w:rsidP="00AE49DF">
      <w:pPr>
        <w:pStyle w:val="2"/>
        <w:tabs>
          <w:tab w:val="left" w:pos="8130"/>
        </w:tabs>
        <w:spacing w:before="0" w:after="0"/>
        <w:jc w:val="both"/>
        <w:rPr>
          <w:rFonts w:ascii="Times New Roman" w:hAnsi="Times New Roman"/>
          <w:b w:val="0"/>
          <w:i w:val="0"/>
          <w:sz w:val="24"/>
          <w:szCs w:val="24"/>
        </w:rPr>
      </w:pPr>
      <w:r w:rsidRPr="00AE49DF">
        <w:rPr>
          <w:rFonts w:ascii="Times New Roman" w:hAnsi="Times New Roman"/>
          <w:b w:val="0"/>
          <w:i w:val="0"/>
          <w:sz w:val="24"/>
          <w:szCs w:val="24"/>
        </w:rPr>
        <w:t xml:space="preserve">19 ноября 2025 года                                                                                </w:t>
      </w:r>
      <w:r>
        <w:rPr>
          <w:rFonts w:ascii="Times New Roman" w:hAnsi="Times New Roman"/>
          <w:b w:val="0"/>
          <w:i w:val="0"/>
          <w:sz w:val="24"/>
          <w:szCs w:val="24"/>
        </w:rPr>
        <w:t xml:space="preserve">         </w:t>
      </w:r>
      <w:r w:rsidRPr="00AE49DF">
        <w:rPr>
          <w:rFonts w:ascii="Times New Roman" w:hAnsi="Times New Roman"/>
          <w:b w:val="0"/>
          <w:i w:val="0"/>
          <w:sz w:val="24"/>
          <w:szCs w:val="24"/>
        </w:rPr>
        <w:t xml:space="preserve">    </w:t>
      </w:r>
      <w:r>
        <w:rPr>
          <w:rFonts w:ascii="Times New Roman" w:hAnsi="Times New Roman"/>
          <w:b w:val="0"/>
          <w:i w:val="0"/>
          <w:sz w:val="24"/>
          <w:szCs w:val="24"/>
        </w:rPr>
        <w:t xml:space="preserve">       </w:t>
      </w:r>
      <w:r w:rsidRPr="00AE49DF">
        <w:rPr>
          <w:rFonts w:ascii="Times New Roman" w:hAnsi="Times New Roman"/>
          <w:b w:val="0"/>
          <w:i w:val="0"/>
          <w:sz w:val="24"/>
          <w:szCs w:val="24"/>
        </w:rPr>
        <w:t>№ 1798</w:t>
      </w:r>
    </w:p>
    <w:p w:rsidR="00AE49DF" w:rsidRPr="00AE49DF" w:rsidRDefault="00AE49DF" w:rsidP="00AE49DF">
      <w:pPr>
        <w:pStyle w:val="2"/>
        <w:tabs>
          <w:tab w:val="left" w:pos="720"/>
          <w:tab w:val="left" w:pos="4500"/>
        </w:tabs>
        <w:spacing w:before="0" w:after="0"/>
        <w:jc w:val="center"/>
        <w:rPr>
          <w:rFonts w:ascii="Times New Roman" w:hAnsi="Times New Roman"/>
          <w:i w:val="0"/>
          <w:sz w:val="24"/>
          <w:szCs w:val="24"/>
        </w:rPr>
      </w:pPr>
    </w:p>
    <w:p w:rsidR="00AE49DF" w:rsidRPr="00AE49DF" w:rsidRDefault="00AE49DF" w:rsidP="00AE49DF">
      <w:pPr>
        <w:pStyle w:val="2"/>
        <w:tabs>
          <w:tab w:val="left" w:pos="720"/>
          <w:tab w:val="left" w:pos="4500"/>
        </w:tabs>
        <w:spacing w:before="0" w:after="0"/>
        <w:jc w:val="center"/>
        <w:rPr>
          <w:rFonts w:ascii="Times New Roman" w:hAnsi="Times New Roman"/>
          <w:i w:val="0"/>
          <w:sz w:val="24"/>
          <w:szCs w:val="24"/>
        </w:rPr>
      </w:pPr>
      <w:r w:rsidRPr="00AE49DF">
        <w:rPr>
          <w:rFonts w:ascii="Times New Roman" w:hAnsi="Times New Roman"/>
          <w:i w:val="0"/>
          <w:sz w:val="24"/>
          <w:szCs w:val="24"/>
        </w:rPr>
        <w:t>г. Петровск-Забайкальский</w:t>
      </w:r>
    </w:p>
    <w:p w:rsidR="00AE49DF" w:rsidRPr="00AE49DF" w:rsidRDefault="00AE49DF" w:rsidP="00AE49DF"/>
    <w:p w:rsidR="00DA619C" w:rsidRPr="00AE49DF" w:rsidRDefault="00DA619C" w:rsidP="00DA619C">
      <w:pPr>
        <w:jc w:val="center"/>
        <w:rPr>
          <w:b/>
        </w:rPr>
      </w:pPr>
      <w:r w:rsidRPr="00AE49DF">
        <w:rPr>
          <w:b/>
        </w:rPr>
        <w:t xml:space="preserve">Об утверждении Методики прогнозирования поступлений доходов в  бюджет Петровск-Забайкальского муниципального округа </w:t>
      </w:r>
    </w:p>
    <w:p w:rsidR="00DA619C" w:rsidRPr="00AE49DF" w:rsidRDefault="00DA619C" w:rsidP="00AE49DF">
      <w:pPr>
        <w:jc w:val="center"/>
        <w:rPr>
          <w:b/>
        </w:rPr>
      </w:pPr>
      <w:r w:rsidRPr="00AE49DF">
        <w:rPr>
          <w:b/>
        </w:rPr>
        <w:t>по основным видам налоговых и неналоговых доходов</w:t>
      </w:r>
    </w:p>
    <w:p w:rsidR="00B63979" w:rsidRPr="00AE49DF" w:rsidRDefault="00B63979" w:rsidP="00AE49DF">
      <w:pPr>
        <w:rPr>
          <w:b/>
        </w:rPr>
      </w:pPr>
      <w:r w:rsidRPr="00AE49DF">
        <w:rPr>
          <w:b/>
        </w:rPr>
        <w:t xml:space="preserve">  </w:t>
      </w:r>
    </w:p>
    <w:p w:rsidR="00B63979" w:rsidRPr="00AE49DF" w:rsidRDefault="00B63979" w:rsidP="00AE49DF">
      <w:pPr>
        <w:pStyle w:val="1"/>
        <w:shd w:val="clear" w:color="auto" w:fill="auto"/>
        <w:spacing w:before="0" w:after="0" w:line="240" w:lineRule="auto"/>
        <w:ind w:firstLine="709"/>
        <w:rPr>
          <w:rStyle w:val="33pt"/>
          <w:bCs/>
          <w:color w:val="auto"/>
          <w:sz w:val="24"/>
          <w:szCs w:val="24"/>
          <w:lang w:eastAsia="ru-RU"/>
        </w:rPr>
      </w:pPr>
      <w:r w:rsidRPr="00AE49DF">
        <w:rPr>
          <w:bCs/>
          <w:sz w:val="24"/>
          <w:szCs w:val="24"/>
        </w:rPr>
        <w:t>В соответствии со статьей 160.1 Бюджетного кодекса РФ</w:t>
      </w:r>
      <w:r w:rsidR="0030434B" w:rsidRPr="00AE49DF">
        <w:rPr>
          <w:bCs/>
          <w:sz w:val="24"/>
          <w:szCs w:val="24"/>
          <w:lang w:val="ru-RU"/>
        </w:rPr>
        <w:t xml:space="preserve"> от 31 июля 1998 г. № 145-ФЗ</w:t>
      </w:r>
      <w:r w:rsidRPr="00AE49DF">
        <w:rPr>
          <w:bCs/>
          <w:sz w:val="24"/>
          <w:szCs w:val="24"/>
        </w:rPr>
        <w:t xml:space="preserve">, постановлением Правительства РФ от 23 июня </w:t>
      </w:r>
      <w:r w:rsidR="00391FD5" w:rsidRPr="00AE49DF">
        <w:rPr>
          <w:bCs/>
          <w:sz w:val="24"/>
          <w:szCs w:val="24"/>
          <w:lang w:val="ru-RU"/>
        </w:rPr>
        <w:t>2016</w:t>
      </w:r>
      <w:r w:rsidRPr="00AE49DF">
        <w:rPr>
          <w:bCs/>
          <w:sz w:val="24"/>
          <w:szCs w:val="24"/>
        </w:rPr>
        <w:t xml:space="preserve"> года № 574, </w:t>
      </w:r>
      <w:r w:rsidR="0030434B" w:rsidRPr="00AE49DF">
        <w:rPr>
          <w:bCs/>
          <w:sz w:val="24"/>
          <w:szCs w:val="24"/>
          <w:lang w:val="ru-RU"/>
        </w:rPr>
        <w:t xml:space="preserve">руководствуясь Уставом Петровск-Забайкальского муниципального округа, и в целях повышения управления общественными финансами и объективности прогнозирования доходов бюджета Петровск-Забайкальского муниципального округа наочередной финансовый годи плановый период, администрация Петровск-Забайкальского мунииципального округа </w:t>
      </w:r>
      <w:r w:rsidRPr="00AE49DF">
        <w:rPr>
          <w:sz w:val="24"/>
          <w:szCs w:val="24"/>
        </w:rPr>
        <w:t xml:space="preserve"> </w:t>
      </w:r>
      <w:r w:rsidRPr="00AE49DF">
        <w:rPr>
          <w:rStyle w:val="33pt"/>
          <w:bCs/>
          <w:color w:val="auto"/>
          <w:sz w:val="24"/>
          <w:szCs w:val="24"/>
          <w:lang w:eastAsia="ru-RU"/>
        </w:rPr>
        <w:t>постановляет:</w:t>
      </w:r>
    </w:p>
    <w:p w:rsidR="00DB63A4" w:rsidRPr="00AE49DF" w:rsidRDefault="00DB63A4" w:rsidP="00AE49DF">
      <w:pPr>
        <w:pStyle w:val="1"/>
        <w:numPr>
          <w:ilvl w:val="0"/>
          <w:numId w:val="6"/>
        </w:numPr>
        <w:shd w:val="clear" w:color="auto" w:fill="auto"/>
        <w:tabs>
          <w:tab w:val="left" w:pos="1071"/>
        </w:tabs>
        <w:spacing w:before="0" w:after="0" w:line="240" w:lineRule="auto"/>
        <w:ind w:left="20" w:right="20" w:firstLine="709"/>
        <w:rPr>
          <w:sz w:val="24"/>
          <w:szCs w:val="24"/>
        </w:rPr>
      </w:pPr>
      <w:r w:rsidRPr="00AE49DF">
        <w:rPr>
          <w:sz w:val="24"/>
          <w:szCs w:val="24"/>
        </w:rPr>
        <w:t>Утвердить Методику прогнозирования доходов бюджета Петровск-Забайкальского муниципального округа по основным видам налоговых и неналоговых доходов (далее – Методика) (прилагается).</w:t>
      </w:r>
    </w:p>
    <w:p w:rsidR="00DB63A4" w:rsidRPr="00AE49DF" w:rsidRDefault="00DB63A4" w:rsidP="00AE49DF">
      <w:pPr>
        <w:pStyle w:val="1"/>
        <w:numPr>
          <w:ilvl w:val="0"/>
          <w:numId w:val="6"/>
        </w:numPr>
        <w:shd w:val="clear" w:color="auto" w:fill="auto"/>
        <w:tabs>
          <w:tab w:val="left" w:pos="1071"/>
        </w:tabs>
        <w:spacing w:before="0" w:after="0" w:line="240" w:lineRule="auto"/>
        <w:ind w:left="20" w:right="20" w:firstLine="709"/>
        <w:rPr>
          <w:sz w:val="24"/>
          <w:szCs w:val="24"/>
        </w:rPr>
      </w:pPr>
      <w:r w:rsidRPr="00AE49DF">
        <w:rPr>
          <w:sz w:val="24"/>
          <w:szCs w:val="24"/>
        </w:rPr>
        <w:t xml:space="preserve"> Главным администраторам доходов бюджета Петровск-Забайкальского муниципального округа (далее – бюджет муниципального округа) производить прогнозирование доходов по закрепленным видам доходов на очередной финансовый год и плановый период, в соответствии с утверждённой Методикой.</w:t>
      </w:r>
    </w:p>
    <w:p w:rsidR="00DB63A4" w:rsidRPr="00AE49DF" w:rsidRDefault="00DB63A4" w:rsidP="00AE49DF">
      <w:pPr>
        <w:pStyle w:val="1"/>
        <w:numPr>
          <w:ilvl w:val="0"/>
          <w:numId w:val="6"/>
        </w:numPr>
        <w:shd w:val="clear" w:color="auto" w:fill="auto"/>
        <w:tabs>
          <w:tab w:val="left" w:pos="1071"/>
        </w:tabs>
        <w:spacing w:before="0" w:after="0" w:line="240" w:lineRule="auto"/>
        <w:ind w:left="20" w:right="20" w:firstLine="709"/>
        <w:rPr>
          <w:sz w:val="24"/>
          <w:szCs w:val="24"/>
        </w:rPr>
      </w:pPr>
      <w:r w:rsidRPr="00AE49DF">
        <w:rPr>
          <w:sz w:val="24"/>
          <w:szCs w:val="24"/>
        </w:rPr>
        <w:t xml:space="preserve"> Признать утратившими силу:</w:t>
      </w:r>
    </w:p>
    <w:p w:rsidR="00DB63A4" w:rsidRPr="00AE49DF" w:rsidRDefault="00DB63A4" w:rsidP="00AE49DF">
      <w:pPr>
        <w:pStyle w:val="1"/>
        <w:shd w:val="clear" w:color="auto" w:fill="auto"/>
        <w:tabs>
          <w:tab w:val="left" w:pos="1071"/>
        </w:tabs>
        <w:spacing w:before="0" w:after="0" w:line="240" w:lineRule="auto"/>
        <w:ind w:right="20" w:firstLine="709"/>
        <w:rPr>
          <w:sz w:val="24"/>
          <w:szCs w:val="24"/>
        </w:rPr>
      </w:pPr>
      <w:r w:rsidRPr="00AE49DF">
        <w:rPr>
          <w:sz w:val="24"/>
          <w:szCs w:val="24"/>
        </w:rPr>
        <w:t>- постановление администрации муниципального района «Петровск-Забайкальского района» от 29.08.2016 года № 537 «Об утверждении Методики прогнозирования доходов бюджета муниципального района «Петровск-Забайкальского района» по основным видам налоговых и неналоговых доходов»;</w:t>
      </w:r>
    </w:p>
    <w:p w:rsidR="00DB63A4" w:rsidRPr="00AE49DF" w:rsidRDefault="00DB63A4" w:rsidP="00AE49DF">
      <w:pPr>
        <w:pStyle w:val="1"/>
        <w:shd w:val="clear" w:color="auto" w:fill="auto"/>
        <w:tabs>
          <w:tab w:val="left" w:pos="1071"/>
        </w:tabs>
        <w:spacing w:before="0" w:after="0" w:line="240" w:lineRule="auto"/>
        <w:ind w:right="20" w:firstLine="709"/>
        <w:rPr>
          <w:sz w:val="24"/>
          <w:szCs w:val="24"/>
        </w:rPr>
      </w:pPr>
      <w:r w:rsidRPr="00AE49DF">
        <w:rPr>
          <w:sz w:val="24"/>
          <w:szCs w:val="24"/>
        </w:rPr>
        <w:t>- постановление администрации муниципального района «Петровск-Забайкальского района» от 07.11.2019 года № 794 «О внесении изменений в постановление Администрации муниципального  района «Петровск-Забайкальский район» от 29 августа 2016 года № 537 «Об утверждении методики прогнозирования доходов бюджета муниципального района «Петровск-Забайкальский район» по основным видам налоговых и неналоговых доходов»;</w:t>
      </w:r>
    </w:p>
    <w:p w:rsidR="00DB63A4" w:rsidRPr="00AE49DF" w:rsidRDefault="00DB63A4" w:rsidP="00AE49DF">
      <w:pPr>
        <w:pStyle w:val="1"/>
        <w:shd w:val="clear" w:color="auto" w:fill="auto"/>
        <w:spacing w:before="0" w:after="0" w:line="240" w:lineRule="auto"/>
        <w:ind w:firstLine="709"/>
        <w:rPr>
          <w:bCs/>
          <w:sz w:val="24"/>
          <w:szCs w:val="24"/>
        </w:rPr>
      </w:pPr>
      <w:r w:rsidRPr="00AE49DF">
        <w:rPr>
          <w:sz w:val="24"/>
          <w:szCs w:val="24"/>
        </w:rPr>
        <w:t>- постановление администрации муниципального района «Петровск-Забайкальского района» от 22.09.2020 года № 604 «</w:t>
      </w:r>
      <w:r w:rsidRPr="00AE49DF">
        <w:rPr>
          <w:bCs/>
          <w:sz w:val="24"/>
          <w:szCs w:val="24"/>
        </w:rPr>
        <w:t>О внесении изменений в постановление администрации муниципального района «Петровск-Забайкальский район» от 29 августа 2016 года № 537 «Об утверждении Методики прогнозирования доходов бюджета муниципального района «Петровск-Забайкальский район» по основным видам налоговых и неналоговых доходов»;</w:t>
      </w:r>
    </w:p>
    <w:p w:rsidR="00857367" w:rsidRPr="00AE49DF" w:rsidRDefault="00857367" w:rsidP="00AE49DF">
      <w:pPr>
        <w:numPr>
          <w:ilvl w:val="0"/>
          <w:numId w:val="6"/>
        </w:numPr>
        <w:ind w:firstLine="709"/>
        <w:jc w:val="both"/>
      </w:pPr>
      <w:r w:rsidRPr="00AE49DF">
        <w:t>Настоящее постановление опубликовать в информационно-телекоммуникационной сети «Интернет» (</w:t>
      </w:r>
      <w:hyperlink r:id="rId8" w:tgtFrame="_blank" w:history="1">
        <w:r w:rsidRPr="00AE49DF">
          <w:rPr>
            <w:u w:val="single"/>
          </w:rPr>
          <w:t>https://petrovskayanov.ru</w:t>
        </w:r>
      </w:hyperlink>
      <w:r w:rsidRPr="00AE49DF">
        <w:t>)</w:t>
      </w:r>
      <w:r w:rsidR="00BE5342" w:rsidRPr="00AE49DF">
        <w:t>;</w:t>
      </w:r>
    </w:p>
    <w:p w:rsidR="00391FD5" w:rsidRPr="00AE49DF" w:rsidRDefault="00391FD5" w:rsidP="00AE49DF">
      <w:pPr>
        <w:numPr>
          <w:ilvl w:val="0"/>
          <w:numId w:val="6"/>
        </w:numPr>
        <w:ind w:firstLine="709"/>
        <w:jc w:val="both"/>
      </w:pPr>
      <w:r w:rsidRPr="00AE49DF">
        <w:lastRenderedPageBreak/>
        <w:t>Настоящее постановление вступает в силу на следующий день после дня его официального опубликования;</w:t>
      </w:r>
    </w:p>
    <w:p w:rsidR="00B63979" w:rsidRPr="00AE49DF" w:rsidRDefault="00B63979" w:rsidP="00AE49DF">
      <w:pPr>
        <w:pStyle w:val="1"/>
        <w:numPr>
          <w:ilvl w:val="0"/>
          <w:numId w:val="6"/>
        </w:numPr>
        <w:shd w:val="clear" w:color="auto" w:fill="auto"/>
        <w:spacing w:before="0" w:after="0" w:line="240" w:lineRule="auto"/>
        <w:ind w:left="20" w:right="20" w:firstLine="709"/>
        <w:rPr>
          <w:sz w:val="24"/>
          <w:szCs w:val="24"/>
        </w:rPr>
      </w:pPr>
      <w:r w:rsidRPr="00AE49DF">
        <w:rPr>
          <w:sz w:val="24"/>
          <w:szCs w:val="24"/>
        </w:rPr>
        <w:t>Контроль за исполнением настоящего постановления возложить на Е.М. Штыкину, председателя Комитета по финансам администрации Петровск-Забайкальского муниципального округа.</w:t>
      </w:r>
    </w:p>
    <w:p w:rsidR="00B63979" w:rsidRDefault="00B63979" w:rsidP="00B63979">
      <w:pPr>
        <w:ind w:left="4820" w:firstLine="425"/>
        <w:jc w:val="center"/>
        <w:rPr>
          <w:sz w:val="28"/>
          <w:szCs w:val="28"/>
        </w:rPr>
      </w:pPr>
    </w:p>
    <w:p w:rsidR="0019185A" w:rsidRDefault="0019185A" w:rsidP="00B63979">
      <w:pPr>
        <w:ind w:left="4820" w:firstLine="425"/>
        <w:jc w:val="center"/>
        <w:rPr>
          <w:sz w:val="28"/>
          <w:szCs w:val="28"/>
        </w:rPr>
      </w:pPr>
    </w:p>
    <w:p w:rsidR="0019185A" w:rsidRPr="00DA619C" w:rsidRDefault="0019185A" w:rsidP="00B63979">
      <w:pPr>
        <w:ind w:left="4820" w:firstLine="425"/>
        <w:jc w:val="center"/>
        <w:rPr>
          <w:sz w:val="28"/>
          <w:szCs w:val="28"/>
        </w:rPr>
      </w:pPr>
    </w:p>
    <w:p w:rsidR="00AE49DF" w:rsidRPr="00AE49DF" w:rsidRDefault="00AE49DF" w:rsidP="00375B0A">
      <w:pPr>
        <w:pStyle w:val="af6"/>
        <w:rPr>
          <w:rFonts w:ascii="Times New Roman" w:hAnsi="Times New Roman"/>
          <w:sz w:val="24"/>
          <w:szCs w:val="24"/>
        </w:rPr>
      </w:pPr>
      <w:r w:rsidRPr="00AE49DF">
        <w:rPr>
          <w:rFonts w:ascii="Times New Roman" w:hAnsi="Times New Roman"/>
          <w:sz w:val="24"/>
          <w:szCs w:val="24"/>
        </w:rPr>
        <w:t xml:space="preserve">И.о. главы Петровск-Забайкальского </w:t>
      </w:r>
    </w:p>
    <w:p w:rsidR="00AE49DF" w:rsidRPr="00AE49DF" w:rsidRDefault="00AE49DF" w:rsidP="00AE49DF">
      <w:pPr>
        <w:pStyle w:val="af6"/>
        <w:rPr>
          <w:rFonts w:ascii="Times New Roman" w:hAnsi="Times New Roman"/>
          <w:sz w:val="24"/>
          <w:szCs w:val="24"/>
          <w:lang w:eastAsia="ru-RU"/>
        </w:rPr>
      </w:pPr>
      <w:r w:rsidRPr="00AE49DF">
        <w:rPr>
          <w:rFonts w:ascii="Times New Roman" w:hAnsi="Times New Roman"/>
          <w:sz w:val="24"/>
          <w:szCs w:val="24"/>
        </w:rPr>
        <w:t>муниципального округа</w:t>
      </w:r>
      <w:r w:rsidRPr="00AE49DF">
        <w:rPr>
          <w:rFonts w:ascii="Times New Roman" w:hAnsi="Times New Roman"/>
          <w:sz w:val="24"/>
          <w:szCs w:val="24"/>
          <w:lang w:eastAsia="ru-RU"/>
        </w:rPr>
        <w:tab/>
        <w:t xml:space="preserve">                           </w:t>
      </w:r>
      <w:r>
        <w:rPr>
          <w:rFonts w:ascii="Times New Roman" w:hAnsi="Times New Roman"/>
          <w:sz w:val="24"/>
          <w:szCs w:val="24"/>
          <w:lang w:eastAsia="ru-RU"/>
        </w:rPr>
        <w:t xml:space="preserve">                         </w:t>
      </w:r>
      <w:r w:rsidRPr="00AE49DF">
        <w:rPr>
          <w:rFonts w:ascii="Times New Roman" w:hAnsi="Times New Roman"/>
          <w:sz w:val="24"/>
          <w:szCs w:val="24"/>
          <w:lang w:eastAsia="ru-RU"/>
        </w:rPr>
        <w:t xml:space="preserve">                         </w:t>
      </w:r>
      <w:r w:rsidRPr="00AE49DF">
        <w:rPr>
          <w:rFonts w:ascii="Times New Roman" w:hAnsi="Times New Roman"/>
          <w:sz w:val="24"/>
          <w:szCs w:val="24"/>
        </w:rPr>
        <w:t>Н.Ю.Шестопалов</w:t>
      </w:r>
    </w:p>
    <w:p w:rsidR="00B63979" w:rsidRPr="00DA619C" w:rsidRDefault="00B63979" w:rsidP="00B63979">
      <w:pPr>
        <w:rPr>
          <w:sz w:val="28"/>
          <w:szCs w:val="28"/>
        </w:rPr>
      </w:pPr>
    </w:p>
    <w:p w:rsidR="00B63979" w:rsidRPr="00DA619C" w:rsidRDefault="00B63979" w:rsidP="00B63979">
      <w:pPr>
        <w:rPr>
          <w:sz w:val="28"/>
          <w:szCs w:val="28"/>
        </w:rPr>
      </w:pPr>
    </w:p>
    <w:p w:rsidR="00DB63A4" w:rsidRDefault="00DB63A4" w:rsidP="00621F5A">
      <w:pPr>
        <w:jc w:val="right"/>
        <w:rPr>
          <w:sz w:val="27"/>
          <w:szCs w:val="27"/>
        </w:rPr>
      </w:pPr>
    </w:p>
    <w:p w:rsidR="00DB63A4" w:rsidRDefault="00DB63A4" w:rsidP="00621F5A">
      <w:pPr>
        <w:jc w:val="right"/>
        <w:rPr>
          <w:sz w:val="27"/>
          <w:szCs w:val="27"/>
        </w:rPr>
      </w:pPr>
    </w:p>
    <w:p w:rsidR="00DB63A4" w:rsidRDefault="00DB63A4" w:rsidP="00621F5A">
      <w:pPr>
        <w:jc w:val="right"/>
        <w:rPr>
          <w:sz w:val="27"/>
          <w:szCs w:val="27"/>
        </w:rPr>
      </w:pPr>
    </w:p>
    <w:p w:rsidR="00DB63A4" w:rsidRDefault="00DB63A4" w:rsidP="00621F5A">
      <w:pPr>
        <w:jc w:val="right"/>
        <w:rPr>
          <w:sz w:val="27"/>
          <w:szCs w:val="27"/>
        </w:rPr>
      </w:pPr>
    </w:p>
    <w:p w:rsidR="00DB63A4" w:rsidRDefault="00DB63A4" w:rsidP="00621F5A">
      <w:pPr>
        <w:jc w:val="right"/>
        <w:rPr>
          <w:sz w:val="27"/>
          <w:szCs w:val="27"/>
        </w:rPr>
      </w:pPr>
    </w:p>
    <w:p w:rsidR="00DB63A4" w:rsidRDefault="00DB63A4" w:rsidP="00621F5A">
      <w:pPr>
        <w:jc w:val="right"/>
        <w:rPr>
          <w:sz w:val="27"/>
          <w:szCs w:val="27"/>
        </w:rPr>
      </w:pPr>
    </w:p>
    <w:p w:rsidR="00DB63A4" w:rsidRDefault="00DB63A4" w:rsidP="00621F5A">
      <w:pPr>
        <w:jc w:val="right"/>
        <w:rPr>
          <w:sz w:val="27"/>
          <w:szCs w:val="27"/>
        </w:rPr>
      </w:pPr>
    </w:p>
    <w:p w:rsidR="00DB63A4" w:rsidRDefault="00DB63A4" w:rsidP="00621F5A">
      <w:pPr>
        <w:jc w:val="right"/>
        <w:rPr>
          <w:sz w:val="27"/>
          <w:szCs w:val="27"/>
        </w:rPr>
      </w:pPr>
    </w:p>
    <w:p w:rsidR="00DB63A4" w:rsidRDefault="00DB63A4" w:rsidP="00621F5A">
      <w:pPr>
        <w:jc w:val="right"/>
        <w:rPr>
          <w:sz w:val="27"/>
          <w:szCs w:val="27"/>
        </w:rPr>
      </w:pPr>
    </w:p>
    <w:p w:rsidR="00DB63A4" w:rsidRDefault="00DB63A4" w:rsidP="00621F5A">
      <w:pPr>
        <w:jc w:val="right"/>
        <w:rPr>
          <w:sz w:val="27"/>
          <w:szCs w:val="27"/>
        </w:rPr>
      </w:pPr>
    </w:p>
    <w:p w:rsidR="00DB63A4" w:rsidRDefault="00DB63A4" w:rsidP="00621F5A">
      <w:pPr>
        <w:jc w:val="right"/>
        <w:rPr>
          <w:sz w:val="27"/>
          <w:szCs w:val="27"/>
        </w:rPr>
      </w:pPr>
    </w:p>
    <w:p w:rsidR="00DB63A4" w:rsidRDefault="00DB63A4" w:rsidP="00621F5A">
      <w:pPr>
        <w:jc w:val="right"/>
        <w:rPr>
          <w:sz w:val="27"/>
          <w:szCs w:val="27"/>
        </w:rPr>
      </w:pPr>
    </w:p>
    <w:p w:rsidR="007E5CB6" w:rsidRDefault="007E5CB6" w:rsidP="00621F5A">
      <w:pPr>
        <w:jc w:val="right"/>
        <w:rPr>
          <w:sz w:val="27"/>
          <w:szCs w:val="27"/>
        </w:rPr>
      </w:pPr>
    </w:p>
    <w:p w:rsidR="00DB63A4" w:rsidRDefault="00DB63A4" w:rsidP="00621F5A">
      <w:pPr>
        <w:jc w:val="right"/>
        <w:rPr>
          <w:sz w:val="27"/>
          <w:szCs w:val="27"/>
        </w:rPr>
      </w:pPr>
    </w:p>
    <w:p w:rsidR="00DB63A4" w:rsidRDefault="00DB63A4" w:rsidP="00621F5A">
      <w:pPr>
        <w:jc w:val="right"/>
        <w:rPr>
          <w:sz w:val="27"/>
          <w:szCs w:val="27"/>
        </w:rPr>
      </w:pPr>
    </w:p>
    <w:p w:rsidR="005D69A6" w:rsidRDefault="005D69A6" w:rsidP="00621F5A">
      <w:pPr>
        <w:jc w:val="right"/>
        <w:rPr>
          <w:sz w:val="27"/>
          <w:szCs w:val="27"/>
        </w:rPr>
      </w:pPr>
    </w:p>
    <w:p w:rsidR="005D69A6" w:rsidRDefault="005D69A6" w:rsidP="00621F5A">
      <w:pPr>
        <w:jc w:val="right"/>
        <w:rPr>
          <w:sz w:val="27"/>
          <w:szCs w:val="27"/>
        </w:rPr>
      </w:pPr>
    </w:p>
    <w:p w:rsidR="005D69A6" w:rsidRDefault="005D69A6" w:rsidP="00621F5A">
      <w:pPr>
        <w:jc w:val="right"/>
        <w:rPr>
          <w:sz w:val="27"/>
          <w:szCs w:val="27"/>
        </w:rPr>
      </w:pPr>
    </w:p>
    <w:p w:rsidR="005D69A6" w:rsidRDefault="005D69A6" w:rsidP="00621F5A">
      <w:pPr>
        <w:jc w:val="right"/>
        <w:rPr>
          <w:sz w:val="27"/>
          <w:szCs w:val="27"/>
        </w:rPr>
      </w:pPr>
    </w:p>
    <w:p w:rsidR="005D69A6" w:rsidRDefault="005D69A6" w:rsidP="00621F5A">
      <w:pPr>
        <w:jc w:val="right"/>
        <w:rPr>
          <w:sz w:val="27"/>
          <w:szCs w:val="27"/>
        </w:rPr>
      </w:pPr>
    </w:p>
    <w:p w:rsidR="005D69A6" w:rsidRDefault="005D69A6" w:rsidP="00621F5A">
      <w:pPr>
        <w:jc w:val="right"/>
        <w:rPr>
          <w:sz w:val="27"/>
          <w:szCs w:val="27"/>
        </w:rPr>
      </w:pPr>
    </w:p>
    <w:p w:rsidR="005D69A6" w:rsidRDefault="005D69A6" w:rsidP="00621F5A">
      <w:pPr>
        <w:jc w:val="right"/>
        <w:rPr>
          <w:sz w:val="27"/>
          <w:szCs w:val="27"/>
        </w:rPr>
      </w:pPr>
    </w:p>
    <w:p w:rsidR="005D69A6" w:rsidRDefault="005D69A6" w:rsidP="00621F5A">
      <w:pPr>
        <w:jc w:val="right"/>
        <w:rPr>
          <w:sz w:val="27"/>
          <w:szCs w:val="27"/>
        </w:rPr>
      </w:pPr>
    </w:p>
    <w:p w:rsidR="005D69A6" w:rsidRDefault="005D69A6" w:rsidP="00621F5A">
      <w:pPr>
        <w:jc w:val="right"/>
        <w:rPr>
          <w:sz w:val="27"/>
          <w:szCs w:val="27"/>
        </w:rPr>
      </w:pPr>
    </w:p>
    <w:p w:rsidR="005D69A6" w:rsidRDefault="005D69A6" w:rsidP="00621F5A">
      <w:pPr>
        <w:jc w:val="right"/>
        <w:rPr>
          <w:sz w:val="27"/>
          <w:szCs w:val="27"/>
        </w:rPr>
      </w:pPr>
    </w:p>
    <w:p w:rsidR="005D69A6" w:rsidRDefault="005D69A6" w:rsidP="00621F5A">
      <w:pPr>
        <w:jc w:val="right"/>
        <w:rPr>
          <w:sz w:val="27"/>
          <w:szCs w:val="27"/>
        </w:rPr>
      </w:pPr>
    </w:p>
    <w:p w:rsidR="005D69A6" w:rsidRDefault="005D69A6" w:rsidP="00621F5A">
      <w:pPr>
        <w:jc w:val="right"/>
        <w:rPr>
          <w:sz w:val="27"/>
          <w:szCs w:val="27"/>
        </w:rPr>
      </w:pPr>
    </w:p>
    <w:p w:rsidR="00DB63A4" w:rsidRDefault="00DB63A4" w:rsidP="00621F5A">
      <w:pPr>
        <w:jc w:val="right"/>
        <w:rPr>
          <w:sz w:val="27"/>
          <w:szCs w:val="27"/>
        </w:rPr>
      </w:pPr>
    </w:p>
    <w:p w:rsidR="00AE49DF" w:rsidRDefault="00AE49DF" w:rsidP="00DB63A4">
      <w:pPr>
        <w:ind w:left="1418" w:firstLine="709"/>
        <w:jc w:val="right"/>
        <w:rPr>
          <w:sz w:val="28"/>
          <w:szCs w:val="28"/>
        </w:rPr>
      </w:pPr>
    </w:p>
    <w:p w:rsidR="00AE49DF" w:rsidRDefault="00AE49DF" w:rsidP="00DB63A4">
      <w:pPr>
        <w:ind w:left="1418" w:firstLine="709"/>
        <w:jc w:val="right"/>
        <w:rPr>
          <w:sz w:val="28"/>
          <w:szCs w:val="28"/>
        </w:rPr>
      </w:pPr>
    </w:p>
    <w:p w:rsidR="00AE49DF" w:rsidRDefault="00AE49DF" w:rsidP="00DB63A4">
      <w:pPr>
        <w:ind w:left="1418" w:firstLine="709"/>
        <w:jc w:val="right"/>
        <w:rPr>
          <w:sz w:val="28"/>
          <w:szCs w:val="28"/>
        </w:rPr>
      </w:pPr>
    </w:p>
    <w:p w:rsidR="00AE49DF" w:rsidRDefault="00AE49DF" w:rsidP="00DB63A4">
      <w:pPr>
        <w:ind w:left="1418" w:firstLine="709"/>
        <w:jc w:val="right"/>
        <w:rPr>
          <w:sz w:val="28"/>
          <w:szCs w:val="28"/>
        </w:rPr>
      </w:pPr>
    </w:p>
    <w:p w:rsidR="00AE49DF" w:rsidRDefault="00AE49DF" w:rsidP="00DB63A4">
      <w:pPr>
        <w:ind w:left="1418" w:firstLine="709"/>
        <w:jc w:val="right"/>
        <w:rPr>
          <w:sz w:val="28"/>
          <w:szCs w:val="28"/>
        </w:rPr>
      </w:pPr>
    </w:p>
    <w:p w:rsidR="00AE49DF" w:rsidRDefault="00AE49DF" w:rsidP="00DB63A4">
      <w:pPr>
        <w:ind w:left="1418" w:firstLine="709"/>
        <w:jc w:val="right"/>
      </w:pPr>
    </w:p>
    <w:p w:rsidR="00AE49DF" w:rsidRDefault="00AE49DF" w:rsidP="00DB63A4">
      <w:pPr>
        <w:ind w:left="1418" w:firstLine="709"/>
        <w:jc w:val="right"/>
      </w:pPr>
    </w:p>
    <w:p w:rsidR="00DB63A4" w:rsidRPr="00AE49DF" w:rsidRDefault="00DB63A4" w:rsidP="00DB63A4">
      <w:pPr>
        <w:ind w:left="1418" w:firstLine="709"/>
        <w:jc w:val="right"/>
      </w:pPr>
      <w:r w:rsidRPr="00AE49DF">
        <w:lastRenderedPageBreak/>
        <w:t>Утверждена</w:t>
      </w:r>
    </w:p>
    <w:p w:rsidR="00DB63A4" w:rsidRPr="00AE49DF" w:rsidRDefault="00DB63A4" w:rsidP="00DB63A4">
      <w:pPr>
        <w:jc w:val="right"/>
      </w:pPr>
      <w:r w:rsidRPr="00AE49DF">
        <w:t>постановлением администрации</w:t>
      </w:r>
    </w:p>
    <w:p w:rsidR="00DB63A4" w:rsidRPr="00AE49DF" w:rsidRDefault="00DB63A4" w:rsidP="00DB63A4">
      <w:pPr>
        <w:jc w:val="right"/>
      </w:pPr>
      <w:r w:rsidRPr="00AE49DF">
        <w:t xml:space="preserve">                                                               Петровск-Забайкальского </w:t>
      </w:r>
    </w:p>
    <w:p w:rsidR="00DB63A4" w:rsidRPr="00AE49DF" w:rsidRDefault="00DB63A4" w:rsidP="00DB63A4">
      <w:pPr>
        <w:jc w:val="right"/>
      </w:pPr>
      <w:r w:rsidRPr="00AE49DF">
        <w:t xml:space="preserve">                                               муниципального округа</w:t>
      </w:r>
    </w:p>
    <w:p w:rsidR="00DB63A4" w:rsidRPr="00AE49DF" w:rsidRDefault="00DB63A4" w:rsidP="00DB63A4">
      <w:pPr>
        <w:jc w:val="right"/>
      </w:pPr>
      <w:r w:rsidRPr="00AE49DF">
        <w:t xml:space="preserve">от </w:t>
      </w:r>
      <w:r w:rsidR="00AE49DF">
        <w:t>19</w:t>
      </w:r>
      <w:r w:rsidRPr="00AE49DF">
        <w:t xml:space="preserve"> </w:t>
      </w:r>
      <w:r w:rsidR="005D69A6" w:rsidRPr="00AE49DF">
        <w:t>ноября</w:t>
      </w:r>
      <w:r w:rsidRPr="00AE49DF">
        <w:t xml:space="preserve"> 2025 года №</w:t>
      </w:r>
      <w:r w:rsidR="00AE49DF">
        <w:t xml:space="preserve"> 1798</w:t>
      </w:r>
    </w:p>
    <w:p w:rsidR="00DB63A4" w:rsidRPr="00AE49DF" w:rsidRDefault="00DB63A4" w:rsidP="00DB63A4">
      <w:pPr>
        <w:jc w:val="center"/>
        <w:rPr>
          <w:b/>
        </w:rPr>
      </w:pPr>
    </w:p>
    <w:p w:rsidR="00DB63A4" w:rsidRPr="00AE49DF" w:rsidRDefault="00DB63A4" w:rsidP="00DB63A4">
      <w:pPr>
        <w:tabs>
          <w:tab w:val="left" w:pos="3000"/>
          <w:tab w:val="center" w:pos="4677"/>
        </w:tabs>
        <w:adjustRightInd w:val="0"/>
        <w:jc w:val="center"/>
        <w:outlineLvl w:val="1"/>
        <w:rPr>
          <w:b/>
        </w:rPr>
      </w:pPr>
      <w:r w:rsidRPr="00AE49DF">
        <w:rPr>
          <w:b/>
        </w:rPr>
        <w:t xml:space="preserve">МЕТОДИКА </w:t>
      </w:r>
    </w:p>
    <w:p w:rsidR="00DB63A4" w:rsidRPr="00AE49DF" w:rsidRDefault="007E5CB6" w:rsidP="00DB63A4">
      <w:pPr>
        <w:tabs>
          <w:tab w:val="left" w:pos="3000"/>
          <w:tab w:val="center" w:pos="4677"/>
        </w:tabs>
        <w:adjustRightInd w:val="0"/>
        <w:jc w:val="center"/>
        <w:outlineLvl w:val="1"/>
        <w:rPr>
          <w:b/>
        </w:rPr>
      </w:pPr>
      <w:r w:rsidRPr="00AE49DF">
        <w:rPr>
          <w:b/>
        </w:rPr>
        <w:t xml:space="preserve">прогнозирования </w:t>
      </w:r>
      <w:r w:rsidR="00DB63A4" w:rsidRPr="00AE49DF">
        <w:rPr>
          <w:b/>
        </w:rPr>
        <w:t xml:space="preserve">доходов в бюджет Петровск-Забайкальского муниципального округа </w:t>
      </w:r>
      <w:r w:rsidRPr="00AE49DF">
        <w:rPr>
          <w:b/>
        </w:rPr>
        <w:t>по основным видам налоговых и неналоговых доходов</w:t>
      </w:r>
    </w:p>
    <w:p w:rsidR="00DB63A4" w:rsidRPr="00AE49DF" w:rsidRDefault="00DB63A4" w:rsidP="00DB63A4">
      <w:pPr>
        <w:tabs>
          <w:tab w:val="left" w:pos="3000"/>
          <w:tab w:val="center" w:pos="4677"/>
        </w:tabs>
        <w:adjustRightInd w:val="0"/>
        <w:jc w:val="center"/>
        <w:outlineLvl w:val="1"/>
        <w:rPr>
          <w:b/>
        </w:rPr>
      </w:pPr>
    </w:p>
    <w:p w:rsidR="00DB63A4" w:rsidRPr="00AE49DF" w:rsidRDefault="00DB63A4" w:rsidP="00DB63A4">
      <w:pPr>
        <w:tabs>
          <w:tab w:val="left" w:pos="3000"/>
          <w:tab w:val="center" w:pos="4677"/>
        </w:tabs>
        <w:adjustRightInd w:val="0"/>
        <w:jc w:val="center"/>
        <w:outlineLvl w:val="1"/>
        <w:rPr>
          <w:b/>
        </w:rPr>
      </w:pPr>
      <w:r w:rsidRPr="00AE49DF">
        <w:rPr>
          <w:b/>
        </w:rPr>
        <w:t>Раздел 1  Общие положения</w:t>
      </w:r>
    </w:p>
    <w:p w:rsidR="00DB63A4" w:rsidRPr="00AE49DF" w:rsidRDefault="00DB63A4" w:rsidP="00DB63A4">
      <w:pPr>
        <w:tabs>
          <w:tab w:val="left" w:pos="3000"/>
          <w:tab w:val="center" w:pos="4677"/>
        </w:tabs>
        <w:adjustRightInd w:val="0"/>
        <w:jc w:val="center"/>
        <w:outlineLvl w:val="1"/>
        <w:rPr>
          <w:b/>
        </w:rPr>
      </w:pPr>
    </w:p>
    <w:p w:rsidR="00DB63A4" w:rsidRPr="00AE49DF" w:rsidRDefault="00DB63A4" w:rsidP="00DB63A4">
      <w:pPr>
        <w:adjustRightInd w:val="0"/>
        <w:ind w:firstLine="540"/>
        <w:jc w:val="both"/>
      </w:pPr>
      <w:r w:rsidRPr="00AE49DF">
        <w:t>Настоящие Методика прогнозирования поступлений доходов в бюджет Петровск-Забайкальского муниципального округа разработана в целях максимальной мобилизации доходов местного бюджета с учетом направлений бюджетной и налоговой политики и включает алгоритмы расчетов по основным налоговым и неналоговым доходам местного бюджета.</w:t>
      </w:r>
    </w:p>
    <w:p w:rsidR="00DB63A4" w:rsidRPr="00AE49DF" w:rsidRDefault="00DB63A4" w:rsidP="00DB63A4">
      <w:pPr>
        <w:adjustRightInd w:val="0"/>
        <w:ind w:firstLine="540"/>
        <w:jc w:val="both"/>
      </w:pPr>
      <w:r w:rsidRPr="00AE49DF">
        <w:rPr>
          <w:b/>
        </w:rPr>
        <w:tab/>
      </w:r>
      <w:r w:rsidRPr="00AE49DF">
        <w:t>Прогнозирование доходов бюджета базируется на следующих принципах:</w:t>
      </w:r>
    </w:p>
    <w:p w:rsidR="00DB63A4" w:rsidRPr="00AE49DF" w:rsidRDefault="00DB63A4" w:rsidP="00DB63A4">
      <w:pPr>
        <w:adjustRightInd w:val="0"/>
        <w:ind w:firstLine="540"/>
        <w:jc w:val="both"/>
      </w:pPr>
      <w:r w:rsidRPr="00AE49DF">
        <w:t>1) достоверность сведений, используемых при прогнозировании;</w:t>
      </w:r>
    </w:p>
    <w:p w:rsidR="00DB63A4" w:rsidRPr="00AE49DF" w:rsidRDefault="00DB63A4" w:rsidP="00DB63A4">
      <w:pPr>
        <w:adjustRightInd w:val="0"/>
        <w:ind w:firstLine="540"/>
        <w:jc w:val="both"/>
      </w:pPr>
      <w:r w:rsidRPr="00AE49DF">
        <w:t>2) зависимость между коэффициентами роста (снижения) макроэкономических показателей и динамикой поступления прогнозируемых доходных источников;</w:t>
      </w:r>
    </w:p>
    <w:p w:rsidR="00DB63A4" w:rsidRPr="00AE49DF" w:rsidRDefault="00DB63A4" w:rsidP="00DB63A4">
      <w:pPr>
        <w:adjustRightInd w:val="0"/>
        <w:ind w:firstLine="540"/>
        <w:jc w:val="both"/>
      </w:pPr>
      <w:r w:rsidRPr="00AE49DF">
        <w:t>3) минимизация потерь и выпадающих доходов бюджетной системы.</w:t>
      </w:r>
    </w:p>
    <w:p w:rsidR="00DB63A4" w:rsidRPr="00AE49DF" w:rsidRDefault="00DB63A4" w:rsidP="00DB63A4">
      <w:pPr>
        <w:adjustRightInd w:val="0"/>
        <w:ind w:firstLine="540"/>
        <w:jc w:val="both"/>
      </w:pPr>
      <w:r w:rsidRPr="00AE49DF">
        <w:t>Прогнозирование доходов бюджета осуществляется на основе:</w:t>
      </w:r>
    </w:p>
    <w:p w:rsidR="00DB63A4" w:rsidRPr="00AE49DF" w:rsidRDefault="00DB63A4" w:rsidP="00DB63A4">
      <w:pPr>
        <w:adjustRightInd w:val="0"/>
        <w:ind w:firstLine="540"/>
        <w:jc w:val="both"/>
      </w:pPr>
      <w:r w:rsidRPr="00AE49DF">
        <w:t>1) макроэкономических показателей социально-экономического развития на очередной год и среднесрочную перспективу;</w:t>
      </w:r>
    </w:p>
    <w:p w:rsidR="00DB63A4" w:rsidRPr="00AE49DF" w:rsidRDefault="00DB63A4" w:rsidP="00DB63A4">
      <w:pPr>
        <w:adjustRightInd w:val="0"/>
        <w:ind w:firstLine="540"/>
        <w:jc w:val="both"/>
      </w:pPr>
      <w:r w:rsidRPr="00AE49DF">
        <w:t>2) прогнозов изменения общей структуры налогов и сборов, их ставок и порядка взимания, прогнозов увеличения (сокращения) количества налогоплательщиков.</w:t>
      </w:r>
    </w:p>
    <w:p w:rsidR="00DB63A4" w:rsidRPr="00AE49DF" w:rsidRDefault="00DB63A4" w:rsidP="00DB63A4">
      <w:pPr>
        <w:tabs>
          <w:tab w:val="left" w:pos="840"/>
        </w:tabs>
        <w:adjustRightInd w:val="0"/>
        <w:outlineLvl w:val="1"/>
        <w:rPr>
          <w:b/>
        </w:rPr>
      </w:pPr>
    </w:p>
    <w:p w:rsidR="001C6F62" w:rsidRPr="00AE49DF" w:rsidRDefault="001C6F62" w:rsidP="001C6F62">
      <w:pPr>
        <w:jc w:val="both"/>
        <w:rPr>
          <w:b/>
        </w:rPr>
      </w:pPr>
    </w:p>
    <w:p w:rsidR="001C6F62" w:rsidRPr="00AE49DF" w:rsidRDefault="001C6F62" w:rsidP="001C6F62">
      <w:pPr>
        <w:jc w:val="both"/>
        <w:rPr>
          <w:b/>
        </w:rPr>
      </w:pPr>
    </w:p>
    <w:p w:rsidR="001C6F62" w:rsidRPr="00AE49DF" w:rsidRDefault="001C6F62" w:rsidP="001C6F62">
      <w:pPr>
        <w:jc w:val="both"/>
        <w:rPr>
          <w:b/>
        </w:rPr>
      </w:pPr>
    </w:p>
    <w:p w:rsidR="001C6F62" w:rsidRPr="00AE49DF" w:rsidRDefault="001C6F62" w:rsidP="001C6F62">
      <w:pPr>
        <w:jc w:val="both"/>
        <w:rPr>
          <w:b/>
        </w:rPr>
      </w:pPr>
    </w:p>
    <w:p w:rsidR="001C6F62" w:rsidRPr="00AE49DF" w:rsidRDefault="001C6F62" w:rsidP="001C6F62">
      <w:pPr>
        <w:jc w:val="both"/>
        <w:rPr>
          <w:b/>
        </w:rPr>
      </w:pPr>
    </w:p>
    <w:p w:rsidR="001C6F62" w:rsidRPr="00AE49DF" w:rsidRDefault="001C6F62" w:rsidP="001C6F62">
      <w:pPr>
        <w:jc w:val="both"/>
      </w:pPr>
    </w:p>
    <w:p w:rsidR="001C6F62" w:rsidRPr="00AE49DF" w:rsidRDefault="001C6F62" w:rsidP="001C6F62">
      <w:pPr>
        <w:jc w:val="both"/>
      </w:pPr>
    </w:p>
    <w:p w:rsidR="001C6F62" w:rsidRPr="00AE49DF" w:rsidRDefault="001C6F62" w:rsidP="001C6F62">
      <w:pPr>
        <w:jc w:val="both"/>
      </w:pPr>
    </w:p>
    <w:p w:rsidR="001C6F62" w:rsidRPr="00AE49DF" w:rsidRDefault="001C6F62" w:rsidP="001C6F62">
      <w:pPr>
        <w:jc w:val="both"/>
      </w:pPr>
    </w:p>
    <w:p w:rsidR="001C6F62" w:rsidRPr="00AE49DF" w:rsidRDefault="001C6F62" w:rsidP="001C6F62">
      <w:pPr>
        <w:jc w:val="both"/>
        <w:sectPr w:rsidR="001C6F62" w:rsidRPr="00AE49DF" w:rsidSect="00AE49DF">
          <w:footerReference w:type="default" r:id="rId9"/>
          <w:pgSz w:w="11906" w:h="16838" w:code="9"/>
          <w:pgMar w:top="1134" w:right="851" w:bottom="1134" w:left="1701" w:header="709" w:footer="709" w:gutter="0"/>
          <w:pgNumType w:start="1"/>
          <w:cols w:space="708"/>
          <w:titlePg/>
          <w:docGrid w:linePitch="360"/>
        </w:sectPr>
      </w:pPr>
    </w:p>
    <w:p w:rsidR="00DB63A4" w:rsidRPr="00AE49DF" w:rsidRDefault="00DB63A4" w:rsidP="00857367">
      <w:pPr>
        <w:jc w:val="right"/>
      </w:pPr>
    </w:p>
    <w:p w:rsidR="00DB63A4" w:rsidRPr="00AE49DF" w:rsidRDefault="00DB63A4" w:rsidP="00DB63A4">
      <w:pPr>
        <w:adjustRightInd w:val="0"/>
        <w:jc w:val="center"/>
        <w:outlineLvl w:val="1"/>
        <w:rPr>
          <w:b/>
        </w:rPr>
      </w:pPr>
      <w:r w:rsidRPr="00AE49DF">
        <w:rPr>
          <w:b/>
        </w:rPr>
        <w:t>Раздел 2  Прогнозирование по налоговым и неналоговым доходам</w:t>
      </w:r>
    </w:p>
    <w:p w:rsidR="00857367" w:rsidRPr="00AE49DF" w:rsidRDefault="00857367" w:rsidP="00857367">
      <w:pPr>
        <w:jc w:val="right"/>
      </w:pPr>
    </w:p>
    <w:tbl>
      <w:tblPr>
        <w:tblW w:w="1601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4"/>
        <w:gridCol w:w="1304"/>
        <w:gridCol w:w="1673"/>
        <w:gridCol w:w="1147"/>
        <w:gridCol w:w="1890"/>
        <w:gridCol w:w="1215"/>
        <w:gridCol w:w="2694"/>
        <w:gridCol w:w="1417"/>
        <w:gridCol w:w="4394"/>
      </w:tblGrid>
      <w:tr w:rsidR="00DA619C" w:rsidRPr="00AE49DF" w:rsidTr="007F44E3">
        <w:tc>
          <w:tcPr>
            <w:tcW w:w="284" w:type="dxa"/>
            <w:tcBorders>
              <w:top w:val="single" w:sz="4" w:space="0" w:color="auto"/>
              <w:bottom w:val="single" w:sz="4" w:space="0" w:color="auto"/>
              <w:right w:val="single" w:sz="4" w:space="0" w:color="auto"/>
            </w:tcBorders>
          </w:tcPr>
          <w:p w:rsidR="00BE5342" w:rsidRPr="00AE49DF" w:rsidRDefault="00BE5342" w:rsidP="00D93B18">
            <w:pPr>
              <w:pStyle w:val="afa"/>
              <w:jc w:val="center"/>
              <w:rPr>
                <w:rFonts w:ascii="Times New Roman" w:hAnsi="Times New Roman" w:cs="Times New Roman"/>
              </w:rPr>
            </w:pPr>
            <w:r w:rsidRPr="00AE49DF">
              <w:rPr>
                <w:rFonts w:ascii="Times New Roman" w:hAnsi="Times New Roman" w:cs="Times New Roman"/>
              </w:rPr>
              <w:t>N</w:t>
            </w:r>
          </w:p>
          <w:p w:rsidR="00BE5342" w:rsidRPr="00AE49DF" w:rsidRDefault="00BE5342" w:rsidP="00D93B18">
            <w:pPr>
              <w:pStyle w:val="afa"/>
              <w:jc w:val="center"/>
              <w:rPr>
                <w:rFonts w:ascii="Times New Roman" w:hAnsi="Times New Roman" w:cs="Times New Roman"/>
              </w:rPr>
            </w:pPr>
            <w:r w:rsidRPr="00AE49DF">
              <w:rPr>
                <w:rFonts w:ascii="Times New Roman" w:hAnsi="Times New Roman" w:cs="Times New Roman"/>
              </w:rPr>
              <w:t>п/п</w:t>
            </w:r>
          </w:p>
        </w:tc>
        <w:tc>
          <w:tcPr>
            <w:tcW w:w="1304" w:type="dxa"/>
            <w:tcBorders>
              <w:top w:val="single" w:sz="4" w:space="0" w:color="auto"/>
              <w:left w:val="single" w:sz="4" w:space="0" w:color="auto"/>
              <w:bottom w:val="single" w:sz="4" w:space="0" w:color="auto"/>
              <w:right w:val="single" w:sz="4" w:space="0" w:color="auto"/>
            </w:tcBorders>
          </w:tcPr>
          <w:p w:rsidR="00BE5342" w:rsidRPr="00AE49DF" w:rsidRDefault="00BE5342" w:rsidP="00D93B18">
            <w:pPr>
              <w:pStyle w:val="afa"/>
              <w:jc w:val="center"/>
              <w:rPr>
                <w:rFonts w:ascii="Times New Roman" w:hAnsi="Times New Roman" w:cs="Times New Roman"/>
              </w:rPr>
            </w:pPr>
            <w:r w:rsidRPr="00AE49DF">
              <w:rPr>
                <w:rFonts w:ascii="Times New Roman" w:hAnsi="Times New Roman" w:cs="Times New Roman"/>
              </w:rPr>
              <w:t>Код главного администратора доходов</w:t>
            </w:r>
          </w:p>
        </w:tc>
        <w:tc>
          <w:tcPr>
            <w:tcW w:w="1673" w:type="dxa"/>
            <w:tcBorders>
              <w:top w:val="single" w:sz="4" w:space="0" w:color="auto"/>
              <w:left w:val="single" w:sz="4" w:space="0" w:color="auto"/>
              <w:bottom w:val="single" w:sz="4" w:space="0" w:color="auto"/>
              <w:right w:val="single" w:sz="4" w:space="0" w:color="auto"/>
            </w:tcBorders>
          </w:tcPr>
          <w:p w:rsidR="00BE5342" w:rsidRPr="00AE49DF" w:rsidRDefault="00BE5342" w:rsidP="00D93B18">
            <w:pPr>
              <w:pStyle w:val="afa"/>
              <w:jc w:val="center"/>
              <w:rPr>
                <w:rFonts w:ascii="Times New Roman" w:hAnsi="Times New Roman" w:cs="Times New Roman"/>
              </w:rPr>
            </w:pPr>
            <w:r w:rsidRPr="00AE49DF">
              <w:rPr>
                <w:rFonts w:ascii="Times New Roman" w:hAnsi="Times New Roman" w:cs="Times New Roman"/>
              </w:rPr>
              <w:t>Наименование главного администратора доходов</w:t>
            </w:r>
          </w:p>
        </w:tc>
        <w:tc>
          <w:tcPr>
            <w:tcW w:w="1147" w:type="dxa"/>
            <w:tcBorders>
              <w:top w:val="single" w:sz="4" w:space="0" w:color="auto"/>
              <w:left w:val="single" w:sz="4" w:space="0" w:color="auto"/>
              <w:bottom w:val="single" w:sz="4" w:space="0" w:color="auto"/>
              <w:right w:val="single" w:sz="4" w:space="0" w:color="auto"/>
            </w:tcBorders>
          </w:tcPr>
          <w:p w:rsidR="00BE5342" w:rsidRPr="00AE49DF" w:rsidRDefault="00BE5342" w:rsidP="00BE5342">
            <w:pPr>
              <w:pStyle w:val="afa"/>
              <w:jc w:val="center"/>
              <w:rPr>
                <w:rFonts w:ascii="Times New Roman" w:hAnsi="Times New Roman" w:cs="Times New Roman"/>
              </w:rPr>
            </w:pPr>
            <w:r w:rsidRPr="00AE49DF">
              <w:rPr>
                <w:rFonts w:ascii="Times New Roman" w:hAnsi="Times New Roman" w:cs="Times New Roman"/>
              </w:rPr>
              <w:t>КБК</w:t>
            </w:r>
            <w:r w:rsidRPr="00AE49DF">
              <w:rPr>
                <w:rFonts w:ascii="Times New Roman" w:hAnsi="Times New Roman" w:cs="Times New Roman"/>
                <w:vertAlign w:val="superscript"/>
              </w:rPr>
              <w:t> </w:t>
            </w:r>
          </w:p>
        </w:tc>
        <w:tc>
          <w:tcPr>
            <w:tcW w:w="1890" w:type="dxa"/>
            <w:tcBorders>
              <w:top w:val="single" w:sz="4" w:space="0" w:color="auto"/>
              <w:left w:val="single" w:sz="4" w:space="0" w:color="auto"/>
              <w:bottom w:val="single" w:sz="4" w:space="0" w:color="auto"/>
              <w:right w:val="single" w:sz="4" w:space="0" w:color="auto"/>
            </w:tcBorders>
          </w:tcPr>
          <w:p w:rsidR="00BE5342" w:rsidRPr="00AE49DF" w:rsidRDefault="00BE5342" w:rsidP="00D93B18">
            <w:pPr>
              <w:pStyle w:val="afa"/>
              <w:jc w:val="center"/>
              <w:rPr>
                <w:rFonts w:ascii="Times New Roman" w:hAnsi="Times New Roman" w:cs="Times New Roman"/>
              </w:rPr>
            </w:pPr>
            <w:r w:rsidRPr="00AE49DF">
              <w:rPr>
                <w:rFonts w:ascii="Times New Roman" w:hAnsi="Times New Roman" w:cs="Times New Roman"/>
              </w:rPr>
              <w:t>Наименование КБК доходов</w:t>
            </w:r>
          </w:p>
        </w:tc>
        <w:tc>
          <w:tcPr>
            <w:tcW w:w="1215" w:type="dxa"/>
            <w:tcBorders>
              <w:top w:val="single" w:sz="4" w:space="0" w:color="auto"/>
              <w:left w:val="single" w:sz="4" w:space="0" w:color="auto"/>
              <w:bottom w:val="single" w:sz="4" w:space="0" w:color="auto"/>
              <w:right w:val="single" w:sz="4" w:space="0" w:color="auto"/>
            </w:tcBorders>
          </w:tcPr>
          <w:p w:rsidR="00BE5342" w:rsidRPr="00AE49DF" w:rsidRDefault="00BE5342" w:rsidP="00BE5342">
            <w:pPr>
              <w:pStyle w:val="afa"/>
              <w:jc w:val="center"/>
              <w:rPr>
                <w:rFonts w:ascii="Times New Roman" w:hAnsi="Times New Roman" w:cs="Times New Roman"/>
              </w:rPr>
            </w:pPr>
            <w:r w:rsidRPr="00AE49DF">
              <w:rPr>
                <w:rFonts w:ascii="Times New Roman" w:hAnsi="Times New Roman" w:cs="Times New Roman"/>
              </w:rPr>
              <w:t>Наименование метода расчета</w:t>
            </w:r>
            <w:r w:rsidRPr="00AE49DF">
              <w:rPr>
                <w:rFonts w:ascii="Times New Roman" w:hAnsi="Times New Roman" w:cs="Times New Roman"/>
                <w:vertAlign w:val="superscript"/>
              </w:rPr>
              <w:t> </w:t>
            </w:r>
          </w:p>
        </w:tc>
        <w:tc>
          <w:tcPr>
            <w:tcW w:w="2694" w:type="dxa"/>
            <w:tcBorders>
              <w:top w:val="single" w:sz="4" w:space="0" w:color="auto"/>
              <w:left w:val="single" w:sz="4" w:space="0" w:color="auto"/>
              <w:bottom w:val="single" w:sz="4" w:space="0" w:color="auto"/>
              <w:right w:val="single" w:sz="4" w:space="0" w:color="auto"/>
            </w:tcBorders>
          </w:tcPr>
          <w:p w:rsidR="00BE5342" w:rsidRPr="00AE49DF" w:rsidRDefault="00BE5342" w:rsidP="00BE5342">
            <w:pPr>
              <w:pStyle w:val="afa"/>
              <w:jc w:val="center"/>
              <w:rPr>
                <w:rFonts w:ascii="Times New Roman" w:hAnsi="Times New Roman" w:cs="Times New Roman"/>
              </w:rPr>
            </w:pPr>
            <w:r w:rsidRPr="00AE49DF">
              <w:rPr>
                <w:rFonts w:ascii="Times New Roman" w:hAnsi="Times New Roman" w:cs="Times New Roman"/>
              </w:rPr>
              <w:t>Формула расчета</w:t>
            </w:r>
            <w:r w:rsidRPr="00AE49DF">
              <w:rPr>
                <w:rFonts w:ascii="Times New Roman" w:hAnsi="Times New Roman" w:cs="Times New Roman"/>
                <w:vertAlign w:val="superscript"/>
              </w:rPr>
              <w:t> </w:t>
            </w:r>
          </w:p>
        </w:tc>
        <w:tc>
          <w:tcPr>
            <w:tcW w:w="1417" w:type="dxa"/>
            <w:tcBorders>
              <w:top w:val="single" w:sz="4" w:space="0" w:color="auto"/>
              <w:left w:val="single" w:sz="4" w:space="0" w:color="auto"/>
              <w:bottom w:val="single" w:sz="4" w:space="0" w:color="auto"/>
              <w:right w:val="single" w:sz="4" w:space="0" w:color="auto"/>
            </w:tcBorders>
          </w:tcPr>
          <w:p w:rsidR="00BE5342" w:rsidRPr="00AE49DF" w:rsidRDefault="00BE5342" w:rsidP="00BE5342">
            <w:pPr>
              <w:pStyle w:val="afa"/>
              <w:jc w:val="center"/>
              <w:rPr>
                <w:rFonts w:ascii="Times New Roman" w:hAnsi="Times New Roman" w:cs="Times New Roman"/>
              </w:rPr>
            </w:pPr>
            <w:r w:rsidRPr="00AE49DF">
              <w:rPr>
                <w:rFonts w:ascii="Times New Roman" w:hAnsi="Times New Roman" w:cs="Times New Roman"/>
              </w:rPr>
              <w:t>Алгоритм расчета</w:t>
            </w:r>
            <w:r w:rsidRPr="00AE49DF">
              <w:rPr>
                <w:rFonts w:ascii="Times New Roman" w:hAnsi="Times New Roman" w:cs="Times New Roman"/>
                <w:vertAlign w:val="superscript"/>
              </w:rPr>
              <w:t> </w:t>
            </w:r>
          </w:p>
        </w:tc>
        <w:tc>
          <w:tcPr>
            <w:tcW w:w="4394" w:type="dxa"/>
            <w:tcBorders>
              <w:top w:val="single" w:sz="4" w:space="0" w:color="auto"/>
              <w:left w:val="single" w:sz="4" w:space="0" w:color="auto"/>
              <w:bottom w:val="single" w:sz="4" w:space="0" w:color="auto"/>
            </w:tcBorders>
          </w:tcPr>
          <w:p w:rsidR="00BE5342" w:rsidRPr="00AE49DF" w:rsidRDefault="00BE5342" w:rsidP="00BE5342">
            <w:pPr>
              <w:pStyle w:val="afa"/>
              <w:jc w:val="center"/>
              <w:rPr>
                <w:rFonts w:ascii="Times New Roman" w:hAnsi="Times New Roman" w:cs="Times New Roman"/>
              </w:rPr>
            </w:pPr>
            <w:r w:rsidRPr="00AE49DF">
              <w:rPr>
                <w:rFonts w:ascii="Times New Roman" w:hAnsi="Times New Roman" w:cs="Times New Roman"/>
              </w:rPr>
              <w:t>Описание показателей</w:t>
            </w:r>
            <w:r w:rsidRPr="00AE49DF">
              <w:rPr>
                <w:rFonts w:ascii="Times New Roman" w:hAnsi="Times New Roman" w:cs="Times New Roman"/>
                <w:vertAlign w:val="superscript"/>
              </w:rPr>
              <w:t> </w:t>
            </w:r>
          </w:p>
        </w:tc>
      </w:tr>
      <w:tr w:rsidR="00DA619C" w:rsidRPr="00AE49DF" w:rsidTr="007F44E3">
        <w:tc>
          <w:tcPr>
            <w:tcW w:w="284" w:type="dxa"/>
            <w:tcBorders>
              <w:top w:val="single" w:sz="4" w:space="0" w:color="auto"/>
              <w:bottom w:val="single" w:sz="4" w:space="0" w:color="auto"/>
              <w:right w:val="single" w:sz="4" w:space="0" w:color="auto"/>
            </w:tcBorders>
          </w:tcPr>
          <w:p w:rsidR="00517B28" w:rsidRPr="00AE49DF" w:rsidRDefault="00DA619C" w:rsidP="001F3497">
            <w:r w:rsidRPr="00AE49DF">
              <w:t>1</w:t>
            </w:r>
          </w:p>
        </w:tc>
        <w:tc>
          <w:tcPr>
            <w:tcW w:w="1304" w:type="dxa"/>
            <w:tcBorders>
              <w:top w:val="single" w:sz="4" w:space="0" w:color="auto"/>
              <w:left w:val="single" w:sz="4" w:space="0" w:color="auto"/>
              <w:bottom w:val="single" w:sz="4" w:space="0" w:color="auto"/>
              <w:right w:val="single" w:sz="4" w:space="0" w:color="auto"/>
            </w:tcBorders>
          </w:tcPr>
          <w:p w:rsidR="00517B28" w:rsidRPr="00AE49DF" w:rsidRDefault="00DA619C" w:rsidP="004840BA">
            <w:pPr>
              <w:pStyle w:val="afa"/>
              <w:jc w:val="center"/>
              <w:rPr>
                <w:rFonts w:ascii="Times New Roman" w:hAnsi="Times New Roman" w:cs="Times New Roman"/>
              </w:rPr>
            </w:pPr>
            <w:r w:rsidRPr="00AE49DF">
              <w:rPr>
                <w:rFonts w:ascii="Times New Roman" w:hAnsi="Times New Roman" w:cs="Times New Roman"/>
              </w:rPr>
              <w:t>182</w:t>
            </w:r>
          </w:p>
        </w:tc>
        <w:tc>
          <w:tcPr>
            <w:tcW w:w="1673" w:type="dxa"/>
            <w:tcBorders>
              <w:top w:val="single" w:sz="4" w:space="0" w:color="auto"/>
              <w:left w:val="single" w:sz="4" w:space="0" w:color="auto"/>
              <w:bottom w:val="single" w:sz="4" w:space="0" w:color="auto"/>
              <w:right w:val="single" w:sz="4" w:space="0" w:color="auto"/>
            </w:tcBorders>
          </w:tcPr>
          <w:p w:rsidR="00517B28" w:rsidRPr="00AE49DF" w:rsidRDefault="00DA619C" w:rsidP="00866AAC">
            <w:pPr>
              <w:pStyle w:val="afa"/>
              <w:jc w:val="center"/>
              <w:rPr>
                <w:rFonts w:ascii="Times New Roman" w:hAnsi="Times New Roman" w:cs="Times New Roman"/>
              </w:rPr>
            </w:pPr>
            <w:r w:rsidRPr="00AE49DF">
              <w:rPr>
                <w:rFonts w:ascii="Times New Roman" w:hAnsi="Times New Roman" w:cs="Times New Roman"/>
              </w:rPr>
              <w:t>Ф</w:t>
            </w:r>
            <w:r w:rsidR="00866AAC" w:rsidRPr="00AE49DF">
              <w:rPr>
                <w:rFonts w:ascii="Times New Roman" w:hAnsi="Times New Roman" w:cs="Times New Roman"/>
              </w:rPr>
              <w:t>едеральная налоговая служба</w:t>
            </w:r>
          </w:p>
        </w:tc>
        <w:tc>
          <w:tcPr>
            <w:tcW w:w="1147" w:type="dxa"/>
            <w:tcBorders>
              <w:top w:val="single" w:sz="4" w:space="0" w:color="auto"/>
              <w:left w:val="single" w:sz="4" w:space="0" w:color="auto"/>
              <w:bottom w:val="single" w:sz="4" w:space="0" w:color="auto"/>
              <w:right w:val="single" w:sz="4" w:space="0" w:color="auto"/>
            </w:tcBorders>
          </w:tcPr>
          <w:p w:rsidR="00517B28" w:rsidRPr="00AE49DF" w:rsidRDefault="00DA619C" w:rsidP="004840BA">
            <w:pPr>
              <w:pStyle w:val="afa"/>
              <w:jc w:val="center"/>
              <w:rPr>
                <w:rFonts w:ascii="Times New Roman" w:hAnsi="Times New Roman" w:cs="Times New Roman"/>
              </w:rPr>
            </w:pPr>
            <w:r w:rsidRPr="00AE49DF">
              <w:rPr>
                <w:rFonts w:ascii="Times New Roman" w:hAnsi="Times New Roman" w:cs="Times New Roman"/>
              </w:rPr>
              <w:t>10102000010000110</w:t>
            </w:r>
          </w:p>
        </w:tc>
        <w:tc>
          <w:tcPr>
            <w:tcW w:w="1890" w:type="dxa"/>
            <w:tcBorders>
              <w:top w:val="single" w:sz="4" w:space="0" w:color="auto"/>
              <w:left w:val="single" w:sz="4" w:space="0" w:color="auto"/>
              <w:bottom w:val="single" w:sz="4" w:space="0" w:color="auto"/>
              <w:right w:val="single" w:sz="4" w:space="0" w:color="auto"/>
            </w:tcBorders>
          </w:tcPr>
          <w:p w:rsidR="00517B28" w:rsidRPr="00AE49DF" w:rsidRDefault="00DA619C" w:rsidP="004840BA">
            <w:pPr>
              <w:pStyle w:val="afa"/>
              <w:jc w:val="center"/>
              <w:rPr>
                <w:rFonts w:ascii="Times New Roman" w:hAnsi="Times New Roman" w:cs="Times New Roman"/>
              </w:rPr>
            </w:pPr>
            <w:r w:rsidRPr="00AE49DF">
              <w:rPr>
                <w:rFonts w:ascii="Times New Roman" w:hAnsi="Times New Roman" w:cs="Times New Roman"/>
              </w:rPr>
              <w:t>Налог на доходы физических лиц</w:t>
            </w:r>
          </w:p>
        </w:tc>
        <w:tc>
          <w:tcPr>
            <w:tcW w:w="1215" w:type="dxa"/>
            <w:tcBorders>
              <w:top w:val="single" w:sz="4" w:space="0" w:color="auto"/>
              <w:left w:val="single" w:sz="4" w:space="0" w:color="auto"/>
              <w:bottom w:val="single" w:sz="4" w:space="0" w:color="auto"/>
              <w:right w:val="single" w:sz="4" w:space="0" w:color="auto"/>
            </w:tcBorders>
          </w:tcPr>
          <w:p w:rsidR="00517B28" w:rsidRPr="00AE49DF" w:rsidRDefault="00517B28" w:rsidP="004840BA">
            <w:pPr>
              <w:pStyle w:val="afa"/>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517B28" w:rsidRPr="00AE49DF" w:rsidRDefault="00DA619C" w:rsidP="00DA619C">
            <w:pPr>
              <w:rPr>
                <w:vertAlign w:val="subscript"/>
              </w:rPr>
            </w:pPr>
            <w:r w:rsidRPr="00AE49DF">
              <w:fldChar w:fldCharType="begin"/>
            </w:r>
            <w:r w:rsidRPr="00AE49DF">
              <w:instrText xml:space="preserve"> QUOTE </w:instrText>
            </w:r>
            <w:r w:rsidR="005D649A" w:rsidRPr="00AE49DF">
              <w:rPr>
                <w:position w:val="-1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65pt;height:18pt">
                  <v:imagedata r:id="rId10" o:title="" chromakey="white"/>
                </v:shape>
              </w:pict>
            </w:r>
            <w:r w:rsidRPr="00AE49DF">
              <w:instrText xml:space="preserve"> </w:instrText>
            </w:r>
            <w:r w:rsidRPr="00AE49DF">
              <w:fldChar w:fldCharType="separate"/>
            </w:r>
            <w:r w:rsidRPr="00AE49DF">
              <w:rPr>
                <w:position w:val="-11"/>
              </w:rPr>
              <w:t xml:space="preserve"> </w:t>
            </w:r>
            <w:r w:rsidRPr="00AE49DF">
              <w:fldChar w:fldCharType="end"/>
            </w:r>
            <w:r w:rsidRPr="00AE49DF">
              <w:t>П</w:t>
            </w:r>
            <w:r w:rsidRPr="00AE49DF">
              <w:rPr>
                <w:vertAlign w:val="subscript"/>
              </w:rPr>
              <w:t xml:space="preserve">ндфл </w:t>
            </w:r>
            <w:r w:rsidRPr="00AE49DF">
              <w:t xml:space="preserve"> = (НБ*Ст)*Н+ДН</w:t>
            </w:r>
            <w:r w:rsidRPr="00AE49DF">
              <w:rPr>
                <w:vertAlign w:val="subscript"/>
              </w:rPr>
              <w:t>ндфл</w:t>
            </w:r>
          </w:p>
        </w:tc>
        <w:tc>
          <w:tcPr>
            <w:tcW w:w="1417" w:type="dxa"/>
            <w:tcBorders>
              <w:top w:val="single" w:sz="4" w:space="0" w:color="auto"/>
              <w:left w:val="single" w:sz="4" w:space="0" w:color="auto"/>
              <w:bottom w:val="single" w:sz="4" w:space="0" w:color="auto"/>
              <w:right w:val="single" w:sz="4" w:space="0" w:color="auto"/>
            </w:tcBorders>
          </w:tcPr>
          <w:p w:rsidR="00517B28" w:rsidRPr="00AE49DF" w:rsidRDefault="00517B28" w:rsidP="004840BA">
            <w:pPr>
              <w:pStyle w:val="afa"/>
              <w:rPr>
                <w:rFonts w:ascii="Times New Roman" w:hAnsi="Times New Roman" w:cs="Times New Roman"/>
              </w:rPr>
            </w:pPr>
          </w:p>
        </w:tc>
        <w:tc>
          <w:tcPr>
            <w:tcW w:w="4394" w:type="dxa"/>
            <w:tcBorders>
              <w:top w:val="single" w:sz="4" w:space="0" w:color="auto"/>
              <w:left w:val="single" w:sz="4" w:space="0" w:color="auto"/>
              <w:bottom w:val="single" w:sz="4" w:space="0" w:color="auto"/>
            </w:tcBorders>
          </w:tcPr>
          <w:p w:rsidR="00DA619C" w:rsidRPr="00AE49DF" w:rsidRDefault="00DA619C" w:rsidP="00866AAC">
            <w:pPr>
              <w:ind w:firstLine="34"/>
            </w:pPr>
            <w:r w:rsidRPr="00AE49DF">
              <w:fldChar w:fldCharType="begin"/>
            </w:r>
            <w:r w:rsidRPr="00AE49DF">
              <w:instrText xml:space="preserve"> QUOTE </w:instrText>
            </w:r>
            <w:r w:rsidR="005D649A" w:rsidRPr="00AE49DF">
              <w:rPr>
                <w:position w:val="-11"/>
              </w:rPr>
              <w:pict>
                <v:shape id="_x0000_i1026" type="#_x0000_t75" style="width:38pt;height:18pt">
                  <v:imagedata r:id="rId11" o:title="" chromakey="white"/>
                </v:shape>
              </w:pict>
            </w:r>
            <w:r w:rsidRPr="00AE49DF">
              <w:instrText xml:space="preserve"> </w:instrText>
            </w:r>
            <w:r w:rsidRPr="00AE49DF">
              <w:fldChar w:fldCharType="separate"/>
            </w:r>
            <w:r w:rsidR="005D649A" w:rsidRPr="00AE49DF">
              <w:rPr>
                <w:position w:val="-11"/>
              </w:rPr>
              <w:pict>
                <v:shape id="_x0000_i1027" type="#_x0000_t75" style="width:38pt;height:18pt">
                  <v:imagedata r:id="rId11" o:title="" chromakey="white"/>
                </v:shape>
              </w:pict>
            </w:r>
            <w:r w:rsidRPr="00AE49DF">
              <w:fldChar w:fldCharType="end"/>
            </w:r>
            <w:r w:rsidRPr="00AE49DF">
              <w:t>-  прогноз поступлений налога на доходы физических лиц;</w:t>
            </w:r>
          </w:p>
          <w:p w:rsidR="00DA619C" w:rsidRPr="00AE49DF" w:rsidRDefault="00DA619C" w:rsidP="00866AAC">
            <w:pPr>
              <w:ind w:firstLine="34"/>
            </w:pPr>
            <w:r w:rsidRPr="00AE49DF">
              <w:fldChar w:fldCharType="begin"/>
            </w:r>
            <w:r w:rsidRPr="00AE49DF">
              <w:instrText xml:space="preserve"> QUOTE </w:instrText>
            </w:r>
            <w:r w:rsidR="005D649A" w:rsidRPr="00AE49DF">
              <w:rPr>
                <w:position w:val="-6"/>
              </w:rPr>
              <w:pict>
                <v:shape id="_x0000_i1028" type="#_x0000_t75" style="width:18pt;height:16.65pt">
                  <v:imagedata r:id="rId12" o:title="" chromakey="white"/>
                </v:shape>
              </w:pict>
            </w:r>
            <w:r w:rsidRPr="00AE49DF">
              <w:instrText xml:space="preserve"> </w:instrText>
            </w:r>
            <w:r w:rsidRPr="00AE49DF">
              <w:fldChar w:fldCharType="separate"/>
            </w:r>
            <w:r w:rsidR="005D649A" w:rsidRPr="00AE49DF">
              <w:rPr>
                <w:position w:val="-6"/>
              </w:rPr>
              <w:pict>
                <v:shape id="_x0000_i1029" type="#_x0000_t75" style="width:18pt;height:16.65pt">
                  <v:imagedata r:id="rId12" o:title="" chromakey="white"/>
                </v:shape>
              </w:pict>
            </w:r>
            <w:r w:rsidRPr="00AE49DF">
              <w:fldChar w:fldCharType="end"/>
            </w:r>
            <w:r w:rsidRPr="00AE49DF">
              <w:t xml:space="preserve"> – база налогообложения; </w:t>
            </w:r>
          </w:p>
          <w:p w:rsidR="00DA619C" w:rsidRPr="00AE49DF" w:rsidRDefault="00DA619C" w:rsidP="00866AAC">
            <w:pPr>
              <w:ind w:firstLine="34"/>
            </w:pPr>
            <w:r w:rsidRPr="00AE49DF">
              <w:fldChar w:fldCharType="begin"/>
            </w:r>
            <w:r w:rsidRPr="00AE49DF">
              <w:instrText xml:space="preserve"> QUOTE </w:instrText>
            </w:r>
            <w:r w:rsidR="005D649A" w:rsidRPr="00AE49DF">
              <w:rPr>
                <w:position w:val="-6"/>
              </w:rPr>
              <w:pict>
                <v:shape id="_x0000_i1030" type="#_x0000_t75" style="width:15.35pt;height:16.65pt">
                  <v:imagedata r:id="rId13" o:title="" chromakey="white"/>
                </v:shape>
              </w:pict>
            </w:r>
            <w:r w:rsidRPr="00AE49DF">
              <w:instrText xml:space="preserve"> </w:instrText>
            </w:r>
            <w:r w:rsidRPr="00AE49DF">
              <w:fldChar w:fldCharType="separate"/>
            </w:r>
            <w:r w:rsidR="005D649A" w:rsidRPr="00AE49DF">
              <w:rPr>
                <w:position w:val="-6"/>
              </w:rPr>
              <w:pict>
                <v:shape id="_x0000_i1031" type="#_x0000_t75" style="width:15.35pt;height:16.65pt">
                  <v:imagedata r:id="rId13" o:title="" chromakey="white"/>
                </v:shape>
              </w:pict>
            </w:r>
            <w:r w:rsidRPr="00AE49DF">
              <w:fldChar w:fldCharType="end"/>
            </w:r>
            <w:r w:rsidRPr="00AE49DF">
              <w:t xml:space="preserve"> – ставка для исчисления налога, установленная положением главы 23 части 2 Налогового кодекса РФ; </w:t>
            </w:r>
          </w:p>
          <w:p w:rsidR="00DA619C" w:rsidRPr="00AE49DF" w:rsidRDefault="00DA619C" w:rsidP="00866AAC">
            <w:pPr>
              <w:ind w:firstLine="34"/>
            </w:pPr>
            <w:r w:rsidRPr="00AE49DF">
              <w:fldChar w:fldCharType="begin"/>
            </w:r>
            <w:r w:rsidRPr="00AE49DF">
              <w:instrText xml:space="preserve"> QUOTE </w:instrText>
            </w:r>
            <w:r w:rsidR="005D649A" w:rsidRPr="00AE49DF">
              <w:rPr>
                <w:position w:val="-6"/>
              </w:rPr>
              <w:pict>
                <v:shape id="_x0000_i1032" type="#_x0000_t75" style="width:10pt;height:16.65pt">
                  <v:imagedata r:id="rId14" o:title="" chromakey="white"/>
                </v:shape>
              </w:pict>
            </w:r>
            <w:r w:rsidRPr="00AE49DF">
              <w:instrText xml:space="preserve"> </w:instrText>
            </w:r>
            <w:r w:rsidRPr="00AE49DF">
              <w:fldChar w:fldCharType="separate"/>
            </w:r>
            <w:r w:rsidR="005D649A" w:rsidRPr="00AE49DF">
              <w:rPr>
                <w:position w:val="-6"/>
              </w:rPr>
              <w:pict>
                <v:shape id="_x0000_i1033" type="#_x0000_t75" style="width:10pt;height:16.65pt">
                  <v:imagedata r:id="rId14" o:title="" chromakey="white"/>
                </v:shape>
              </w:pict>
            </w:r>
            <w:r w:rsidRPr="00AE49DF">
              <w:fldChar w:fldCharType="end"/>
            </w:r>
            <w:r w:rsidRPr="00AE49DF">
              <w:t xml:space="preserve"> – единый норматив отчислений налога в местные бюджеты;</w:t>
            </w:r>
          </w:p>
          <w:p w:rsidR="007E1910" w:rsidRPr="00AE49DF" w:rsidRDefault="00DA619C" w:rsidP="00866AAC">
            <w:pPr>
              <w:ind w:firstLine="34"/>
            </w:pPr>
            <w:r w:rsidRPr="00AE49DF">
              <w:fldChar w:fldCharType="begin"/>
            </w:r>
            <w:r w:rsidRPr="00AE49DF">
              <w:instrText xml:space="preserve"> QUOTE </w:instrText>
            </w:r>
            <w:r w:rsidR="005D649A" w:rsidRPr="00AE49DF">
              <w:rPr>
                <w:position w:val="-11"/>
              </w:rPr>
              <w:pict>
                <v:shape id="_x0000_i1034" type="#_x0000_t75" style="width:46.65pt;height:18pt">
                  <v:imagedata r:id="rId15" o:title="" chromakey="white"/>
                </v:shape>
              </w:pict>
            </w:r>
            <w:r w:rsidRPr="00AE49DF">
              <w:instrText xml:space="preserve"> </w:instrText>
            </w:r>
            <w:r w:rsidRPr="00AE49DF">
              <w:fldChar w:fldCharType="separate"/>
            </w:r>
            <w:r w:rsidR="005D649A" w:rsidRPr="00AE49DF">
              <w:rPr>
                <w:position w:val="-11"/>
              </w:rPr>
              <w:pict>
                <v:shape id="_x0000_i1035" type="#_x0000_t75" style="width:46.65pt;height:18pt">
                  <v:imagedata r:id="rId15" o:title="" chromakey="white"/>
                </v:shape>
              </w:pict>
            </w:r>
            <w:r w:rsidRPr="00AE49DF">
              <w:fldChar w:fldCharType="end"/>
            </w:r>
            <w:r w:rsidRPr="00AE49DF">
              <w:t>– налог на доходы физических лиц, рассчитанный в соответствии с дополнительными нормативами отчислений, установленными законом Забайкальского края о бюджете на очередной финансовый год и плановый период.</w:t>
            </w:r>
            <w:r w:rsidR="007E1910" w:rsidRPr="00AE49DF">
              <w:t xml:space="preserve"> Налоговая база (НБ) формируется на основании данных о величине фонда заработной платы и налоговых вычетов, уменьшающих базу налогообложения:</w:t>
            </w:r>
          </w:p>
          <w:p w:rsidR="007E1910" w:rsidRPr="00AE49DF" w:rsidRDefault="007E1910" w:rsidP="00866AAC">
            <w:pPr>
              <w:ind w:firstLine="34"/>
            </w:pPr>
            <w:r w:rsidRPr="00AE49DF">
              <w:t xml:space="preserve">НБ = ФЗП – В, где </w:t>
            </w:r>
          </w:p>
          <w:p w:rsidR="007E1910" w:rsidRPr="00AE49DF" w:rsidRDefault="007E1910" w:rsidP="00866AAC">
            <w:pPr>
              <w:ind w:firstLine="34"/>
            </w:pPr>
            <w:r w:rsidRPr="00AE49DF">
              <w:t>ФЗП – фонд заработной платы всех работников;</w:t>
            </w:r>
          </w:p>
          <w:p w:rsidR="007E1910" w:rsidRPr="00AE49DF" w:rsidRDefault="007E1910" w:rsidP="00866AAC">
            <w:pPr>
              <w:ind w:firstLine="34"/>
            </w:pPr>
            <w:r w:rsidRPr="00AE49DF">
              <w:t xml:space="preserve">В – налоговые вычеты, уменьшающие базу налогообложения в соответствии с положениями главы 23 «Налог на доходы физических лиц» Налогового кодекса Российской Федерации, с </w:t>
            </w:r>
            <w:r w:rsidRPr="00AE49DF">
              <w:lastRenderedPageBreak/>
              <w:t>учетом данных срочной налоговой отчетности, данных о среднесписочной численности работников организаций и численности детей у налогоплательщиков.</w:t>
            </w:r>
          </w:p>
          <w:p w:rsidR="007E1910" w:rsidRPr="00AE49DF" w:rsidRDefault="007E1910" w:rsidP="00866AAC">
            <w:pPr>
              <w:ind w:firstLine="34"/>
            </w:pPr>
            <w:r w:rsidRPr="00AE49DF">
              <w:fldChar w:fldCharType="begin"/>
            </w:r>
            <w:r w:rsidRPr="00AE49DF">
              <w:instrText xml:space="preserve"> QUOTE </w:instrText>
            </w:r>
            <w:r w:rsidR="005D649A" w:rsidRPr="00AE49DF">
              <w:rPr>
                <w:position w:val="-6"/>
              </w:rPr>
              <w:pict>
                <v:shape id="_x0000_i1036" type="#_x0000_t75" style="width:76pt;height:16.65pt">
                  <v:imagedata r:id="rId16" o:title="" chromakey="white"/>
                </v:shape>
              </w:pict>
            </w:r>
            <w:r w:rsidRPr="00AE49DF">
              <w:instrText xml:space="preserve"> </w:instrText>
            </w:r>
            <w:r w:rsidRPr="00AE49DF">
              <w:fldChar w:fldCharType="separate"/>
            </w:r>
            <w:r w:rsidR="005D649A" w:rsidRPr="00AE49DF">
              <w:rPr>
                <w:position w:val="-6"/>
              </w:rPr>
              <w:pict>
                <v:shape id="_x0000_i1037" type="#_x0000_t75" style="width:76pt;height:16.65pt">
                  <v:imagedata r:id="rId16" o:title="" chromakey="white"/>
                </v:shape>
              </w:pict>
            </w:r>
            <w:r w:rsidRPr="00AE49DF">
              <w:fldChar w:fldCharType="end"/>
            </w:r>
            <w:r w:rsidRPr="00AE49DF">
              <w:t>, где</w:t>
            </w:r>
          </w:p>
          <w:p w:rsidR="007E1910" w:rsidRPr="00AE49DF" w:rsidRDefault="007E1910" w:rsidP="00866AAC">
            <w:pPr>
              <w:ind w:firstLine="34"/>
            </w:pPr>
            <w:r w:rsidRPr="00AE49DF">
              <w:fldChar w:fldCharType="begin"/>
            </w:r>
            <w:r w:rsidRPr="00AE49DF">
              <w:instrText xml:space="preserve"> QUOTE </w:instrText>
            </w:r>
            <w:r w:rsidR="005D649A" w:rsidRPr="00AE49DF">
              <w:rPr>
                <w:position w:val="-6"/>
              </w:rPr>
              <w:pict>
                <v:shape id="_x0000_i1038" type="#_x0000_t75" style="width:14pt;height:16.65pt">
                  <v:imagedata r:id="rId17" o:title="" chromakey="white"/>
                </v:shape>
              </w:pict>
            </w:r>
            <w:r w:rsidRPr="00AE49DF">
              <w:instrText xml:space="preserve"> </w:instrText>
            </w:r>
            <w:r w:rsidRPr="00AE49DF">
              <w:fldChar w:fldCharType="separate"/>
            </w:r>
            <w:r w:rsidR="005D649A" w:rsidRPr="00AE49DF">
              <w:rPr>
                <w:position w:val="-6"/>
              </w:rPr>
              <w:pict>
                <v:shape id="_x0000_i1039" type="#_x0000_t75" style="width:14pt;height:16.65pt">
                  <v:imagedata r:id="rId17" o:title="" chromakey="white"/>
                </v:shape>
              </w:pict>
            </w:r>
            <w:r w:rsidRPr="00AE49DF">
              <w:fldChar w:fldCharType="end"/>
            </w:r>
            <w:r w:rsidRPr="00AE49DF">
              <w:t xml:space="preserve"> - общий объем налоговых вычетов, уменьшающих базу налогообложения в соответствии с положениями главы 23 «Налог на доходы физических лиц» Налогового кодекса Российской Федерации, при применении стандартного налогового вычета на детей;</w:t>
            </w:r>
          </w:p>
          <w:p w:rsidR="007E1910" w:rsidRPr="00AE49DF" w:rsidRDefault="007E1910" w:rsidP="00866AAC">
            <w:pPr>
              <w:ind w:firstLine="34"/>
            </w:pPr>
            <w:r w:rsidRPr="00AE49DF">
              <w:t xml:space="preserve"> </w:t>
            </w:r>
            <w:r w:rsidRPr="00AE49DF">
              <w:fldChar w:fldCharType="begin"/>
            </w:r>
            <w:r w:rsidRPr="00AE49DF">
              <w:instrText xml:space="preserve"> QUOTE </w:instrText>
            </w:r>
            <w:r w:rsidR="005D649A" w:rsidRPr="00AE49DF">
              <w:rPr>
                <w:position w:val="-6"/>
              </w:rPr>
              <w:pict>
                <v:shape id="_x0000_i1040" type="#_x0000_t75" style="width:15.35pt;height:16.65pt">
                  <v:imagedata r:id="rId18" o:title="" chromakey="white"/>
                </v:shape>
              </w:pict>
            </w:r>
            <w:r w:rsidRPr="00AE49DF">
              <w:instrText xml:space="preserve"> </w:instrText>
            </w:r>
            <w:r w:rsidRPr="00AE49DF">
              <w:fldChar w:fldCharType="separate"/>
            </w:r>
            <w:r w:rsidR="005D649A" w:rsidRPr="00AE49DF">
              <w:rPr>
                <w:position w:val="-6"/>
              </w:rPr>
              <w:pict>
                <v:shape id="_x0000_i1041" type="#_x0000_t75" style="width:15.35pt;height:16.65pt">
                  <v:imagedata r:id="rId18" o:title="" chromakey="white"/>
                </v:shape>
              </w:pict>
            </w:r>
            <w:r w:rsidRPr="00AE49DF">
              <w:fldChar w:fldCharType="end"/>
            </w:r>
            <w:r w:rsidRPr="00AE49DF">
              <w:t xml:space="preserve"> - общий объем налоговых вычетов, уменьшающих базу налогообложения в соответствии с положениями главы 23 «Налог на доходы физических лиц» Налогового кодекса Российской Федерации, при применении стандартного налогового вычета на детей.</w:t>
            </w:r>
          </w:p>
          <w:p w:rsidR="007E1910" w:rsidRPr="00AE49DF" w:rsidRDefault="007E1910" w:rsidP="00866AAC">
            <w:pPr>
              <w:ind w:firstLine="34"/>
            </w:pPr>
            <w:r w:rsidRPr="00AE49DF">
              <w:fldChar w:fldCharType="begin"/>
            </w:r>
            <w:r w:rsidRPr="00AE49DF">
              <w:instrText xml:space="preserve"> QUOTE </w:instrText>
            </w:r>
            <w:r w:rsidR="005D649A" w:rsidRPr="00AE49DF">
              <w:rPr>
                <w:position w:val="-17"/>
              </w:rPr>
              <w:pict>
                <v:shape id="_x0000_i1042" type="#_x0000_t75" style="width:188pt;height:25.35pt">
                  <v:imagedata r:id="rId19" o:title="" chromakey="white"/>
                </v:shape>
              </w:pict>
            </w:r>
            <w:r w:rsidRPr="00AE49DF">
              <w:instrText xml:space="preserve"> </w:instrText>
            </w:r>
            <w:r w:rsidRPr="00AE49DF">
              <w:fldChar w:fldCharType="separate"/>
            </w:r>
            <w:r w:rsidR="005D649A" w:rsidRPr="00AE49DF">
              <w:rPr>
                <w:position w:val="-17"/>
              </w:rPr>
              <w:pict>
                <v:shape id="_x0000_i1043" type="#_x0000_t75" style="width:188pt;height:25.35pt">
                  <v:imagedata r:id="rId19" o:title="" chromakey="white"/>
                </v:shape>
              </w:pict>
            </w:r>
            <w:r w:rsidRPr="00AE49DF">
              <w:fldChar w:fldCharType="end"/>
            </w:r>
            <w:r w:rsidRPr="00AE49DF">
              <w:t>, где</w:t>
            </w:r>
          </w:p>
          <w:p w:rsidR="007E1910" w:rsidRPr="00AE49DF" w:rsidRDefault="007E1910" w:rsidP="00866AAC">
            <w:pPr>
              <w:ind w:firstLine="34"/>
            </w:pPr>
            <w:r w:rsidRPr="00AE49DF">
              <w:t>СЗП – среднемесячная зарплата одного работающего;</w:t>
            </w:r>
          </w:p>
          <w:p w:rsidR="007E1910" w:rsidRPr="00AE49DF" w:rsidRDefault="007E1910" w:rsidP="00866AAC">
            <w:pPr>
              <w:ind w:firstLine="34"/>
            </w:pPr>
            <w:r w:rsidRPr="00AE49DF">
              <w:fldChar w:fldCharType="begin"/>
            </w:r>
            <w:r w:rsidRPr="00AE49DF">
              <w:instrText xml:space="preserve"> QUOTE </w:instrText>
            </w:r>
            <w:r w:rsidR="005D649A" w:rsidRPr="00AE49DF">
              <w:rPr>
                <w:position w:val="-11"/>
              </w:rPr>
              <w:pict>
                <v:shape id="_x0000_i1044" type="#_x0000_t75" style="width:16.65pt;height:18pt">
                  <v:imagedata r:id="rId20" o:title="" chromakey="white"/>
                </v:shape>
              </w:pict>
            </w:r>
            <w:r w:rsidRPr="00AE49DF">
              <w:instrText xml:space="preserve"> </w:instrText>
            </w:r>
            <w:r w:rsidRPr="00AE49DF">
              <w:fldChar w:fldCharType="separate"/>
            </w:r>
            <w:r w:rsidR="005D649A" w:rsidRPr="00AE49DF">
              <w:rPr>
                <w:position w:val="-11"/>
              </w:rPr>
              <w:pict>
                <v:shape id="_x0000_i1045" type="#_x0000_t75" style="width:16.65pt;height:18pt">
                  <v:imagedata r:id="rId20" o:title="" chromakey="white"/>
                </v:shape>
              </w:pict>
            </w:r>
            <w:r w:rsidRPr="00AE49DF">
              <w:fldChar w:fldCharType="end"/>
            </w:r>
            <w:r w:rsidRPr="00AE49DF">
              <w:t xml:space="preserve"> – пороговый доход, до превышения которого налогоплательщик имеет право на получение стандартного вычета на 1 ребенка в соответствии с положениями статьи 218 Налогового кодекса Российской Федерации;</w:t>
            </w:r>
          </w:p>
          <w:p w:rsidR="007E1910" w:rsidRPr="00AE49DF" w:rsidRDefault="007E1910" w:rsidP="00866AAC">
            <w:pPr>
              <w:ind w:firstLine="34"/>
            </w:pPr>
            <w:r w:rsidRPr="00AE49DF">
              <w:fldChar w:fldCharType="begin"/>
            </w:r>
            <w:r w:rsidRPr="00AE49DF">
              <w:instrText xml:space="preserve"> QUOTE </w:instrText>
            </w:r>
            <w:r w:rsidR="005D649A" w:rsidRPr="00AE49DF">
              <w:rPr>
                <w:position w:val="-6"/>
              </w:rPr>
              <w:pict>
                <v:shape id="_x0000_i1046" type="#_x0000_t75" style="width:24pt;height:16.65pt">
                  <v:imagedata r:id="rId21" o:title="" chromakey="white"/>
                </v:shape>
              </w:pict>
            </w:r>
            <w:r w:rsidRPr="00AE49DF">
              <w:instrText xml:space="preserve"> </w:instrText>
            </w:r>
            <w:r w:rsidRPr="00AE49DF">
              <w:fldChar w:fldCharType="separate"/>
            </w:r>
            <w:r w:rsidR="005D649A" w:rsidRPr="00AE49DF">
              <w:rPr>
                <w:position w:val="-6"/>
              </w:rPr>
              <w:pict>
                <v:shape id="_x0000_i1047" type="#_x0000_t75" style="width:24pt;height:16.65pt">
                  <v:imagedata r:id="rId21" o:title="" chromakey="white"/>
                </v:shape>
              </w:pict>
            </w:r>
            <w:r w:rsidRPr="00AE49DF">
              <w:fldChar w:fldCharType="end"/>
            </w:r>
            <w:r w:rsidRPr="00AE49DF">
              <w:t xml:space="preserve"> – количество детей, на которых распространяются налоговые вычеты в </w:t>
            </w:r>
            <w:r w:rsidRPr="00AE49DF">
              <w:lastRenderedPageBreak/>
              <w:t>соответствии с подпунктом 4 пункта 1 статьи 218 Налогового кодекса Российской Федерации (по данным органов Государственной статистики и Министерства социальной защиты населения Забайкальского края);</w:t>
            </w:r>
          </w:p>
          <w:p w:rsidR="007E1910" w:rsidRPr="00AE49DF" w:rsidRDefault="007E1910" w:rsidP="00866AAC">
            <w:pPr>
              <w:ind w:firstLine="34"/>
            </w:pPr>
            <w:r w:rsidRPr="00AE49DF">
              <w:fldChar w:fldCharType="begin"/>
            </w:r>
            <w:r w:rsidRPr="00AE49DF">
              <w:instrText xml:space="preserve"> QUOTE </w:instrText>
            </w:r>
            <w:r w:rsidR="005D649A" w:rsidRPr="00AE49DF">
              <w:rPr>
                <w:position w:val="-6"/>
              </w:rPr>
              <w:pict>
                <v:shape id="_x0000_i1048" type="#_x0000_t75" style="width:24pt;height:16.65pt">
                  <v:imagedata r:id="rId22" o:title="" chromakey="white"/>
                </v:shape>
              </w:pict>
            </w:r>
            <w:r w:rsidRPr="00AE49DF">
              <w:instrText xml:space="preserve"> </w:instrText>
            </w:r>
            <w:r w:rsidRPr="00AE49DF">
              <w:fldChar w:fldCharType="separate"/>
            </w:r>
            <w:r w:rsidR="005D649A" w:rsidRPr="00AE49DF">
              <w:rPr>
                <w:position w:val="-6"/>
              </w:rPr>
              <w:pict>
                <v:shape id="_x0000_i1049" type="#_x0000_t75" style="width:24pt;height:16.65pt">
                  <v:imagedata r:id="rId22" o:title="" chromakey="white"/>
                </v:shape>
              </w:pict>
            </w:r>
            <w:r w:rsidRPr="00AE49DF">
              <w:fldChar w:fldCharType="end"/>
            </w:r>
            <w:r w:rsidRPr="00AE49DF">
              <w:t xml:space="preserve"> - количество детей, на которых распространяются налоговые вычеты в соответствии с подпунктом 4 пункта 1 статьи 218 Налогового кодекса Российской Федерации (по данным органов Государственной статистики и Министерства социальной защиты населения Забайкальского края);</w:t>
            </w:r>
          </w:p>
          <w:p w:rsidR="007E1910" w:rsidRPr="00AE49DF" w:rsidRDefault="007E1910" w:rsidP="00866AAC">
            <w:pPr>
              <w:ind w:firstLine="34"/>
            </w:pPr>
            <w:r w:rsidRPr="00AE49DF">
              <w:fldChar w:fldCharType="begin"/>
            </w:r>
            <w:r w:rsidRPr="00AE49DF">
              <w:instrText xml:space="preserve"> QUOTE </w:instrText>
            </w:r>
            <w:r w:rsidR="005D649A" w:rsidRPr="00AE49DF">
              <w:rPr>
                <w:position w:val="-6"/>
              </w:rPr>
              <w:pict>
                <v:shape id="_x0000_i1050" type="#_x0000_t75" style="width:9.35pt;height:16.65pt">
                  <v:imagedata r:id="rId23" o:title="" chromakey="white"/>
                </v:shape>
              </w:pict>
            </w:r>
            <w:r w:rsidRPr="00AE49DF">
              <w:instrText xml:space="preserve"> </w:instrText>
            </w:r>
            <w:r w:rsidRPr="00AE49DF">
              <w:fldChar w:fldCharType="separate"/>
            </w:r>
            <w:r w:rsidR="005D649A" w:rsidRPr="00AE49DF">
              <w:rPr>
                <w:position w:val="-6"/>
              </w:rPr>
              <w:pict>
                <v:shape id="_x0000_i1051" type="#_x0000_t75" style="width:9.35pt;height:16.65pt">
                  <v:imagedata r:id="rId23" o:title="" chromakey="white"/>
                </v:shape>
              </w:pict>
            </w:r>
            <w:r w:rsidRPr="00AE49DF">
              <w:fldChar w:fldCharType="end"/>
            </w:r>
            <w:r w:rsidRPr="00AE49DF">
              <w:t xml:space="preserve"> - коэффициент, характеризующий право налогоплательщика на получение стандартного налогового вычета на детей (в соответствии с положениями статьи 218 Налогового кодекса Российской Федерации с учетом данных срочной налоговой отчетности);</w:t>
            </w:r>
          </w:p>
          <w:p w:rsidR="007E1910" w:rsidRPr="00AE49DF" w:rsidRDefault="007E1910" w:rsidP="00866AAC">
            <w:pPr>
              <w:ind w:firstLine="34"/>
            </w:pPr>
            <w:r w:rsidRPr="00AE49DF">
              <w:fldChar w:fldCharType="begin"/>
            </w:r>
            <w:r w:rsidRPr="00AE49DF">
              <w:instrText xml:space="preserve"> QUOTE </w:instrText>
            </w:r>
            <w:r w:rsidR="005D649A" w:rsidRPr="00AE49DF">
              <w:rPr>
                <w:position w:val="-11"/>
              </w:rPr>
              <w:pict>
                <v:shape id="_x0000_i1052" type="#_x0000_t75" style="width:23.35pt;height:18pt">
                  <v:imagedata r:id="rId24" o:title="" chromakey="white"/>
                </v:shape>
              </w:pict>
            </w:r>
            <w:r w:rsidRPr="00AE49DF">
              <w:instrText xml:space="preserve"> </w:instrText>
            </w:r>
            <w:r w:rsidRPr="00AE49DF">
              <w:fldChar w:fldCharType="separate"/>
            </w:r>
            <w:r w:rsidR="005D649A" w:rsidRPr="00AE49DF">
              <w:rPr>
                <w:position w:val="-11"/>
              </w:rPr>
              <w:pict>
                <v:shape id="_x0000_i1053" type="#_x0000_t75" style="width:23.35pt;height:18pt">
                  <v:imagedata r:id="rId24" o:title="" chromakey="white"/>
                </v:shape>
              </w:pict>
            </w:r>
            <w:r w:rsidRPr="00AE49DF">
              <w:fldChar w:fldCharType="end"/>
            </w:r>
            <w:r w:rsidRPr="00AE49DF">
              <w:t xml:space="preserve"> – сумма стандартного вычета на детей.</w:t>
            </w:r>
          </w:p>
          <w:p w:rsidR="007E1910" w:rsidRPr="00AE49DF" w:rsidRDefault="007E1910" w:rsidP="00866AAC">
            <w:pPr>
              <w:ind w:firstLine="34"/>
            </w:pPr>
            <w:r w:rsidRPr="00AE49DF">
              <w:t xml:space="preserve">Максимальное значение </w:t>
            </w:r>
            <w:r w:rsidRPr="00AE49DF">
              <w:fldChar w:fldCharType="begin"/>
            </w:r>
            <w:r w:rsidRPr="00AE49DF">
              <w:instrText xml:space="preserve"> QUOTE </w:instrText>
            </w:r>
            <w:r w:rsidR="005D649A" w:rsidRPr="00AE49DF">
              <w:rPr>
                <w:position w:val="-15"/>
              </w:rPr>
              <w:pict>
                <v:shape id="_x0000_i1054" type="#_x0000_t75" style="width:18pt;height:24.65pt">
                  <v:imagedata r:id="rId25" o:title="" chromakey="white"/>
                </v:shape>
              </w:pict>
            </w:r>
            <w:r w:rsidRPr="00AE49DF">
              <w:instrText xml:space="preserve"> </w:instrText>
            </w:r>
            <w:r w:rsidRPr="00AE49DF">
              <w:fldChar w:fldCharType="separate"/>
            </w:r>
            <w:r w:rsidR="005D649A" w:rsidRPr="00AE49DF">
              <w:rPr>
                <w:position w:val="-15"/>
              </w:rPr>
              <w:pict>
                <v:shape id="_x0000_i1055" type="#_x0000_t75" style="width:18pt;height:24.65pt">
                  <v:imagedata r:id="rId25" o:title="" chromakey="white"/>
                </v:shape>
              </w:pict>
            </w:r>
            <w:r w:rsidRPr="00AE49DF">
              <w:fldChar w:fldCharType="end"/>
            </w:r>
            <w:r w:rsidRPr="00AE49DF">
              <w:t xml:space="preserve"> не может превышать 12. При превышении указанными соотношениями показателя 12, в расчете принимается максимально возможное значение, равное 12. </w:t>
            </w:r>
          </w:p>
          <w:p w:rsidR="007E1910" w:rsidRPr="00AE49DF" w:rsidRDefault="007E1910" w:rsidP="00866AAC">
            <w:pPr>
              <w:ind w:firstLine="34"/>
            </w:pPr>
            <w:r w:rsidRPr="00AE49DF">
              <w:t>Среднемесячная зарплата одного работающего рассчитывается по следующей формуле:</w:t>
            </w:r>
          </w:p>
          <w:p w:rsidR="007E1910" w:rsidRPr="00AE49DF" w:rsidRDefault="007E1910" w:rsidP="00866AAC">
            <w:pPr>
              <w:ind w:firstLine="34"/>
            </w:pPr>
            <w:r w:rsidRPr="00AE49DF">
              <w:fldChar w:fldCharType="begin"/>
            </w:r>
            <w:r w:rsidRPr="00AE49DF">
              <w:instrText xml:space="preserve"> QUOTE </w:instrText>
            </w:r>
            <w:r w:rsidR="005D649A" w:rsidRPr="00AE49DF">
              <w:rPr>
                <w:position w:val="-8"/>
              </w:rPr>
              <w:pict>
                <v:shape id="_x0000_i1056" type="#_x0000_t75" style="width:136.65pt;height:16.65pt">
                  <v:imagedata r:id="rId26" o:title="" chromakey="white"/>
                </v:shape>
              </w:pict>
            </w:r>
            <w:r w:rsidRPr="00AE49DF">
              <w:instrText xml:space="preserve"> </w:instrText>
            </w:r>
            <w:r w:rsidRPr="00AE49DF">
              <w:fldChar w:fldCharType="separate"/>
            </w:r>
            <w:r w:rsidR="005D649A" w:rsidRPr="00AE49DF">
              <w:rPr>
                <w:position w:val="-8"/>
              </w:rPr>
              <w:pict>
                <v:shape id="_x0000_i1057" type="#_x0000_t75" style="width:136.65pt;height:16.65pt">
                  <v:imagedata r:id="rId26" o:title="" chromakey="white"/>
                </v:shape>
              </w:pict>
            </w:r>
            <w:r w:rsidRPr="00AE49DF">
              <w:fldChar w:fldCharType="end"/>
            </w:r>
            <w:r w:rsidRPr="00AE49DF">
              <w:t>, где</w:t>
            </w:r>
          </w:p>
          <w:p w:rsidR="007E1910" w:rsidRPr="00AE49DF" w:rsidRDefault="007E1910" w:rsidP="00866AAC">
            <w:pPr>
              <w:ind w:firstLine="34"/>
            </w:pPr>
            <w:r w:rsidRPr="00AE49DF">
              <w:t>СЧР – среднесписочная численность работников.</w:t>
            </w:r>
          </w:p>
          <w:p w:rsidR="00866AAC" w:rsidRPr="00AE49DF" w:rsidRDefault="007E1910" w:rsidP="00866AAC">
            <w:pPr>
              <w:ind w:firstLine="34"/>
            </w:pPr>
            <w:r w:rsidRPr="00AE49DF">
              <w:lastRenderedPageBreak/>
              <w:t xml:space="preserve">Прогнозируемые поступления налога на доходы физических лиц могут корректироваться, исходя из динамики фактических поступлений налога с учетом изменения базы налогообложения, не учтенных при формировании фонда заработной платы, а также с учетом налоговых вычетов, учитывающих при формировании налоговой базы в соответствии с положениями Налогового кодекса Российской Федерации. </w:t>
            </w:r>
          </w:p>
        </w:tc>
      </w:tr>
      <w:tr w:rsidR="00866AAC" w:rsidRPr="00AE49DF" w:rsidTr="007F44E3">
        <w:tc>
          <w:tcPr>
            <w:tcW w:w="284" w:type="dxa"/>
            <w:tcBorders>
              <w:top w:val="single" w:sz="4" w:space="0" w:color="auto"/>
              <w:bottom w:val="single" w:sz="4" w:space="0" w:color="auto"/>
              <w:right w:val="single" w:sz="4" w:space="0" w:color="auto"/>
            </w:tcBorders>
          </w:tcPr>
          <w:p w:rsidR="00866AAC" w:rsidRPr="00AE49DF" w:rsidRDefault="00866AAC" w:rsidP="001F3497"/>
        </w:tc>
        <w:tc>
          <w:tcPr>
            <w:tcW w:w="1304" w:type="dxa"/>
            <w:tcBorders>
              <w:top w:val="single" w:sz="4" w:space="0" w:color="auto"/>
              <w:left w:val="single" w:sz="4" w:space="0" w:color="auto"/>
              <w:bottom w:val="single" w:sz="4" w:space="0" w:color="auto"/>
              <w:right w:val="single" w:sz="4" w:space="0" w:color="auto"/>
            </w:tcBorders>
          </w:tcPr>
          <w:p w:rsidR="00866AAC" w:rsidRPr="00AE49DF" w:rsidRDefault="00866AAC" w:rsidP="004840BA">
            <w:pPr>
              <w:pStyle w:val="afa"/>
              <w:jc w:val="center"/>
              <w:rPr>
                <w:rFonts w:ascii="Times New Roman" w:hAnsi="Times New Roman" w:cs="Times New Roman"/>
              </w:rPr>
            </w:pPr>
          </w:p>
        </w:tc>
        <w:tc>
          <w:tcPr>
            <w:tcW w:w="1673" w:type="dxa"/>
            <w:tcBorders>
              <w:top w:val="single" w:sz="4" w:space="0" w:color="auto"/>
              <w:left w:val="single" w:sz="4" w:space="0" w:color="auto"/>
              <w:bottom w:val="single" w:sz="4" w:space="0" w:color="auto"/>
              <w:right w:val="single" w:sz="4" w:space="0" w:color="auto"/>
            </w:tcBorders>
          </w:tcPr>
          <w:p w:rsidR="00866AAC" w:rsidRPr="00AE49DF" w:rsidRDefault="00866AAC" w:rsidP="00866AAC">
            <w:pPr>
              <w:pStyle w:val="afa"/>
              <w:jc w:val="center"/>
              <w:rPr>
                <w:rFonts w:ascii="Times New Roman" w:hAnsi="Times New Roman" w:cs="Times New Roman"/>
              </w:rPr>
            </w:pPr>
          </w:p>
        </w:tc>
        <w:tc>
          <w:tcPr>
            <w:tcW w:w="1147" w:type="dxa"/>
            <w:tcBorders>
              <w:top w:val="single" w:sz="4" w:space="0" w:color="auto"/>
              <w:left w:val="single" w:sz="4" w:space="0" w:color="auto"/>
              <w:bottom w:val="single" w:sz="4" w:space="0" w:color="auto"/>
              <w:right w:val="single" w:sz="4" w:space="0" w:color="auto"/>
            </w:tcBorders>
          </w:tcPr>
          <w:p w:rsidR="00866AAC" w:rsidRPr="00AE49DF" w:rsidRDefault="00866AAC" w:rsidP="004840BA">
            <w:pPr>
              <w:pStyle w:val="afa"/>
              <w:jc w:val="center"/>
              <w:rPr>
                <w:rFonts w:ascii="Times New Roman" w:hAnsi="Times New Roman" w:cs="Times New Roman"/>
              </w:rPr>
            </w:pPr>
          </w:p>
        </w:tc>
        <w:tc>
          <w:tcPr>
            <w:tcW w:w="1890" w:type="dxa"/>
            <w:tcBorders>
              <w:top w:val="single" w:sz="4" w:space="0" w:color="auto"/>
              <w:left w:val="single" w:sz="4" w:space="0" w:color="auto"/>
              <w:bottom w:val="single" w:sz="4" w:space="0" w:color="auto"/>
              <w:right w:val="single" w:sz="4" w:space="0" w:color="auto"/>
            </w:tcBorders>
          </w:tcPr>
          <w:p w:rsidR="00866AAC" w:rsidRPr="00AE49DF" w:rsidRDefault="00866AAC" w:rsidP="004840BA">
            <w:pPr>
              <w:pStyle w:val="afa"/>
              <w:jc w:val="center"/>
              <w:rPr>
                <w:rFonts w:ascii="Times New Roman" w:hAnsi="Times New Roman" w:cs="Times New Roman"/>
              </w:rPr>
            </w:pPr>
          </w:p>
        </w:tc>
        <w:tc>
          <w:tcPr>
            <w:tcW w:w="1215" w:type="dxa"/>
            <w:tcBorders>
              <w:top w:val="single" w:sz="4" w:space="0" w:color="auto"/>
              <w:left w:val="single" w:sz="4" w:space="0" w:color="auto"/>
              <w:bottom w:val="single" w:sz="4" w:space="0" w:color="auto"/>
              <w:right w:val="single" w:sz="4" w:space="0" w:color="auto"/>
            </w:tcBorders>
          </w:tcPr>
          <w:p w:rsidR="00866AAC" w:rsidRPr="00AE49DF" w:rsidRDefault="00866AAC" w:rsidP="004840BA">
            <w:pPr>
              <w:pStyle w:val="afa"/>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866AAC" w:rsidRPr="00AE49DF" w:rsidRDefault="005D649A" w:rsidP="00DA619C">
            <w:r w:rsidRPr="00AE49DF">
              <w:rPr>
                <w:position w:val="-11"/>
              </w:rPr>
              <w:pict>
                <v:shape id="_x0000_i1058" type="#_x0000_t75" style="width:123.35pt;height:12.65pt">
                  <v:imagedata r:id="rId27" o:title="" chromakey="white"/>
                </v:shape>
              </w:pict>
            </w:r>
          </w:p>
        </w:tc>
        <w:tc>
          <w:tcPr>
            <w:tcW w:w="1417" w:type="dxa"/>
            <w:tcBorders>
              <w:top w:val="single" w:sz="4" w:space="0" w:color="auto"/>
              <w:left w:val="single" w:sz="4" w:space="0" w:color="auto"/>
              <w:bottom w:val="single" w:sz="4" w:space="0" w:color="auto"/>
              <w:right w:val="single" w:sz="4" w:space="0" w:color="auto"/>
            </w:tcBorders>
          </w:tcPr>
          <w:p w:rsidR="00866AAC" w:rsidRPr="00AE49DF" w:rsidRDefault="00866AAC" w:rsidP="004840BA">
            <w:pPr>
              <w:pStyle w:val="afa"/>
              <w:rPr>
                <w:rFonts w:ascii="Times New Roman" w:hAnsi="Times New Roman" w:cs="Times New Roman"/>
              </w:rPr>
            </w:pPr>
          </w:p>
        </w:tc>
        <w:tc>
          <w:tcPr>
            <w:tcW w:w="4394" w:type="dxa"/>
            <w:tcBorders>
              <w:top w:val="single" w:sz="4" w:space="0" w:color="auto"/>
              <w:left w:val="single" w:sz="4" w:space="0" w:color="auto"/>
              <w:bottom w:val="single" w:sz="4" w:space="0" w:color="auto"/>
            </w:tcBorders>
          </w:tcPr>
          <w:p w:rsidR="00866AAC" w:rsidRPr="00AE49DF" w:rsidRDefault="00866AAC" w:rsidP="00866AAC">
            <w:pPr>
              <w:ind w:firstLine="34"/>
            </w:pPr>
            <w:r w:rsidRPr="00AE49DF">
              <w:fldChar w:fldCharType="begin"/>
            </w:r>
            <w:r w:rsidRPr="00AE49DF">
              <w:instrText xml:space="preserve"> QUOTE </w:instrText>
            </w:r>
            <w:r w:rsidR="005D649A" w:rsidRPr="00AE49DF">
              <w:rPr>
                <w:position w:val="-11"/>
              </w:rPr>
              <w:pict>
                <v:shape id="_x0000_i1059" type="#_x0000_t75" style="width:38pt;height:18pt">
                  <v:imagedata r:id="rId11" o:title="" chromakey="white"/>
                </v:shape>
              </w:pict>
            </w:r>
            <w:r w:rsidRPr="00AE49DF">
              <w:instrText xml:space="preserve"> </w:instrText>
            </w:r>
            <w:r w:rsidRPr="00AE49DF">
              <w:fldChar w:fldCharType="separate"/>
            </w:r>
            <w:r w:rsidR="005D649A" w:rsidRPr="00AE49DF">
              <w:rPr>
                <w:position w:val="-11"/>
              </w:rPr>
              <w:pict>
                <v:shape id="_x0000_i1060" type="#_x0000_t75" style="width:38pt;height:18pt">
                  <v:imagedata r:id="rId11" o:title="" chromakey="white"/>
                </v:shape>
              </w:pict>
            </w:r>
            <w:r w:rsidRPr="00AE49DF">
              <w:fldChar w:fldCharType="end"/>
            </w:r>
            <w:r w:rsidRPr="00AE49DF">
              <w:t xml:space="preserve"> – прогнозная сумма поступлений НДФЛ;</w:t>
            </w:r>
          </w:p>
          <w:p w:rsidR="00866AAC" w:rsidRPr="00AE49DF" w:rsidRDefault="00866AAC" w:rsidP="00866AAC">
            <w:pPr>
              <w:ind w:firstLine="34"/>
            </w:pPr>
            <w:r w:rsidRPr="00AE49DF">
              <w:fldChar w:fldCharType="begin"/>
            </w:r>
            <w:r w:rsidRPr="00AE49DF">
              <w:instrText xml:space="preserve"> QUOTE </w:instrText>
            </w:r>
            <w:r w:rsidR="005D649A" w:rsidRPr="00AE49DF">
              <w:rPr>
                <w:position w:val="-11"/>
              </w:rPr>
              <w:pict>
                <v:shape id="_x0000_i1061" type="#_x0000_t75" style="width:40pt;height:18pt">
                  <v:imagedata r:id="rId28" o:title="" chromakey="white"/>
                </v:shape>
              </w:pict>
            </w:r>
            <w:r w:rsidRPr="00AE49DF">
              <w:instrText xml:space="preserve"> </w:instrText>
            </w:r>
            <w:r w:rsidRPr="00AE49DF">
              <w:fldChar w:fldCharType="separate"/>
            </w:r>
            <w:r w:rsidR="005D649A" w:rsidRPr="00AE49DF">
              <w:rPr>
                <w:position w:val="-11"/>
              </w:rPr>
              <w:pict>
                <v:shape id="_x0000_i1062" type="#_x0000_t75" style="width:40pt;height:18pt">
                  <v:imagedata r:id="rId28" o:title="" chromakey="white"/>
                </v:shape>
              </w:pict>
            </w:r>
            <w:r w:rsidRPr="00AE49DF">
              <w:fldChar w:fldCharType="end"/>
            </w:r>
            <w:r w:rsidRPr="00AE49DF">
              <w:t xml:space="preserve"> – фактический размер поступившей суммы НДФЛ за отчетный год; </w:t>
            </w:r>
          </w:p>
          <w:p w:rsidR="00866AAC" w:rsidRPr="00AE49DF" w:rsidRDefault="00866AAC" w:rsidP="00866AAC">
            <w:pPr>
              <w:ind w:firstLine="34"/>
            </w:pPr>
            <w:r w:rsidRPr="00AE49DF">
              <w:fldChar w:fldCharType="begin"/>
            </w:r>
            <w:r w:rsidRPr="00AE49DF">
              <w:instrText xml:space="preserve"> QUOTE </w:instrText>
            </w:r>
            <w:r w:rsidR="005D649A" w:rsidRPr="00AE49DF">
              <w:rPr>
                <w:position w:val="-6"/>
              </w:rPr>
              <w:pict>
                <v:shape id="_x0000_i1063" type="#_x0000_t75" style="width:13.35pt;height:16.65pt">
                  <v:imagedata r:id="rId29" o:title="" chromakey="white"/>
                </v:shape>
              </w:pict>
            </w:r>
            <w:r w:rsidRPr="00AE49DF">
              <w:instrText xml:space="preserve"> </w:instrText>
            </w:r>
            <w:r w:rsidRPr="00AE49DF">
              <w:fldChar w:fldCharType="separate"/>
            </w:r>
            <w:r w:rsidR="005D649A" w:rsidRPr="00AE49DF">
              <w:rPr>
                <w:position w:val="-6"/>
              </w:rPr>
              <w:pict>
                <v:shape id="_x0000_i1064" type="#_x0000_t75" style="width:13.35pt;height:16.65pt">
                  <v:imagedata r:id="rId29" o:title="" chromakey="white"/>
                </v:shape>
              </w:pict>
            </w:r>
            <w:r w:rsidRPr="00AE49DF">
              <w:fldChar w:fldCharType="end"/>
            </w:r>
            <w:r w:rsidRPr="00AE49DF">
              <w:t xml:space="preserve"> – коэффициент, который определяется отношением фактических поступлений НДФЛ за определенный период текущего года, к фактическим поступлениям за аналогичный период отчетного года;</w:t>
            </w:r>
          </w:p>
          <w:p w:rsidR="00866AAC" w:rsidRPr="00AE49DF" w:rsidRDefault="00866AAC" w:rsidP="00866AAC">
            <w:pPr>
              <w:ind w:firstLine="34"/>
            </w:pPr>
            <w:r w:rsidRPr="00AE49DF">
              <w:fldChar w:fldCharType="begin"/>
            </w:r>
            <w:r w:rsidRPr="00AE49DF">
              <w:instrText xml:space="preserve"> QUOTE </w:instrText>
            </w:r>
            <w:r w:rsidR="005D649A" w:rsidRPr="00AE49DF">
              <w:rPr>
                <w:position w:val="-6"/>
              </w:rPr>
              <w:pict>
                <v:shape id="_x0000_i1065" type="#_x0000_t75" style="width:14pt;height:16.65pt">
                  <v:imagedata r:id="rId30" o:title="" chromakey="white"/>
                </v:shape>
              </w:pict>
            </w:r>
            <w:r w:rsidRPr="00AE49DF">
              <w:instrText xml:space="preserve"> </w:instrText>
            </w:r>
            <w:r w:rsidRPr="00AE49DF">
              <w:fldChar w:fldCharType="separate"/>
            </w:r>
            <w:r w:rsidR="005D649A" w:rsidRPr="00AE49DF">
              <w:rPr>
                <w:position w:val="-6"/>
              </w:rPr>
              <w:pict>
                <v:shape id="_x0000_i1066" type="#_x0000_t75" style="width:14pt;height:16.65pt">
                  <v:imagedata r:id="rId30" o:title="" chromakey="white"/>
                </v:shape>
              </w:pict>
            </w:r>
            <w:r w:rsidRPr="00AE49DF">
              <w:fldChar w:fldCharType="end"/>
            </w:r>
            <w:r w:rsidRPr="00AE49DF">
              <w:t xml:space="preserve"> – коэффициент, характеризующий динамику макроэкономических показателей и фонда заработной платы в прогнозируемом году по сравнению с текущим годом;</w:t>
            </w:r>
          </w:p>
          <w:p w:rsidR="00866AAC" w:rsidRPr="00AE49DF" w:rsidRDefault="00866AAC" w:rsidP="00866AAC">
            <w:pPr>
              <w:ind w:firstLine="34"/>
            </w:pPr>
            <w:r w:rsidRPr="00AE49DF">
              <w:t xml:space="preserve">Д – дополнительные (+) или выпадающие (-) доходы консолидированного бюджета Забайкальского края по НДФЛ в прогнозируемом году, связанные с изменениями налогового и бюджетного законодательства, или другими </w:t>
            </w:r>
            <w:r w:rsidRPr="00AE49DF">
              <w:lastRenderedPageBreak/>
              <w:t xml:space="preserve">причинами. </w:t>
            </w:r>
          </w:p>
        </w:tc>
      </w:tr>
      <w:tr w:rsidR="00866AAC" w:rsidRPr="00AE49DF" w:rsidTr="007F44E3">
        <w:tc>
          <w:tcPr>
            <w:tcW w:w="284" w:type="dxa"/>
            <w:tcBorders>
              <w:top w:val="single" w:sz="4" w:space="0" w:color="auto"/>
              <w:bottom w:val="single" w:sz="4" w:space="0" w:color="auto"/>
              <w:right w:val="single" w:sz="4" w:space="0" w:color="auto"/>
            </w:tcBorders>
          </w:tcPr>
          <w:p w:rsidR="00866AAC" w:rsidRPr="00AE49DF" w:rsidRDefault="00866AAC" w:rsidP="001F3497"/>
        </w:tc>
        <w:tc>
          <w:tcPr>
            <w:tcW w:w="1304" w:type="dxa"/>
            <w:tcBorders>
              <w:top w:val="single" w:sz="4" w:space="0" w:color="auto"/>
              <w:left w:val="single" w:sz="4" w:space="0" w:color="auto"/>
              <w:bottom w:val="single" w:sz="4" w:space="0" w:color="auto"/>
              <w:right w:val="single" w:sz="4" w:space="0" w:color="auto"/>
            </w:tcBorders>
          </w:tcPr>
          <w:p w:rsidR="00866AAC" w:rsidRPr="00AE49DF" w:rsidRDefault="00866AAC" w:rsidP="004840BA">
            <w:pPr>
              <w:pStyle w:val="afa"/>
              <w:jc w:val="center"/>
              <w:rPr>
                <w:rFonts w:ascii="Times New Roman" w:hAnsi="Times New Roman" w:cs="Times New Roman"/>
              </w:rPr>
            </w:pPr>
          </w:p>
        </w:tc>
        <w:tc>
          <w:tcPr>
            <w:tcW w:w="1673" w:type="dxa"/>
            <w:tcBorders>
              <w:top w:val="single" w:sz="4" w:space="0" w:color="auto"/>
              <w:left w:val="single" w:sz="4" w:space="0" w:color="auto"/>
              <w:bottom w:val="single" w:sz="4" w:space="0" w:color="auto"/>
              <w:right w:val="single" w:sz="4" w:space="0" w:color="auto"/>
            </w:tcBorders>
          </w:tcPr>
          <w:p w:rsidR="00866AAC" w:rsidRPr="00AE49DF" w:rsidRDefault="00866AAC" w:rsidP="00866AAC">
            <w:pPr>
              <w:pStyle w:val="afa"/>
              <w:jc w:val="center"/>
              <w:rPr>
                <w:rFonts w:ascii="Times New Roman" w:hAnsi="Times New Roman" w:cs="Times New Roman"/>
              </w:rPr>
            </w:pPr>
          </w:p>
        </w:tc>
        <w:tc>
          <w:tcPr>
            <w:tcW w:w="1147" w:type="dxa"/>
            <w:tcBorders>
              <w:top w:val="single" w:sz="4" w:space="0" w:color="auto"/>
              <w:left w:val="single" w:sz="4" w:space="0" w:color="auto"/>
              <w:bottom w:val="single" w:sz="4" w:space="0" w:color="auto"/>
              <w:right w:val="single" w:sz="4" w:space="0" w:color="auto"/>
            </w:tcBorders>
          </w:tcPr>
          <w:p w:rsidR="00866AAC" w:rsidRPr="00AE49DF" w:rsidRDefault="00866AAC" w:rsidP="004840BA">
            <w:pPr>
              <w:pStyle w:val="afa"/>
              <w:jc w:val="center"/>
              <w:rPr>
                <w:rFonts w:ascii="Times New Roman" w:hAnsi="Times New Roman" w:cs="Times New Roman"/>
              </w:rPr>
            </w:pPr>
          </w:p>
        </w:tc>
        <w:tc>
          <w:tcPr>
            <w:tcW w:w="1890" w:type="dxa"/>
            <w:tcBorders>
              <w:top w:val="single" w:sz="4" w:space="0" w:color="auto"/>
              <w:left w:val="single" w:sz="4" w:space="0" w:color="auto"/>
              <w:bottom w:val="single" w:sz="4" w:space="0" w:color="auto"/>
              <w:right w:val="single" w:sz="4" w:space="0" w:color="auto"/>
            </w:tcBorders>
          </w:tcPr>
          <w:p w:rsidR="00866AAC" w:rsidRPr="00AE49DF" w:rsidRDefault="00866AAC" w:rsidP="004840BA">
            <w:pPr>
              <w:pStyle w:val="afa"/>
              <w:jc w:val="center"/>
              <w:rPr>
                <w:rFonts w:ascii="Times New Roman" w:hAnsi="Times New Roman" w:cs="Times New Roman"/>
              </w:rPr>
            </w:pPr>
          </w:p>
        </w:tc>
        <w:tc>
          <w:tcPr>
            <w:tcW w:w="1215" w:type="dxa"/>
            <w:tcBorders>
              <w:top w:val="single" w:sz="4" w:space="0" w:color="auto"/>
              <w:left w:val="single" w:sz="4" w:space="0" w:color="auto"/>
              <w:bottom w:val="single" w:sz="4" w:space="0" w:color="auto"/>
              <w:right w:val="single" w:sz="4" w:space="0" w:color="auto"/>
            </w:tcBorders>
          </w:tcPr>
          <w:p w:rsidR="00866AAC" w:rsidRPr="00AE49DF" w:rsidRDefault="00866AAC" w:rsidP="004840BA">
            <w:pPr>
              <w:pStyle w:val="afa"/>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866AAC" w:rsidRPr="00AE49DF" w:rsidRDefault="005D649A" w:rsidP="00DA619C">
            <w:pPr>
              <w:rPr>
                <w:position w:val="-11"/>
              </w:rPr>
            </w:pPr>
            <w:r w:rsidRPr="00AE49DF">
              <w:rPr>
                <w:position w:val="-11"/>
              </w:rPr>
              <w:pict>
                <v:shape id="_x0000_i1067" type="#_x0000_t75" style="width:123.35pt;height:12.65pt">
                  <v:imagedata r:id="rId27" o:title="" chromakey="white"/>
                </v:shape>
              </w:pict>
            </w:r>
          </w:p>
        </w:tc>
        <w:tc>
          <w:tcPr>
            <w:tcW w:w="1417" w:type="dxa"/>
            <w:tcBorders>
              <w:top w:val="single" w:sz="4" w:space="0" w:color="auto"/>
              <w:left w:val="single" w:sz="4" w:space="0" w:color="auto"/>
              <w:bottom w:val="single" w:sz="4" w:space="0" w:color="auto"/>
              <w:right w:val="single" w:sz="4" w:space="0" w:color="auto"/>
            </w:tcBorders>
          </w:tcPr>
          <w:p w:rsidR="00866AAC" w:rsidRPr="00AE49DF" w:rsidRDefault="00866AAC" w:rsidP="004840BA">
            <w:pPr>
              <w:pStyle w:val="afa"/>
              <w:rPr>
                <w:rFonts w:ascii="Times New Roman" w:hAnsi="Times New Roman" w:cs="Times New Roman"/>
              </w:rPr>
            </w:pPr>
          </w:p>
        </w:tc>
        <w:tc>
          <w:tcPr>
            <w:tcW w:w="4394" w:type="dxa"/>
            <w:tcBorders>
              <w:top w:val="single" w:sz="4" w:space="0" w:color="auto"/>
              <w:left w:val="single" w:sz="4" w:space="0" w:color="auto"/>
              <w:bottom w:val="single" w:sz="4" w:space="0" w:color="auto"/>
            </w:tcBorders>
          </w:tcPr>
          <w:p w:rsidR="00866AAC" w:rsidRPr="00AE49DF" w:rsidRDefault="00866AAC" w:rsidP="00866AAC">
            <w:pPr>
              <w:ind w:firstLine="34"/>
              <w:jc w:val="both"/>
            </w:pPr>
            <w:r w:rsidRPr="00AE49DF">
              <w:fldChar w:fldCharType="begin"/>
            </w:r>
            <w:r w:rsidRPr="00AE49DF">
              <w:instrText xml:space="preserve"> QUOTE </w:instrText>
            </w:r>
            <w:r w:rsidR="005D649A" w:rsidRPr="00AE49DF">
              <w:rPr>
                <w:position w:val="-11"/>
              </w:rPr>
              <w:pict>
                <v:shape id="_x0000_i1068" type="#_x0000_t75" style="width:38pt;height:18pt">
                  <v:imagedata r:id="rId11" o:title="" chromakey="white"/>
                </v:shape>
              </w:pict>
            </w:r>
            <w:r w:rsidRPr="00AE49DF">
              <w:instrText xml:space="preserve"> </w:instrText>
            </w:r>
            <w:r w:rsidRPr="00AE49DF">
              <w:fldChar w:fldCharType="separate"/>
            </w:r>
            <w:r w:rsidR="005D649A" w:rsidRPr="00AE49DF">
              <w:rPr>
                <w:position w:val="-11"/>
              </w:rPr>
              <w:pict>
                <v:shape id="_x0000_i1069" type="#_x0000_t75" style="width:38pt;height:18pt">
                  <v:imagedata r:id="rId11" o:title="" chromakey="white"/>
                </v:shape>
              </w:pict>
            </w:r>
            <w:r w:rsidRPr="00AE49DF">
              <w:fldChar w:fldCharType="end"/>
            </w:r>
            <w:r w:rsidRPr="00AE49DF">
              <w:t xml:space="preserve"> – прогнозная сумма поступлений НДФЛ;</w:t>
            </w:r>
          </w:p>
          <w:p w:rsidR="00866AAC" w:rsidRPr="00AE49DF" w:rsidRDefault="00866AAC" w:rsidP="00866AAC">
            <w:pPr>
              <w:ind w:firstLine="34"/>
              <w:jc w:val="both"/>
            </w:pPr>
            <w:r w:rsidRPr="00AE49DF">
              <w:fldChar w:fldCharType="begin"/>
            </w:r>
            <w:r w:rsidRPr="00AE49DF">
              <w:instrText xml:space="preserve"> QUOTE </w:instrText>
            </w:r>
            <w:r w:rsidR="005D649A" w:rsidRPr="00AE49DF">
              <w:rPr>
                <w:position w:val="-11"/>
              </w:rPr>
              <w:pict>
                <v:shape id="_x0000_i1070" type="#_x0000_t75" style="width:40pt;height:18pt">
                  <v:imagedata r:id="rId28" o:title="" chromakey="white"/>
                </v:shape>
              </w:pict>
            </w:r>
            <w:r w:rsidRPr="00AE49DF">
              <w:instrText xml:space="preserve"> </w:instrText>
            </w:r>
            <w:r w:rsidRPr="00AE49DF">
              <w:fldChar w:fldCharType="separate"/>
            </w:r>
            <w:r w:rsidR="005D649A" w:rsidRPr="00AE49DF">
              <w:rPr>
                <w:position w:val="-11"/>
              </w:rPr>
              <w:pict>
                <v:shape id="_x0000_i1071" type="#_x0000_t75" style="width:40pt;height:18pt">
                  <v:imagedata r:id="rId28" o:title="" chromakey="white"/>
                </v:shape>
              </w:pict>
            </w:r>
            <w:r w:rsidRPr="00AE49DF">
              <w:fldChar w:fldCharType="end"/>
            </w:r>
            <w:r w:rsidRPr="00AE49DF">
              <w:t xml:space="preserve"> – фактический размер поступившей суммы НДФЛ за отчетный год; </w:t>
            </w:r>
          </w:p>
          <w:p w:rsidR="00866AAC" w:rsidRPr="00AE49DF" w:rsidRDefault="00866AAC" w:rsidP="00866AAC">
            <w:pPr>
              <w:ind w:firstLine="34"/>
              <w:jc w:val="both"/>
            </w:pPr>
            <w:r w:rsidRPr="00AE49DF">
              <w:fldChar w:fldCharType="begin"/>
            </w:r>
            <w:r w:rsidRPr="00AE49DF">
              <w:instrText xml:space="preserve"> QUOTE </w:instrText>
            </w:r>
            <w:r w:rsidR="005D649A" w:rsidRPr="00AE49DF">
              <w:rPr>
                <w:position w:val="-6"/>
              </w:rPr>
              <w:pict>
                <v:shape id="_x0000_i1072" type="#_x0000_t75" style="width:13.35pt;height:16.65pt">
                  <v:imagedata r:id="rId29" o:title="" chromakey="white"/>
                </v:shape>
              </w:pict>
            </w:r>
            <w:r w:rsidRPr="00AE49DF">
              <w:instrText xml:space="preserve"> </w:instrText>
            </w:r>
            <w:r w:rsidRPr="00AE49DF">
              <w:fldChar w:fldCharType="separate"/>
            </w:r>
            <w:r w:rsidR="005D649A" w:rsidRPr="00AE49DF">
              <w:rPr>
                <w:position w:val="-6"/>
              </w:rPr>
              <w:pict>
                <v:shape id="_x0000_i1073" type="#_x0000_t75" style="width:13.35pt;height:16.65pt">
                  <v:imagedata r:id="rId29" o:title="" chromakey="white"/>
                </v:shape>
              </w:pict>
            </w:r>
            <w:r w:rsidRPr="00AE49DF">
              <w:fldChar w:fldCharType="end"/>
            </w:r>
            <w:r w:rsidRPr="00AE49DF">
              <w:t xml:space="preserve"> – коэффициент, характеризующий динамику макроэкономических показателей и фонда заработной платы в текущем году по сравнению с предыдущим годом;</w:t>
            </w:r>
          </w:p>
          <w:p w:rsidR="00866AAC" w:rsidRPr="00AE49DF" w:rsidRDefault="00866AAC" w:rsidP="00866AAC">
            <w:pPr>
              <w:ind w:firstLine="34"/>
              <w:jc w:val="both"/>
            </w:pPr>
            <w:r w:rsidRPr="00AE49DF">
              <w:fldChar w:fldCharType="begin"/>
            </w:r>
            <w:r w:rsidRPr="00AE49DF">
              <w:instrText xml:space="preserve"> QUOTE </w:instrText>
            </w:r>
            <w:r w:rsidR="005D649A" w:rsidRPr="00AE49DF">
              <w:rPr>
                <w:position w:val="-6"/>
              </w:rPr>
              <w:pict>
                <v:shape id="_x0000_i1074" type="#_x0000_t75" style="width:14pt;height:16.65pt">
                  <v:imagedata r:id="rId30" o:title="" chromakey="white"/>
                </v:shape>
              </w:pict>
            </w:r>
            <w:r w:rsidRPr="00AE49DF">
              <w:instrText xml:space="preserve"> </w:instrText>
            </w:r>
            <w:r w:rsidRPr="00AE49DF">
              <w:fldChar w:fldCharType="separate"/>
            </w:r>
            <w:r w:rsidR="005D649A" w:rsidRPr="00AE49DF">
              <w:rPr>
                <w:position w:val="-6"/>
              </w:rPr>
              <w:pict>
                <v:shape id="_x0000_i1075" type="#_x0000_t75" style="width:14pt;height:16.65pt">
                  <v:imagedata r:id="rId30" o:title="" chromakey="white"/>
                </v:shape>
              </w:pict>
            </w:r>
            <w:r w:rsidRPr="00AE49DF">
              <w:fldChar w:fldCharType="end"/>
            </w:r>
            <w:r w:rsidRPr="00AE49DF">
              <w:t xml:space="preserve"> – коэффициент, характеризующий динамику макроэкономических показателей и фонда заработной платы в прогнозируемом году по сравнению с текущим годом;</w:t>
            </w:r>
          </w:p>
          <w:p w:rsidR="00866AAC" w:rsidRPr="00AE49DF" w:rsidRDefault="00866AAC" w:rsidP="00866AAC">
            <w:pPr>
              <w:ind w:firstLine="34"/>
              <w:jc w:val="both"/>
            </w:pPr>
            <w:r w:rsidRPr="00AE49DF">
              <w:t>Д – дополнительные (+) или выпадающие (-) доходы консолидированного бюджета Забайкальского края по НДФЛ в прогнозируемом году, связанные с изменениями налогового и бюджетного законодательства, или другими причинами.</w:t>
            </w:r>
          </w:p>
        </w:tc>
      </w:tr>
      <w:tr w:rsidR="00DA619C" w:rsidRPr="00AE49DF" w:rsidTr="007F44E3">
        <w:tc>
          <w:tcPr>
            <w:tcW w:w="284" w:type="dxa"/>
            <w:tcBorders>
              <w:top w:val="single" w:sz="4" w:space="0" w:color="auto"/>
              <w:bottom w:val="single" w:sz="4" w:space="0" w:color="auto"/>
              <w:right w:val="single" w:sz="4" w:space="0" w:color="auto"/>
            </w:tcBorders>
          </w:tcPr>
          <w:p w:rsidR="00517B28" w:rsidRPr="00AE49DF" w:rsidRDefault="007E1910" w:rsidP="004840BA">
            <w:pPr>
              <w:pStyle w:val="afa"/>
              <w:jc w:val="center"/>
              <w:rPr>
                <w:rFonts w:ascii="Times New Roman" w:hAnsi="Times New Roman" w:cs="Times New Roman"/>
              </w:rPr>
            </w:pPr>
            <w:r w:rsidRPr="00AE49DF">
              <w:rPr>
                <w:rFonts w:ascii="Times New Roman" w:hAnsi="Times New Roman" w:cs="Times New Roman"/>
              </w:rPr>
              <w:t>2</w:t>
            </w:r>
          </w:p>
        </w:tc>
        <w:tc>
          <w:tcPr>
            <w:tcW w:w="1304" w:type="dxa"/>
            <w:tcBorders>
              <w:top w:val="single" w:sz="4" w:space="0" w:color="auto"/>
              <w:left w:val="single" w:sz="4" w:space="0" w:color="auto"/>
              <w:bottom w:val="single" w:sz="4" w:space="0" w:color="auto"/>
              <w:right w:val="single" w:sz="4" w:space="0" w:color="auto"/>
            </w:tcBorders>
          </w:tcPr>
          <w:p w:rsidR="00517B28" w:rsidRPr="00AE49DF" w:rsidRDefault="007E1910" w:rsidP="004840BA">
            <w:pPr>
              <w:pStyle w:val="afa"/>
              <w:jc w:val="center"/>
              <w:rPr>
                <w:rFonts w:ascii="Times New Roman" w:hAnsi="Times New Roman" w:cs="Times New Roman"/>
              </w:rPr>
            </w:pPr>
            <w:r w:rsidRPr="00AE49DF">
              <w:rPr>
                <w:rFonts w:ascii="Times New Roman" w:hAnsi="Times New Roman" w:cs="Times New Roman"/>
              </w:rPr>
              <w:t>182</w:t>
            </w:r>
          </w:p>
        </w:tc>
        <w:tc>
          <w:tcPr>
            <w:tcW w:w="1673" w:type="dxa"/>
            <w:tcBorders>
              <w:top w:val="single" w:sz="4" w:space="0" w:color="auto"/>
              <w:left w:val="single" w:sz="4" w:space="0" w:color="auto"/>
              <w:bottom w:val="single" w:sz="4" w:space="0" w:color="auto"/>
              <w:right w:val="single" w:sz="4" w:space="0" w:color="auto"/>
            </w:tcBorders>
          </w:tcPr>
          <w:p w:rsidR="00517B28" w:rsidRPr="00AE49DF" w:rsidRDefault="00866AAC" w:rsidP="004840BA">
            <w:pPr>
              <w:pStyle w:val="afa"/>
              <w:jc w:val="center"/>
              <w:rPr>
                <w:rFonts w:ascii="Times New Roman" w:hAnsi="Times New Roman" w:cs="Times New Roman"/>
              </w:rPr>
            </w:pPr>
            <w:r w:rsidRPr="00AE49DF">
              <w:rPr>
                <w:rFonts w:ascii="Times New Roman" w:hAnsi="Times New Roman" w:cs="Times New Roman"/>
              </w:rPr>
              <w:t>Федеральная налоговая служба</w:t>
            </w:r>
          </w:p>
        </w:tc>
        <w:tc>
          <w:tcPr>
            <w:tcW w:w="1147" w:type="dxa"/>
            <w:tcBorders>
              <w:top w:val="single" w:sz="4" w:space="0" w:color="auto"/>
              <w:left w:val="single" w:sz="4" w:space="0" w:color="auto"/>
              <w:bottom w:val="single" w:sz="4" w:space="0" w:color="auto"/>
              <w:right w:val="single" w:sz="4" w:space="0" w:color="auto"/>
            </w:tcBorders>
          </w:tcPr>
          <w:p w:rsidR="00517B28" w:rsidRPr="00AE49DF" w:rsidRDefault="007E1910" w:rsidP="004840BA">
            <w:pPr>
              <w:pStyle w:val="afa"/>
              <w:jc w:val="center"/>
              <w:rPr>
                <w:rFonts w:ascii="Times New Roman" w:hAnsi="Times New Roman" w:cs="Times New Roman"/>
              </w:rPr>
            </w:pPr>
            <w:r w:rsidRPr="00AE49DF">
              <w:rPr>
                <w:rFonts w:ascii="Times New Roman" w:hAnsi="Times New Roman" w:cs="Times New Roman"/>
              </w:rPr>
              <w:t>10503000010000110</w:t>
            </w:r>
          </w:p>
        </w:tc>
        <w:tc>
          <w:tcPr>
            <w:tcW w:w="1890" w:type="dxa"/>
            <w:tcBorders>
              <w:top w:val="single" w:sz="4" w:space="0" w:color="auto"/>
              <w:left w:val="single" w:sz="4" w:space="0" w:color="auto"/>
              <w:bottom w:val="single" w:sz="4" w:space="0" w:color="auto"/>
              <w:right w:val="single" w:sz="4" w:space="0" w:color="auto"/>
            </w:tcBorders>
          </w:tcPr>
          <w:p w:rsidR="00517B28" w:rsidRPr="00AE49DF" w:rsidRDefault="007E1910" w:rsidP="004840BA">
            <w:pPr>
              <w:pStyle w:val="afa"/>
              <w:jc w:val="center"/>
              <w:rPr>
                <w:rFonts w:ascii="Times New Roman" w:hAnsi="Times New Roman" w:cs="Times New Roman"/>
              </w:rPr>
            </w:pPr>
            <w:r w:rsidRPr="00AE49DF">
              <w:rPr>
                <w:rFonts w:ascii="Times New Roman" w:hAnsi="Times New Roman" w:cs="Times New Roman"/>
              </w:rPr>
              <w:t>Единый сельскохозяйственный налог</w:t>
            </w:r>
          </w:p>
        </w:tc>
        <w:tc>
          <w:tcPr>
            <w:tcW w:w="1215" w:type="dxa"/>
            <w:tcBorders>
              <w:top w:val="single" w:sz="4" w:space="0" w:color="auto"/>
              <w:left w:val="single" w:sz="4" w:space="0" w:color="auto"/>
              <w:bottom w:val="single" w:sz="4" w:space="0" w:color="auto"/>
              <w:right w:val="single" w:sz="4" w:space="0" w:color="auto"/>
            </w:tcBorders>
          </w:tcPr>
          <w:p w:rsidR="00517B28" w:rsidRPr="00AE49DF" w:rsidRDefault="00517B28" w:rsidP="004840BA">
            <w:pPr>
              <w:pStyle w:val="afa"/>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517B28" w:rsidRPr="00AE49DF" w:rsidRDefault="007E1910" w:rsidP="004840BA">
            <w:pPr>
              <w:pStyle w:val="afa"/>
              <w:jc w:val="center"/>
              <w:rPr>
                <w:rFonts w:ascii="Times New Roman" w:hAnsi="Times New Roman" w:cs="Times New Roman"/>
              </w:rPr>
            </w:pPr>
            <w:r w:rsidRPr="00AE49DF">
              <w:rPr>
                <w:rFonts w:ascii="Times New Roman" w:hAnsi="Times New Roman" w:cs="Times New Roman"/>
              </w:rPr>
              <w:t>П</w:t>
            </w:r>
            <w:r w:rsidRPr="00AE49DF">
              <w:rPr>
                <w:rFonts w:ascii="Times New Roman" w:hAnsi="Times New Roman" w:cs="Times New Roman"/>
                <w:vertAlign w:val="subscript"/>
              </w:rPr>
              <w:t>ЕСХН</w:t>
            </w:r>
            <w:r w:rsidRPr="00AE49DF">
              <w:rPr>
                <w:rFonts w:ascii="Times New Roman" w:hAnsi="Times New Roman" w:cs="Times New Roman"/>
              </w:rPr>
              <w:t xml:space="preserve"> = [Ф</w:t>
            </w:r>
            <w:r w:rsidRPr="00AE49DF">
              <w:rPr>
                <w:rFonts w:ascii="Times New Roman" w:hAnsi="Times New Roman" w:cs="Times New Roman"/>
                <w:vertAlign w:val="subscript"/>
              </w:rPr>
              <w:t>ЕСХН МО</w:t>
            </w:r>
            <w:r w:rsidRPr="00AE49DF">
              <w:rPr>
                <w:rFonts w:ascii="Times New Roman" w:hAnsi="Times New Roman" w:cs="Times New Roman"/>
              </w:rPr>
              <w:t>* Н</w:t>
            </w:r>
            <w:r w:rsidRPr="00AE49DF">
              <w:rPr>
                <w:rFonts w:ascii="Times New Roman" w:hAnsi="Times New Roman" w:cs="Times New Roman"/>
                <w:vertAlign w:val="subscript"/>
              </w:rPr>
              <w:t>1</w:t>
            </w:r>
            <w:r w:rsidRPr="00AE49DF">
              <w:rPr>
                <w:rFonts w:ascii="Times New Roman" w:hAnsi="Times New Roman" w:cs="Times New Roman"/>
              </w:rPr>
              <w:t>]*И</w:t>
            </w:r>
            <w:r w:rsidRPr="00AE49DF">
              <w:rPr>
                <w:rFonts w:ascii="Times New Roman" w:hAnsi="Times New Roman" w:cs="Times New Roman"/>
                <w:vertAlign w:val="subscript"/>
              </w:rPr>
              <w:t xml:space="preserve">Д </w:t>
            </w:r>
            <w:r w:rsidRPr="00AE49DF">
              <w:rPr>
                <w:rFonts w:ascii="Times New Roman" w:hAnsi="Times New Roman" w:cs="Times New Roman"/>
              </w:rPr>
              <w:t>+Д</w:t>
            </w:r>
            <w:r w:rsidRPr="00AE49DF">
              <w:rPr>
                <w:rFonts w:ascii="Times New Roman" w:hAnsi="Times New Roman" w:cs="Times New Roman"/>
                <w:vertAlign w:val="subscript"/>
              </w:rPr>
              <w:t>1</w:t>
            </w:r>
          </w:p>
        </w:tc>
        <w:tc>
          <w:tcPr>
            <w:tcW w:w="1417" w:type="dxa"/>
            <w:tcBorders>
              <w:top w:val="single" w:sz="4" w:space="0" w:color="auto"/>
              <w:left w:val="single" w:sz="4" w:space="0" w:color="auto"/>
              <w:bottom w:val="single" w:sz="4" w:space="0" w:color="auto"/>
              <w:right w:val="single" w:sz="4" w:space="0" w:color="auto"/>
            </w:tcBorders>
          </w:tcPr>
          <w:p w:rsidR="00517B28" w:rsidRPr="00AE49DF" w:rsidRDefault="00517B28" w:rsidP="004840BA">
            <w:pPr>
              <w:pStyle w:val="afa"/>
              <w:jc w:val="center"/>
              <w:rPr>
                <w:rFonts w:ascii="Times New Roman" w:hAnsi="Times New Roman" w:cs="Times New Roman"/>
              </w:rPr>
            </w:pPr>
          </w:p>
        </w:tc>
        <w:tc>
          <w:tcPr>
            <w:tcW w:w="4394" w:type="dxa"/>
            <w:tcBorders>
              <w:top w:val="single" w:sz="4" w:space="0" w:color="auto"/>
              <w:left w:val="single" w:sz="4" w:space="0" w:color="auto"/>
              <w:bottom w:val="single" w:sz="4" w:space="0" w:color="auto"/>
            </w:tcBorders>
          </w:tcPr>
          <w:p w:rsidR="007E1910" w:rsidRPr="00AE49DF" w:rsidRDefault="007E1910" w:rsidP="008F6FAE">
            <w:pPr>
              <w:ind w:firstLine="34"/>
            </w:pPr>
            <w:r w:rsidRPr="00AE49DF">
              <w:t>Ф</w:t>
            </w:r>
            <w:r w:rsidRPr="00AE49DF">
              <w:rPr>
                <w:vertAlign w:val="subscript"/>
              </w:rPr>
              <w:t>ЕСХН МО</w:t>
            </w:r>
            <w:r w:rsidRPr="00AE49DF">
              <w:t xml:space="preserve"> - оценка поступлений ЕСХН за текущий год в бюджет</w:t>
            </w:r>
            <w:r w:rsidR="00D219C4" w:rsidRPr="00AE49DF">
              <w:t xml:space="preserve"> Петровск-Забайкальского</w:t>
            </w:r>
            <w:r w:rsidRPr="00AE49DF">
              <w:t xml:space="preserve"> муниципального округа, по установленному нормативу отчислений; </w:t>
            </w:r>
          </w:p>
          <w:p w:rsidR="007E1910" w:rsidRPr="00AE49DF" w:rsidRDefault="007E1910" w:rsidP="008F6FAE">
            <w:pPr>
              <w:ind w:firstLine="34"/>
            </w:pPr>
            <w:r w:rsidRPr="00AE49DF">
              <w:t>Н</w:t>
            </w:r>
            <w:r w:rsidRPr="00AE49DF">
              <w:rPr>
                <w:vertAlign w:val="subscript"/>
              </w:rPr>
              <w:t>1</w:t>
            </w:r>
            <w:r w:rsidRPr="00AE49DF">
              <w:t xml:space="preserve"> - норматив отчисления ЕСХН в бюджет Петровск-Забайкальского муниципального округа индекс–дефлятор потребительских цен;</w:t>
            </w:r>
          </w:p>
          <w:p w:rsidR="007E1910" w:rsidRPr="00AE49DF" w:rsidRDefault="007E1910" w:rsidP="008F6FAE">
            <w:pPr>
              <w:ind w:firstLine="34"/>
            </w:pPr>
            <w:r w:rsidRPr="00AE49DF">
              <w:t>И</w:t>
            </w:r>
            <w:r w:rsidRPr="00AE49DF">
              <w:rPr>
                <w:vertAlign w:val="subscript"/>
              </w:rPr>
              <w:t>Д</w:t>
            </w:r>
            <w:r w:rsidRPr="00AE49DF">
              <w:t xml:space="preserve"> – индекс-дефлятор потребительских цен, установленный Министерством </w:t>
            </w:r>
            <w:r w:rsidRPr="00AE49DF">
              <w:lastRenderedPageBreak/>
              <w:t>экономического развития Российской Федерации на прогнозный период;</w:t>
            </w:r>
          </w:p>
          <w:p w:rsidR="00517B28" w:rsidRPr="00AE49DF" w:rsidRDefault="007E1910" w:rsidP="008F6FAE">
            <w:pPr>
              <w:ind w:firstLine="34"/>
            </w:pPr>
            <w:r w:rsidRPr="00AE49DF">
              <w:t>Д</w:t>
            </w:r>
            <w:r w:rsidRPr="00AE49DF">
              <w:rPr>
                <w:vertAlign w:val="subscript"/>
              </w:rPr>
              <w:t>1</w:t>
            </w:r>
            <w:r w:rsidRPr="00AE49DF">
              <w:t xml:space="preserve"> - дополнительные (+) или выпадающие (-) доходы бюджета Петровск-Забайкальского муниципального округа по ЕСХН в прогнозируемом периоде, связанные с изменениями налогового и бюджетного законодательства, предоставлением налоговых льгот, иными причинами.</w:t>
            </w:r>
          </w:p>
        </w:tc>
      </w:tr>
      <w:tr w:rsidR="00DA619C" w:rsidRPr="00AE49DF" w:rsidTr="007F44E3">
        <w:tc>
          <w:tcPr>
            <w:tcW w:w="284" w:type="dxa"/>
            <w:tcBorders>
              <w:top w:val="single" w:sz="4" w:space="0" w:color="auto"/>
              <w:bottom w:val="single" w:sz="4" w:space="0" w:color="auto"/>
              <w:right w:val="single" w:sz="4" w:space="0" w:color="auto"/>
            </w:tcBorders>
          </w:tcPr>
          <w:p w:rsidR="00517B28" w:rsidRPr="00AE49DF" w:rsidRDefault="007E1910" w:rsidP="004840BA">
            <w:pPr>
              <w:pStyle w:val="afa"/>
              <w:jc w:val="center"/>
              <w:rPr>
                <w:rFonts w:ascii="Times New Roman" w:hAnsi="Times New Roman" w:cs="Times New Roman"/>
              </w:rPr>
            </w:pPr>
            <w:r w:rsidRPr="00AE49DF">
              <w:rPr>
                <w:rFonts w:ascii="Times New Roman" w:hAnsi="Times New Roman" w:cs="Times New Roman"/>
              </w:rPr>
              <w:lastRenderedPageBreak/>
              <w:t>3</w:t>
            </w:r>
          </w:p>
        </w:tc>
        <w:tc>
          <w:tcPr>
            <w:tcW w:w="1304" w:type="dxa"/>
            <w:tcBorders>
              <w:top w:val="single" w:sz="4" w:space="0" w:color="auto"/>
              <w:left w:val="single" w:sz="4" w:space="0" w:color="auto"/>
              <w:bottom w:val="single" w:sz="4" w:space="0" w:color="auto"/>
              <w:right w:val="single" w:sz="4" w:space="0" w:color="auto"/>
            </w:tcBorders>
          </w:tcPr>
          <w:p w:rsidR="00517B28" w:rsidRPr="00AE49DF" w:rsidRDefault="007E1910" w:rsidP="00D93B18">
            <w:pPr>
              <w:pStyle w:val="afa"/>
              <w:jc w:val="center"/>
              <w:rPr>
                <w:rFonts w:ascii="Times New Roman" w:hAnsi="Times New Roman" w:cs="Times New Roman"/>
              </w:rPr>
            </w:pPr>
            <w:r w:rsidRPr="00AE49DF">
              <w:rPr>
                <w:rFonts w:ascii="Times New Roman" w:hAnsi="Times New Roman" w:cs="Times New Roman"/>
              </w:rPr>
              <w:t>182</w:t>
            </w:r>
          </w:p>
        </w:tc>
        <w:tc>
          <w:tcPr>
            <w:tcW w:w="1673" w:type="dxa"/>
            <w:tcBorders>
              <w:top w:val="single" w:sz="4" w:space="0" w:color="auto"/>
              <w:left w:val="single" w:sz="4" w:space="0" w:color="auto"/>
              <w:bottom w:val="single" w:sz="4" w:space="0" w:color="auto"/>
              <w:right w:val="single" w:sz="4" w:space="0" w:color="auto"/>
            </w:tcBorders>
          </w:tcPr>
          <w:p w:rsidR="00517B28" w:rsidRPr="00AE49DF" w:rsidRDefault="004D4D3B" w:rsidP="00D93B18">
            <w:pPr>
              <w:pStyle w:val="afa"/>
              <w:jc w:val="center"/>
              <w:rPr>
                <w:rFonts w:ascii="Times New Roman" w:hAnsi="Times New Roman" w:cs="Times New Roman"/>
              </w:rPr>
            </w:pPr>
            <w:r w:rsidRPr="00AE49DF">
              <w:rPr>
                <w:rFonts w:ascii="Times New Roman" w:hAnsi="Times New Roman" w:cs="Times New Roman"/>
              </w:rPr>
              <w:t>Федеральная налоговая служба</w:t>
            </w:r>
          </w:p>
        </w:tc>
        <w:tc>
          <w:tcPr>
            <w:tcW w:w="1147" w:type="dxa"/>
            <w:tcBorders>
              <w:top w:val="single" w:sz="4" w:space="0" w:color="auto"/>
              <w:left w:val="single" w:sz="4" w:space="0" w:color="auto"/>
              <w:bottom w:val="single" w:sz="4" w:space="0" w:color="auto"/>
              <w:right w:val="single" w:sz="4" w:space="0" w:color="auto"/>
            </w:tcBorders>
          </w:tcPr>
          <w:p w:rsidR="007E1910" w:rsidRPr="00AE49DF" w:rsidRDefault="007E1910" w:rsidP="007E1910">
            <w:pPr>
              <w:jc w:val="center"/>
            </w:pPr>
            <w:r w:rsidRPr="00AE49DF">
              <w:t>10701000010000110</w:t>
            </w:r>
          </w:p>
          <w:p w:rsidR="00517B28" w:rsidRPr="00AE49DF" w:rsidRDefault="00517B28" w:rsidP="004840BA">
            <w:pPr>
              <w:pStyle w:val="afa"/>
              <w:jc w:val="center"/>
              <w:rPr>
                <w:rFonts w:ascii="Times New Roman" w:hAnsi="Times New Roman" w:cs="Times New Roman"/>
              </w:rPr>
            </w:pPr>
          </w:p>
        </w:tc>
        <w:tc>
          <w:tcPr>
            <w:tcW w:w="1890" w:type="dxa"/>
            <w:tcBorders>
              <w:top w:val="single" w:sz="4" w:space="0" w:color="auto"/>
              <w:left w:val="single" w:sz="4" w:space="0" w:color="auto"/>
              <w:bottom w:val="single" w:sz="4" w:space="0" w:color="auto"/>
              <w:right w:val="single" w:sz="4" w:space="0" w:color="auto"/>
            </w:tcBorders>
          </w:tcPr>
          <w:p w:rsidR="00517B28" w:rsidRPr="00AE49DF" w:rsidRDefault="007E1910" w:rsidP="004840BA">
            <w:pPr>
              <w:pStyle w:val="afa"/>
              <w:jc w:val="center"/>
              <w:rPr>
                <w:rFonts w:ascii="Times New Roman" w:hAnsi="Times New Roman" w:cs="Times New Roman"/>
              </w:rPr>
            </w:pPr>
            <w:r w:rsidRPr="00AE49DF">
              <w:rPr>
                <w:rFonts w:ascii="Times New Roman" w:hAnsi="Times New Roman" w:cs="Times New Roman"/>
                <w:bCs/>
                <w:kern w:val="32"/>
              </w:rPr>
              <w:t xml:space="preserve">Налоги, сборы и регулярные платежи за пользование </w:t>
            </w:r>
            <w:r w:rsidRPr="00AE49DF">
              <w:rPr>
                <w:rFonts w:ascii="Times New Roman" w:hAnsi="Times New Roman" w:cs="Times New Roman"/>
                <w:bCs/>
                <w:kern w:val="32"/>
              </w:rPr>
              <w:br/>
              <w:t>природными ресурсами</w:t>
            </w:r>
          </w:p>
        </w:tc>
        <w:tc>
          <w:tcPr>
            <w:tcW w:w="1215" w:type="dxa"/>
            <w:tcBorders>
              <w:top w:val="single" w:sz="4" w:space="0" w:color="auto"/>
              <w:left w:val="single" w:sz="4" w:space="0" w:color="auto"/>
              <w:bottom w:val="single" w:sz="4" w:space="0" w:color="auto"/>
              <w:right w:val="single" w:sz="4" w:space="0" w:color="auto"/>
            </w:tcBorders>
          </w:tcPr>
          <w:p w:rsidR="00517B28" w:rsidRPr="00AE49DF" w:rsidRDefault="00517B28" w:rsidP="004840BA">
            <w:pPr>
              <w:pStyle w:val="afa"/>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517B28" w:rsidRPr="00AE49DF" w:rsidRDefault="007F44E3" w:rsidP="004840BA">
            <w:pPr>
              <w:pStyle w:val="afa"/>
              <w:jc w:val="center"/>
              <w:rPr>
                <w:rFonts w:ascii="Times New Roman" w:hAnsi="Times New Roman" w:cs="Times New Roman"/>
              </w:rPr>
            </w:pPr>
            <w:r w:rsidRPr="00AE49DF">
              <w:rPr>
                <w:rFonts w:ascii="Times New Roman" w:hAnsi="Times New Roman" w:cs="Times New Roman"/>
              </w:rPr>
              <w:t>П</w:t>
            </w:r>
            <w:r w:rsidRPr="00AE49DF">
              <w:rPr>
                <w:rFonts w:ascii="Times New Roman" w:hAnsi="Times New Roman" w:cs="Times New Roman"/>
                <w:vertAlign w:val="subscript"/>
              </w:rPr>
              <w:t xml:space="preserve">НДПИ </w:t>
            </w:r>
            <w:r w:rsidRPr="00AE49DF">
              <w:rPr>
                <w:rFonts w:ascii="Times New Roman" w:hAnsi="Times New Roman" w:cs="Times New Roman"/>
              </w:rPr>
              <w:t>= (О</w:t>
            </w:r>
            <w:r w:rsidRPr="00AE49DF">
              <w:rPr>
                <w:rFonts w:ascii="Times New Roman" w:hAnsi="Times New Roman" w:cs="Times New Roman"/>
                <w:vertAlign w:val="subscript"/>
              </w:rPr>
              <w:t xml:space="preserve">д </w:t>
            </w:r>
            <w:r w:rsidRPr="00AE49DF">
              <w:rPr>
                <w:rFonts w:ascii="Times New Roman" w:hAnsi="Times New Roman" w:cs="Times New Roman"/>
              </w:rPr>
              <w:t>* Ц) * Ст * К</w:t>
            </w:r>
            <w:r w:rsidRPr="00AE49DF">
              <w:rPr>
                <w:rFonts w:ascii="Times New Roman" w:hAnsi="Times New Roman" w:cs="Times New Roman"/>
                <w:vertAlign w:val="subscript"/>
              </w:rPr>
              <w:t xml:space="preserve">тд </w:t>
            </w:r>
            <w:r w:rsidRPr="00AE49DF">
              <w:rPr>
                <w:rFonts w:ascii="Times New Roman" w:hAnsi="Times New Roman" w:cs="Times New Roman"/>
              </w:rPr>
              <w:t>* К</w:t>
            </w:r>
            <w:r w:rsidRPr="00AE49DF">
              <w:rPr>
                <w:rFonts w:ascii="Times New Roman" w:hAnsi="Times New Roman" w:cs="Times New Roman"/>
                <w:vertAlign w:val="subscript"/>
              </w:rPr>
              <w:t>рента</w:t>
            </w:r>
            <w:r w:rsidRPr="00AE49DF">
              <w:rPr>
                <w:rFonts w:ascii="Times New Roman" w:hAnsi="Times New Roman" w:cs="Times New Roman"/>
              </w:rPr>
              <w:t xml:space="preserve"> *Н</w:t>
            </w:r>
          </w:p>
        </w:tc>
        <w:tc>
          <w:tcPr>
            <w:tcW w:w="1417" w:type="dxa"/>
            <w:tcBorders>
              <w:top w:val="single" w:sz="4" w:space="0" w:color="auto"/>
              <w:left w:val="single" w:sz="4" w:space="0" w:color="auto"/>
              <w:bottom w:val="single" w:sz="4" w:space="0" w:color="auto"/>
              <w:right w:val="single" w:sz="4" w:space="0" w:color="auto"/>
            </w:tcBorders>
          </w:tcPr>
          <w:p w:rsidR="00517B28" w:rsidRPr="00AE49DF" w:rsidRDefault="00517B28" w:rsidP="004840BA">
            <w:pPr>
              <w:pStyle w:val="afa"/>
              <w:jc w:val="center"/>
              <w:rPr>
                <w:rFonts w:ascii="Times New Roman" w:hAnsi="Times New Roman" w:cs="Times New Roman"/>
              </w:rPr>
            </w:pPr>
          </w:p>
        </w:tc>
        <w:tc>
          <w:tcPr>
            <w:tcW w:w="4394" w:type="dxa"/>
            <w:tcBorders>
              <w:top w:val="single" w:sz="4" w:space="0" w:color="auto"/>
              <w:left w:val="single" w:sz="4" w:space="0" w:color="auto"/>
              <w:bottom w:val="single" w:sz="4" w:space="0" w:color="auto"/>
            </w:tcBorders>
          </w:tcPr>
          <w:p w:rsidR="008F6FAE" w:rsidRPr="00683AD7" w:rsidRDefault="008F6FAE" w:rsidP="008F6FAE">
            <w:pPr>
              <w:pStyle w:val="1"/>
              <w:shd w:val="clear" w:color="auto" w:fill="auto"/>
              <w:spacing w:before="0" w:after="0" w:line="240" w:lineRule="auto"/>
              <w:ind w:firstLine="34"/>
              <w:rPr>
                <w:noProof/>
                <w:sz w:val="24"/>
                <w:szCs w:val="24"/>
                <w:lang w:val="ru-RU" w:eastAsia="ru-RU"/>
              </w:rPr>
            </w:pPr>
            <w:r w:rsidRPr="00683AD7">
              <w:rPr>
                <w:noProof/>
                <w:sz w:val="24"/>
                <w:szCs w:val="24"/>
                <w:lang w:val="ru-RU" w:eastAsia="ru-RU"/>
              </w:rPr>
              <w:t>П</w:t>
            </w:r>
            <w:r w:rsidRPr="00683AD7">
              <w:rPr>
                <w:noProof/>
                <w:sz w:val="24"/>
                <w:szCs w:val="24"/>
                <w:vertAlign w:val="subscript"/>
                <w:lang w:val="ru-RU" w:eastAsia="ru-RU"/>
              </w:rPr>
              <w:t>НДПИ</w:t>
            </w:r>
            <w:r w:rsidRPr="00683AD7">
              <w:rPr>
                <w:noProof/>
                <w:sz w:val="24"/>
                <w:szCs w:val="24"/>
                <w:lang w:val="ru-RU" w:eastAsia="ru-RU"/>
              </w:rPr>
              <w:t xml:space="preserve"> – прогноз поступления налога на добычу полезных ископаемых;</w:t>
            </w:r>
          </w:p>
          <w:p w:rsidR="008F6FAE" w:rsidRPr="00683AD7" w:rsidRDefault="008F6FAE" w:rsidP="008F6FAE">
            <w:pPr>
              <w:pStyle w:val="1"/>
              <w:shd w:val="clear" w:color="auto" w:fill="auto"/>
              <w:spacing w:before="0" w:after="0" w:line="240" w:lineRule="auto"/>
              <w:ind w:firstLine="34"/>
              <w:rPr>
                <w:noProof/>
                <w:sz w:val="24"/>
                <w:szCs w:val="24"/>
                <w:lang w:val="ru-RU" w:eastAsia="ru-RU"/>
              </w:rPr>
            </w:pPr>
            <w:r w:rsidRPr="00683AD7">
              <w:rPr>
                <w:noProof/>
                <w:sz w:val="24"/>
                <w:szCs w:val="24"/>
                <w:lang w:val="ru-RU" w:eastAsia="ru-RU"/>
              </w:rPr>
              <w:t>О</w:t>
            </w:r>
            <w:r w:rsidRPr="00683AD7">
              <w:rPr>
                <w:noProof/>
                <w:sz w:val="24"/>
                <w:szCs w:val="24"/>
                <w:vertAlign w:val="subscript"/>
                <w:lang w:val="ru-RU" w:eastAsia="ru-RU"/>
              </w:rPr>
              <w:t xml:space="preserve">д </w:t>
            </w:r>
            <w:r w:rsidRPr="00683AD7">
              <w:rPr>
                <w:noProof/>
                <w:sz w:val="24"/>
                <w:szCs w:val="24"/>
                <w:lang w:val="ru-RU" w:eastAsia="ru-RU"/>
              </w:rPr>
              <w:t>– объем добычи полезных ископаемых;</w:t>
            </w:r>
          </w:p>
          <w:p w:rsidR="008F6FAE" w:rsidRPr="00683AD7" w:rsidRDefault="008F6FAE" w:rsidP="008F6FAE">
            <w:pPr>
              <w:pStyle w:val="1"/>
              <w:shd w:val="clear" w:color="auto" w:fill="auto"/>
              <w:spacing w:before="0" w:after="0" w:line="240" w:lineRule="auto"/>
              <w:ind w:firstLine="34"/>
              <w:rPr>
                <w:noProof/>
                <w:sz w:val="24"/>
                <w:szCs w:val="24"/>
                <w:lang w:val="ru-RU" w:eastAsia="ru-RU"/>
              </w:rPr>
            </w:pPr>
            <w:r w:rsidRPr="00683AD7">
              <w:rPr>
                <w:noProof/>
                <w:sz w:val="24"/>
                <w:szCs w:val="24"/>
                <w:lang w:val="ru-RU" w:eastAsia="ru-RU"/>
              </w:rPr>
              <w:t>Ц – прогнозируемая цена за единицу полезного ископаемого (стоимость полезного ископаемого);</w:t>
            </w:r>
          </w:p>
          <w:p w:rsidR="008F6FAE" w:rsidRPr="00683AD7" w:rsidRDefault="008F6FAE" w:rsidP="008F6FAE">
            <w:pPr>
              <w:pStyle w:val="1"/>
              <w:shd w:val="clear" w:color="auto" w:fill="auto"/>
              <w:spacing w:before="0" w:after="0" w:line="240" w:lineRule="auto"/>
              <w:ind w:firstLine="34"/>
              <w:rPr>
                <w:noProof/>
                <w:sz w:val="24"/>
                <w:szCs w:val="24"/>
                <w:lang w:val="ru-RU" w:eastAsia="ru-RU"/>
              </w:rPr>
            </w:pPr>
            <w:r w:rsidRPr="00683AD7">
              <w:rPr>
                <w:noProof/>
                <w:sz w:val="24"/>
                <w:szCs w:val="24"/>
                <w:lang w:val="ru-RU" w:eastAsia="ru-RU"/>
              </w:rPr>
              <w:t>Ст – налоговая ставка, установленная главой 26 «Налог на добычу полезных ископаемых» части второй Налогового кодекса Российской Федерации;</w:t>
            </w:r>
          </w:p>
          <w:p w:rsidR="008F6FAE" w:rsidRPr="00683AD7" w:rsidRDefault="008F6FAE" w:rsidP="008F6FAE">
            <w:pPr>
              <w:pStyle w:val="1"/>
              <w:shd w:val="clear" w:color="auto" w:fill="auto"/>
              <w:spacing w:before="0" w:after="0" w:line="240" w:lineRule="auto"/>
              <w:ind w:firstLine="34"/>
              <w:rPr>
                <w:noProof/>
                <w:sz w:val="24"/>
                <w:szCs w:val="24"/>
                <w:lang w:val="ru-RU" w:eastAsia="ru-RU"/>
              </w:rPr>
            </w:pPr>
            <w:r w:rsidRPr="00683AD7">
              <w:rPr>
                <w:noProof/>
                <w:sz w:val="24"/>
                <w:szCs w:val="24"/>
                <w:lang w:val="ru-RU" w:eastAsia="ru-RU"/>
              </w:rPr>
              <w:t xml:space="preserve"> К</w:t>
            </w:r>
            <w:r w:rsidRPr="00683AD7">
              <w:rPr>
                <w:noProof/>
                <w:sz w:val="24"/>
                <w:szCs w:val="24"/>
                <w:vertAlign w:val="subscript"/>
                <w:lang w:val="ru-RU" w:eastAsia="ru-RU"/>
              </w:rPr>
              <w:t xml:space="preserve">тд </w:t>
            </w:r>
            <w:r w:rsidRPr="00683AD7">
              <w:rPr>
                <w:noProof/>
                <w:sz w:val="24"/>
                <w:szCs w:val="24"/>
                <w:lang w:val="ru-RU" w:eastAsia="ru-RU"/>
              </w:rPr>
              <w:t xml:space="preserve"> – коэффициент, характеризующий территорию добычи полезного ископаемого;</w:t>
            </w:r>
          </w:p>
          <w:p w:rsidR="008F6FAE" w:rsidRPr="00683AD7" w:rsidRDefault="008F6FAE" w:rsidP="008F6FAE">
            <w:pPr>
              <w:pStyle w:val="1"/>
              <w:shd w:val="clear" w:color="auto" w:fill="auto"/>
              <w:spacing w:before="0" w:after="0" w:line="240" w:lineRule="auto"/>
              <w:ind w:firstLine="34"/>
              <w:rPr>
                <w:noProof/>
                <w:sz w:val="24"/>
                <w:szCs w:val="24"/>
                <w:lang w:val="ru-RU" w:eastAsia="ru-RU"/>
              </w:rPr>
            </w:pPr>
            <w:r w:rsidRPr="00683AD7">
              <w:rPr>
                <w:noProof/>
                <w:sz w:val="24"/>
                <w:szCs w:val="24"/>
                <w:lang w:val="ru-RU" w:eastAsia="ru-RU"/>
              </w:rPr>
              <w:t>К</w:t>
            </w:r>
            <w:r w:rsidRPr="00683AD7">
              <w:rPr>
                <w:noProof/>
                <w:sz w:val="24"/>
                <w:szCs w:val="24"/>
                <w:vertAlign w:val="subscript"/>
                <w:lang w:val="ru-RU" w:eastAsia="ru-RU"/>
              </w:rPr>
              <w:t>рента</w:t>
            </w:r>
            <w:r w:rsidRPr="00683AD7">
              <w:rPr>
                <w:noProof/>
                <w:sz w:val="24"/>
                <w:szCs w:val="24"/>
                <w:lang w:val="ru-RU" w:eastAsia="ru-RU"/>
              </w:rPr>
              <w:t xml:space="preserve"> – рентный коэффициент, отличный от 1; </w:t>
            </w:r>
          </w:p>
          <w:p w:rsidR="008F6FAE" w:rsidRPr="00683AD7" w:rsidRDefault="008F6FAE" w:rsidP="008F6FAE">
            <w:pPr>
              <w:pStyle w:val="1"/>
              <w:shd w:val="clear" w:color="auto" w:fill="auto"/>
              <w:spacing w:before="0" w:after="0" w:line="240" w:lineRule="auto"/>
              <w:ind w:firstLine="34"/>
              <w:rPr>
                <w:noProof/>
                <w:sz w:val="24"/>
                <w:szCs w:val="24"/>
                <w:lang w:val="ru-RU" w:eastAsia="ru-RU"/>
              </w:rPr>
            </w:pPr>
            <w:r w:rsidRPr="00683AD7">
              <w:rPr>
                <w:noProof/>
                <w:sz w:val="24"/>
                <w:szCs w:val="24"/>
                <w:lang w:val="ru-RU" w:eastAsia="ru-RU"/>
              </w:rPr>
              <w:t>Н – норматив отчислений налога на добычу полезных ископаемых в бюджет муниципального образования Забайкальского края.</w:t>
            </w:r>
          </w:p>
          <w:p w:rsidR="008F6FAE" w:rsidRPr="00683AD7" w:rsidRDefault="008F6FAE" w:rsidP="008F6FAE">
            <w:pPr>
              <w:pStyle w:val="1"/>
              <w:shd w:val="clear" w:color="auto" w:fill="auto"/>
              <w:spacing w:before="0" w:after="0" w:line="240" w:lineRule="auto"/>
              <w:ind w:firstLine="34"/>
              <w:rPr>
                <w:noProof/>
                <w:sz w:val="24"/>
                <w:szCs w:val="24"/>
                <w:lang w:val="ru-RU" w:eastAsia="ru-RU"/>
              </w:rPr>
            </w:pPr>
            <w:r w:rsidRPr="00683AD7">
              <w:rPr>
                <w:noProof/>
                <w:sz w:val="24"/>
                <w:szCs w:val="24"/>
                <w:lang w:val="ru-RU" w:eastAsia="ru-RU"/>
              </w:rPr>
              <w:t xml:space="preserve">Сумма поступлений налога на добычу полезных ископаемых в виде угля. </w:t>
            </w:r>
          </w:p>
          <w:p w:rsidR="008F6FAE" w:rsidRPr="00683AD7" w:rsidRDefault="008F6FAE" w:rsidP="008F6FAE">
            <w:pPr>
              <w:pStyle w:val="1"/>
              <w:shd w:val="clear" w:color="auto" w:fill="auto"/>
              <w:spacing w:before="0" w:after="0" w:line="240" w:lineRule="auto"/>
              <w:ind w:firstLine="34"/>
              <w:rPr>
                <w:noProof/>
                <w:sz w:val="24"/>
                <w:szCs w:val="24"/>
                <w:lang w:val="ru-RU" w:eastAsia="ru-RU"/>
              </w:rPr>
            </w:pPr>
            <w:r w:rsidRPr="00683AD7">
              <w:rPr>
                <w:noProof/>
                <w:sz w:val="24"/>
                <w:szCs w:val="24"/>
                <w:lang w:val="ru-RU" w:eastAsia="ru-RU"/>
              </w:rPr>
              <w:t>Расчет осуществляется по формуле:</w:t>
            </w:r>
          </w:p>
          <w:p w:rsidR="008F6FAE" w:rsidRPr="00683AD7" w:rsidRDefault="008F6FAE" w:rsidP="007F44E3">
            <w:pPr>
              <w:pStyle w:val="1"/>
              <w:shd w:val="clear" w:color="auto" w:fill="auto"/>
              <w:spacing w:before="0" w:after="0" w:line="240" w:lineRule="auto"/>
              <w:ind w:firstLine="34"/>
              <w:rPr>
                <w:noProof/>
                <w:sz w:val="24"/>
                <w:szCs w:val="24"/>
                <w:lang w:val="ru-RU" w:eastAsia="ru-RU"/>
              </w:rPr>
            </w:pPr>
            <w:r w:rsidRPr="00683AD7">
              <w:rPr>
                <w:noProof/>
                <w:sz w:val="24"/>
                <w:szCs w:val="24"/>
                <w:lang w:val="ru-RU" w:eastAsia="ru-RU"/>
              </w:rPr>
              <w:t>П</w:t>
            </w:r>
            <w:r w:rsidRPr="00683AD7">
              <w:rPr>
                <w:noProof/>
                <w:sz w:val="24"/>
                <w:szCs w:val="24"/>
                <w:vertAlign w:val="subscript"/>
                <w:lang w:val="ru-RU" w:eastAsia="ru-RU"/>
              </w:rPr>
              <w:t xml:space="preserve">НДПИуголь </w:t>
            </w:r>
            <w:r w:rsidRPr="00683AD7">
              <w:rPr>
                <w:noProof/>
                <w:sz w:val="24"/>
                <w:szCs w:val="24"/>
                <w:lang w:val="ru-RU" w:eastAsia="ru-RU"/>
              </w:rPr>
              <w:t xml:space="preserve">= </w:t>
            </w:r>
            <w:r w:rsidRPr="00AE49DF">
              <w:rPr>
                <w:noProof/>
                <w:sz w:val="24"/>
                <w:szCs w:val="24"/>
                <w:lang w:val="en-US" w:eastAsia="ru-RU"/>
              </w:rPr>
              <w:t>Oi</w:t>
            </w:r>
            <w:r w:rsidRPr="00683AD7">
              <w:rPr>
                <w:noProof/>
                <w:sz w:val="24"/>
                <w:szCs w:val="24"/>
                <w:lang w:val="ru-RU" w:eastAsia="ru-RU"/>
              </w:rPr>
              <w:t xml:space="preserve"> * Бс * И</w:t>
            </w:r>
            <w:r w:rsidRPr="00AE49DF">
              <w:rPr>
                <w:noProof/>
                <w:sz w:val="24"/>
                <w:szCs w:val="24"/>
                <w:lang w:val="en-US" w:eastAsia="ru-RU"/>
              </w:rPr>
              <w:t>i</w:t>
            </w:r>
            <w:r w:rsidRPr="00683AD7">
              <w:rPr>
                <w:noProof/>
                <w:sz w:val="24"/>
                <w:szCs w:val="24"/>
                <w:lang w:val="ru-RU" w:eastAsia="ru-RU"/>
              </w:rPr>
              <w:t>(1 – Км – Кс) * Ктд * Н, где:</w:t>
            </w:r>
          </w:p>
          <w:p w:rsidR="008F6FAE" w:rsidRPr="00683AD7" w:rsidRDefault="008F6FAE" w:rsidP="008F6FAE">
            <w:pPr>
              <w:pStyle w:val="1"/>
              <w:shd w:val="clear" w:color="auto" w:fill="auto"/>
              <w:spacing w:before="0" w:after="0" w:line="240" w:lineRule="auto"/>
              <w:ind w:firstLine="34"/>
              <w:rPr>
                <w:noProof/>
                <w:sz w:val="24"/>
                <w:szCs w:val="24"/>
                <w:lang w:val="ru-RU" w:eastAsia="ru-RU"/>
              </w:rPr>
            </w:pPr>
            <w:r w:rsidRPr="00683AD7">
              <w:rPr>
                <w:noProof/>
                <w:sz w:val="24"/>
                <w:szCs w:val="24"/>
                <w:lang w:val="ru-RU" w:eastAsia="ru-RU"/>
              </w:rPr>
              <w:t>П</w:t>
            </w:r>
            <w:r w:rsidRPr="00683AD7">
              <w:rPr>
                <w:noProof/>
                <w:sz w:val="24"/>
                <w:szCs w:val="24"/>
                <w:vertAlign w:val="subscript"/>
                <w:lang w:val="ru-RU" w:eastAsia="ru-RU"/>
              </w:rPr>
              <w:t xml:space="preserve">НДПИуголь </w:t>
            </w:r>
            <w:r w:rsidRPr="00683AD7">
              <w:rPr>
                <w:noProof/>
                <w:sz w:val="24"/>
                <w:szCs w:val="24"/>
                <w:lang w:val="ru-RU" w:eastAsia="ru-RU"/>
              </w:rPr>
              <w:t xml:space="preserve">– поступления налога на </w:t>
            </w:r>
            <w:r w:rsidRPr="00683AD7">
              <w:rPr>
                <w:noProof/>
                <w:sz w:val="24"/>
                <w:szCs w:val="24"/>
                <w:lang w:val="ru-RU" w:eastAsia="ru-RU"/>
              </w:rPr>
              <w:lastRenderedPageBreak/>
              <w:t>добычу полезных ископаемых;</w:t>
            </w:r>
          </w:p>
          <w:p w:rsidR="008F6FAE" w:rsidRPr="00683AD7" w:rsidRDefault="008F6FAE" w:rsidP="008F6FAE">
            <w:pPr>
              <w:pStyle w:val="1"/>
              <w:shd w:val="clear" w:color="auto" w:fill="auto"/>
              <w:spacing w:before="0" w:after="0" w:line="240" w:lineRule="auto"/>
              <w:ind w:firstLine="34"/>
              <w:rPr>
                <w:noProof/>
                <w:sz w:val="24"/>
                <w:szCs w:val="24"/>
                <w:lang w:val="ru-RU" w:eastAsia="ru-RU"/>
              </w:rPr>
            </w:pPr>
            <w:r w:rsidRPr="00AE49DF">
              <w:rPr>
                <w:noProof/>
                <w:sz w:val="24"/>
                <w:szCs w:val="24"/>
                <w:lang w:val="en-US" w:eastAsia="ru-RU"/>
              </w:rPr>
              <w:t>Oi</w:t>
            </w:r>
            <w:r w:rsidRPr="00683AD7">
              <w:rPr>
                <w:noProof/>
                <w:sz w:val="24"/>
                <w:szCs w:val="24"/>
                <w:lang w:val="ru-RU" w:eastAsia="ru-RU"/>
              </w:rPr>
              <w:t xml:space="preserve"> – объем добычи угля;</w:t>
            </w:r>
          </w:p>
          <w:p w:rsidR="008F6FAE" w:rsidRPr="00683AD7" w:rsidRDefault="008F6FAE" w:rsidP="008F6FAE">
            <w:pPr>
              <w:pStyle w:val="1"/>
              <w:shd w:val="clear" w:color="auto" w:fill="auto"/>
              <w:spacing w:before="0" w:after="0" w:line="240" w:lineRule="auto"/>
              <w:ind w:firstLine="34"/>
              <w:rPr>
                <w:noProof/>
                <w:sz w:val="24"/>
                <w:szCs w:val="24"/>
                <w:lang w:val="ru-RU" w:eastAsia="ru-RU"/>
              </w:rPr>
            </w:pPr>
            <w:r w:rsidRPr="00683AD7">
              <w:rPr>
                <w:noProof/>
                <w:sz w:val="24"/>
                <w:szCs w:val="24"/>
                <w:lang w:val="ru-RU" w:eastAsia="ru-RU"/>
              </w:rPr>
              <w:t>Бс – базовые налоговые ставки полезного ископаемого по видам добываемого угля – антрацита, угля коксующегося, угля бурого и иного угля (в рублях за 1 тонну в зависимости от вида);</w:t>
            </w:r>
          </w:p>
          <w:p w:rsidR="008F6FAE" w:rsidRPr="00683AD7" w:rsidRDefault="008F6FAE" w:rsidP="008F6FAE">
            <w:pPr>
              <w:pStyle w:val="1"/>
              <w:shd w:val="clear" w:color="auto" w:fill="auto"/>
              <w:spacing w:before="0" w:after="0" w:line="240" w:lineRule="auto"/>
              <w:ind w:firstLine="34"/>
              <w:rPr>
                <w:noProof/>
                <w:sz w:val="24"/>
                <w:szCs w:val="24"/>
                <w:lang w:val="ru-RU" w:eastAsia="ru-RU"/>
              </w:rPr>
            </w:pPr>
            <w:r w:rsidRPr="00683AD7">
              <w:rPr>
                <w:noProof/>
                <w:sz w:val="24"/>
                <w:szCs w:val="24"/>
                <w:lang w:val="ru-RU" w:eastAsia="ru-RU"/>
              </w:rPr>
              <w:t>И</w:t>
            </w:r>
            <w:r w:rsidRPr="00AE49DF">
              <w:rPr>
                <w:noProof/>
                <w:sz w:val="24"/>
                <w:szCs w:val="24"/>
                <w:lang w:val="en-US" w:eastAsia="ru-RU"/>
              </w:rPr>
              <w:t>i</w:t>
            </w:r>
            <w:r w:rsidRPr="00683AD7">
              <w:rPr>
                <w:noProof/>
                <w:sz w:val="24"/>
                <w:szCs w:val="24"/>
                <w:lang w:val="ru-RU" w:eastAsia="ru-RU"/>
              </w:rPr>
              <w:t xml:space="preserve"> – коэффициент - дефлятор в расчетном периоде,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w:t>
            </w:r>
          </w:p>
          <w:p w:rsidR="008F6FAE" w:rsidRPr="00683AD7" w:rsidRDefault="008F6FAE" w:rsidP="008F6FAE">
            <w:pPr>
              <w:pStyle w:val="1"/>
              <w:shd w:val="clear" w:color="auto" w:fill="auto"/>
              <w:spacing w:before="0" w:after="0" w:line="240" w:lineRule="auto"/>
              <w:ind w:firstLine="34"/>
              <w:rPr>
                <w:noProof/>
                <w:sz w:val="24"/>
                <w:szCs w:val="24"/>
                <w:lang w:val="ru-RU" w:eastAsia="ru-RU"/>
              </w:rPr>
            </w:pPr>
            <w:r w:rsidRPr="00683AD7">
              <w:rPr>
                <w:noProof/>
                <w:sz w:val="24"/>
                <w:szCs w:val="24"/>
                <w:lang w:val="ru-RU" w:eastAsia="ru-RU"/>
              </w:rPr>
              <w:t xml:space="preserve"> Км – коэффициент, характеризующий степень метанообильности участков недр, на которых осуществляется добыча угля,  установленный Правительством Российской Федерации;</w:t>
            </w:r>
          </w:p>
          <w:p w:rsidR="008F6FAE" w:rsidRPr="00683AD7" w:rsidRDefault="008F6FAE" w:rsidP="008F6FAE">
            <w:pPr>
              <w:pStyle w:val="1"/>
              <w:shd w:val="clear" w:color="auto" w:fill="auto"/>
              <w:spacing w:before="0" w:after="0" w:line="240" w:lineRule="auto"/>
              <w:ind w:firstLine="34"/>
              <w:rPr>
                <w:noProof/>
                <w:sz w:val="24"/>
                <w:szCs w:val="24"/>
                <w:lang w:val="ru-RU" w:eastAsia="ru-RU"/>
              </w:rPr>
            </w:pPr>
            <w:r w:rsidRPr="00683AD7">
              <w:rPr>
                <w:noProof/>
                <w:sz w:val="24"/>
                <w:szCs w:val="24"/>
                <w:lang w:val="ru-RU" w:eastAsia="ru-RU"/>
              </w:rPr>
              <w:t>Кс – коэффициент, характеризующий склонность угля к самовозгоранию, установленный Правительством Российской Федерации;</w:t>
            </w:r>
          </w:p>
          <w:p w:rsidR="008F6FAE" w:rsidRPr="00683AD7" w:rsidRDefault="008F6FAE" w:rsidP="008F6FAE">
            <w:pPr>
              <w:pStyle w:val="1"/>
              <w:shd w:val="clear" w:color="auto" w:fill="auto"/>
              <w:spacing w:before="0" w:after="0" w:line="240" w:lineRule="auto"/>
              <w:ind w:firstLine="34"/>
              <w:rPr>
                <w:noProof/>
                <w:sz w:val="24"/>
                <w:szCs w:val="24"/>
                <w:lang w:val="ru-RU" w:eastAsia="ru-RU"/>
              </w:rPr>
            </w:pPr>
            <w:r w:rsidRPr="00683AD7">
              <w:rPr>
                <w:noProof/>
                <w:sz w:val="24"/>
                <w:szCs w:val="24"/>
                <w:lang w:val="ru-RU" w:eastAsia="ru-RU"/>
              </w:rPr>
              <w:t xml:space="preserve"> Ктд – коэффициент, характеризующий территорию добычи полезного ископаемого;</w:t>
            </w:r>
          </w:p>
          <w:p w:rsidR="008F6FAE" w:rsidRPr="00683AD7" w:rsidRDefault="008F6FAE" w:rsidP="008F6FAE">
            <w:pPr>
              <w:pStyle w:val="1"/>
              <w:shd w:val="clear" w:color="auto" w:fill="auto"/>
              <w:spacing w:before="0" w:after="0" w:line="240" w:lineRule="auto"/>
              <w:ind w:firstLine="34"/>
              <w:rPr>
                <w:noProof/>
                <w:sz w:val="24"/>
                <w:szCs w:val="24"/>
                <w:lang w:val="ru-RU" w:eastAsia="ru-RU"/>
              </w:rPr>
            </w:pPr>
            <w:r w:rsidRPr="00683AD7">
              <w:rPr>
                <w:noProof/>
                <w:sz w:val="24"/>
                <w:szCs w:val="24"/>
                <w:lang w:val="ru-RU" w:eastAsia="ru-RU"/>
              </w:rPr>
              <w:t>Н – норматив отчислений налога на добычу полезных ископаемых в виде угля в бюджеты муниципальных образований Забайкальского края.</w:t>
            </w:r>
          </w:p>
          <w:p w:rsidR="00517B28" w:rsidRPr="00683AD7" w:rsidRDefault="008F6FAE" w:rsidP="008F6FAE">
            <w:pPr>
              <w:pStyle w:val="1"/>
              <w:shd w:val="clear" w:color="auto" w:fill="auto"/>
              <w:spacing w:before="0" w:after="0" w:line="240" w:lineRule="auto"/>
              <w:ind w:firstLine="34"/>
              <w:rPr>
                <w:noProof/>
                <w:sz w:val="24"/>
                <w:szCs w:val="24"/>
                <w:lang w:val="ru-RU" w:eastAsia="ru-RU"/>
              </w:rPr>
            </w:pPr>
            <w:r w:rsidRPr="00683AD7">
              <w:rPr>
                <w:noProof/>
                <w:sz w:val="24"/>
                <w:szCs w:val="24"/>
                <w:lang w:val="ru-RU" w:eastAsia="ru-RU"/>
              </w:rPr>
              <w:t xml:space="preserve">Предельная величина налогового вычета рассчитывается налогоплательщиком самостоятельно как произведение суммы налога, </w:t>
            </w:r>
            <w:r w:rsidRPr="00683AD7">
              <w:rPr>
                <w:noProof/>
                <w:sz w:val="24"/>
                <w:szCs w:val="24"/>
                <w:lang w:val="ru-RU" w:eastAsia="ru-RU"/>
              </w:rPr>
              <w:lastRenderedPageBreak/>
              <w:t>исчисленного при добыче угля на каждом участке недр в соответствии с порядком, устанавливаемым Правительством Российской Федерации.</w:t>
            </w:r>
          </w:p>
        </w:tc>
      </w:tr>
      <w:tr w:rsidR="00DA619C" w:rsidRPr="00AE49DF" w:rsidTr="007F44E3">
        <w:tc>
          <w:tcPr>
            <w:tcW w:w="284" w:type="dxa"/>
            <w:tcBorders>
              <w:top w:val="single" w:sz="4" w:space="0" w:color="auto"/>
              <w:bottom w:val="single" w:sz="4" w:space="0" w:color="auto"/>
              <w:right w:val="single" w:sz="4" w:space="0" w:color="auto"/>
            </w:tcBorders>
          </w:tcPr>
          <w:p w:rsidR="00517B28" w:rsidRPr="00AE49DF" w:rsidRDefault="00517B28" w:rsidP="004840BA">
            <w:pPr>
              <w:pStyle w:val="afa"/>
              <w:jc w:val="center"/>
              <w:rPr>
                <w:rFonts w:ascii="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rsidR="00517B28" w:rsidRPr="00AE49DF" w:rsidRDefault="007F44E3" w:rsidP="00D93B18">
            <w:pPr>
              <w:pStyle w:val="afa"/>
              <w:jc w:val="center"/>
              <w:rPr>
                <w:rFonts w:ascii="Times New Roman" w:hAnsi="Times New Roman" w:cs="Times New Roman"/>
              </w:rPr>
            </w:pPr>
            <w:r w:rsidRPr="00AE49DF">
              <w:rPr>
                <w:rFonts w:ascii="Times New Roman" w:hAnsi="Times New Roman" w:cs="Times New Roman"/>
              </w:rPr>
              <w:t>182</w:t>
            </w:r>
          </w:p>
        </w:tc>
        <w:tc>
          <w:tcPr>
            <w:tcW w:w="1673" w:type="dxa"/>
            <w:tcBorders>
              <w:top w:val="single" w:sz="4" w:space="0" w:color="auto"/>
              <w:left w:val="single" w:sz="4" w:space="0" w:color="auto"/>
              <w:bottom w:val="single" w:sz="4" w:space="0" w:color="auto"/>
              <w:right w:val="single" w:sz="4" w:space="0" w:color="auto"/>
            </w:tcBorders>
          </w:tcPr>
          <w:p w:rsidR="00517B28" w:rsidRPr="00AE49DF" w:rsidRDefault="004D4D3B" w:rsidP="00D93B18">
            <w:pPr>
              <w:pStyle w:val="afa"/>
              <w:jc w:val="center"/>
              <w:rPr>
                <w:rFonts w:ascii="Times New Roman" w:hAnsi="Times New Roman" w:cs="Times New Roman"/>
              </w:rPr>
            </w:pPr>
            <w:r w:rsidRPr="00AE49DF">
              <w:rPr>
                <w:rFonts w:ascii="Times New Roman" w:hAnsi="Times New Roman" w:cs="Times New Roman"/>
              </w:rPr>
              <w:t>Федеральная налоговая служба</w:t>
            </w:r>
          </w:p>
        </w:tc>
        <w:tc>
          <w:tcPr>
            <w:tcW w:w="1147" w:type="dxa"/>
            <w:tcBorders>
              <w:top w:val="single" w:sz="4" w:space="0" w:color="auto"/>
              <w:left w:val="single" w:sz="4" w:space="0" w:color="auto"/>
              <w:bottom w:val="single" w:sz="4" w:space="0" w:color="auto"/>
              <w:right w:val="single" w:sz="4" w:space="0" w:color="auto"/>
            </w:tcBorders>
          </w:tcPr>
          <w:p w:rsidR="00517B28" w:rsidRPr="00AE49DF" w:rsidRDefault="007F44E3" w:rsidP="004840BA">
            <w:pPr>
              <w:pStyle w:val="afa"/>
              <w:jc w:val="center"/>
              <w:rPr>
                <w:rFonts w:ascii="Times New Roman" w:hAnsi="Times New Roman" w:cs="Times New Roman"/>
              </w:rPr>
            </w:pPr>
            <w:r w:rsidRPr="00AE49DF">
              <w:rPr>
                <w:rFonts w:ascii="Times New Roman" w:hAnsi="Times New Roman" w:cs="Times New Roman"/>
              </w:rPr>
              <w:t>10601000000000110</w:t>
            </w:r>
          </w:p>
        </w:tc>
        <w:tc>
          <w:tcPr>
            <w:tcW w:w="1890" w:type="dxa"/>
            <w:tcBorders>
              <w:top w:val="single" w:sz="4" w:space="0" w:color="auto"/>
              <w:left w:val="single" w:sz="4" w:space="0" w:color="auto"/>
              <w:bottom w:val="single" w:sz="4" w:space="0" w:color="auto"/>
              <w:right w:val="single" w:sz="4" w:space="0" w:color="auto"/>
            </w:tcBorders>
          </w:tcPr>
          <w:p w:rsidR="00517B28" w:rsidRPr="00AE49DF" w:rsidRDefault="007F44E3" w:rsidP="004840BA">
            <w:pPr>
              <w:pStyle w:val="afa"/>
              <w:jc w:val="center"/>
              <w:rPr>
                <w:rFonts w:ascii="Times New Roman" w:hAnsi="Times New Roman" w:cs="Times New Roman"/>
              </w:rPr>
            </w:pPr>
            <w:r w:rsidRPr="00AE49DF">
              <w:rPr>
                <w:rFonts w:ascii="Times New Roman" w:hAnsi="Times New Roman" w:cs="Times New Roman"/>
              </w:rPr>
              <w:t>Налог на имущество физических лиц</w:t>
            </w:r>
          </w:p>
        </w:tc>
        <w:tc>
          <w:tcPr>
            <w:tcW w:w="1215" w:type="dxa"/>
            <w:tcBorders>
              <w:top w:val="single" w:sz="4" w:space="0" w:color="auto"/>
              <w:left w:val="single" w:sz="4" w:space="0" w:color="auto"/>
              <w:bottom w:val="single" w:sz="4" w:space="0" w:color="auto"/>
              <w:right w:val="single" w:sz="4" w:space="0" w:color="auto"/>
            </w:tcBorders>
          </w:tcPr>
          <w:p w:rsidR="00517B28" w:rsidRPr="00AE49DF" w:rsidRDefault="00517B28" w:rsidP="004840BA">
            <w:pPr>
              <w:pStyle w:val="afa"/>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517B28" w:rsidRPr="00AE49DF" w:rsidRDefault="007F44E3" w:rsidP="004840BA">
            <w:pPr>
              <w:pStyle w:val="afa"/>
              <w:jc w:val="center"/>
              <w:rPr>
                <w:rFonts w:ascii="Times New Roman" w:hAnsi="Times New Roman" w:cs="Times New Roman"/>
              </w:rPr>
            </w:pPr>
            <w:r w:rsidRPr="00AE49DF">
              <w:rPr>
                <w:rFonts w:ascii="Times New Roman" w:hAnsi="Times New Roman" w:cs="Times New Roman"/>
              </w:rPr>
              <w:t>НИФЛ = (Ск</w:t>
            </w:r>
            <w:r w:rsidRPr="00AE49DF">
              <w:rPr>
                <w:rFonts w:ascii="Times New Roman" w:hAnsi="Times New Roman" w:cs="Times New Roman"/>
                <w:vertAlign w:val="subscript"/>
              </w:rPr>
              <w:t>0</w:t>
            </w:r>
            <w:r w:rsidRPr="00AE49DF">
              <w:rPr>
                <w:rFonts w:ascii="Times New Roman" w:hAnsi="Times New Roman" w:cs="Times New Roman"/>
              </w:rPr>
              <w:t>*Нст*</w:t>
            </w:r>
            <w:r w:rsidRPr="00AE49DF">
              <w:rPr>
                <w:rFonts w:ascii="Times New Roman" w:hAnsi="Times New Roman" w:cs="Times New Roman"/>
                <w:lang w:val="en-US"/>
              </w:rPr>
              <w:t>Jn</w:t>
            </w:r>
            <w:r w:rsidRPr="00AE49DF">
              <w:rPr>
                <w:rFonts w:ascii="Times New Roman" w:hAnsi="Times New Roman" w:cs="Times New Roman"/>
              </w:rPr>
              <w:t xml:space="preserve">*(1- </w:t>
            </w:r>
            <w:r w:rsidRPr="00AE49DF">
              <w:rPr>
                <w:rFonts w:ascii="Times New Roman" w:hAnsi="Times New Roman" w:cs="Times New Roman"/>
                <w:lang w:val="en-US"/>
              </w:rPr>
              <w:t>I</w:t>
            </w:r>
            <w:r w:rsidRPr="00AE49DF">
              <w:rPr>
                <w:rFonts w:ascii="Times New Roman" w:hAnsi="Times New Roman" w:cs="Times New Roman"/>
                <w:vertAlign w:val="subscript"/>
              </w:rPr>
              <w:t>0</w:t>
            </w:r>
            <w:r w:rsidRPr="00AE49DF">
              <w:rPr>
                <w:rFonts w:ascii="Times New Roman" w:hAnsi="Times New Roman" w:cs="Times New Roman"/>
              </w:rPr>
              <w:t>/НИФЛ</w:t>
            </w:r>
            <w:r w:rsidRPr="00AE49DF">
              <w:rPr>
                <w:rFonts w:ascii="Times New Roman" w:hAnsi="Times New Roman" w:cs="Times New Roman"/>
                <w:vertAlign w:val="subscript"/>
              </w:rPr>
              <w:t>0</w:t>
            </w:r>
            <w:r w:rsidRPr="00AE49DF">
              <w:rPr>
                <w:rFonts w:ascii="Times New Roman" w:hAnsi="Times New Roman" w:cs="Times New Roman"/>
              </w:rPr>
              <w:t>)*У+Н</w:t>
            </w:r>
            <w:r w:rsidRPr="00AE49DF">
              <w:rPr>
                <w:rFonts w:ascii="Times New Roman" w:hAnsi="Times New Roman" w:cs="Times New Roman"/>
                <w:vertAlign w:val="subscript"/>
              </w:rPr>
              <w:t>ифл</w:t>
            </w:r>
            <w:r w:rsidRPr="00AE49DF">
              <w:rPr>
                <w:rFonts w:ascii="Times New Roman" w:hAnsi="Times New Roman" w:cs="Times New Roman"/>
              </w:rPr>
              <w:t>)*К</w:t>
            </w:r>
            <w:r w:rsidRPr="00AE49DF">
              <w:rPr>
                <w:rFonts w:ascii="Times New Roman" w:hAnsi="Times New Roman" w:cs="Times New Roman"/>
                <w:vertAlign w:val="subscript"/>
              </w:rPr>
              <w:t>н</w:t>
            </w:r>
          </w:p>
        </w:tc>
        <w:tc>
          <w:tcPr>
            <w:tcW w:w="1417" w:type="dxa"/>
            <w:tcBorders>
              <w:top w:val="single" w:sz="4" w:space="0" w:color="auto"/>
              <w:left w:val="single" w:sz="4" w:space="0" w:color="auto"/>
              <w:bottom w:val="single" w:sz="4" w:space="0" w:color="auto"/>
              <w:right w:val="single" w:sz="4" w:space="0" w:color="auto"/>
            </w:tcBorders>
          </w:tcPr>
          <w:p w:rsidR="00517B28" w:rsidRPr="00AE49DF" w:rsidRDefault="00517B28" w:rsidP="004840BA">
            <w:pPr>
              <w:pStyle w:val="afa"/>
              <w:jc w:val="center"/>
              <w:rPr>
                <w:rFonts w:ascii="Times New Roman" w:hAnsi="Times New Roman" w:cs="Times New Roman"/>
              </w:rPr>
            </w:pPr>
          </w:p>
        </w:tc>
        <w:tc>
          <w:tcPr>
            <w:tcW w:w="4394" w:type="dxa"/>
            <w:tcBorders>
              <w:top w:val="single" w:sz="4" w:space="0" w:color="auto"/>
              <w:left w:val="single" w:sz="4" w:space="0" w:color="auto"/>
              <w:bottom w:val="single" w:sz="4" w:space="0" w:color="auto"/>
            </w:tcBorders>
          </w:tcPr>
          <w:p w:rsidR="007F44E3" w:rsidRPr="00AE49DF" w:rsidRDefault="007F44E3" w:rsidP="008C6958">
            <w:pPr>
              <w:pStyle w:val="22"/>
              <w:shd w:val="clear" w:color="auto" w:fill="auto"/>
              <w:spacing w:after="0" w:line="240" w:lineRule="auto"/>
              <w:ind w:left="20" w:firstLine="14"/>
              <w:jc w:val="left"/>
              <w:rPr>
                <w:sz w:val="24"/>
                <w:szCs w:val="24"/>
              </w:rPr>
            </w:pPr>
            <w:r w:rsidRPr="00AE49DF">
              <w:rPr>
                <w:sz w:val="24"/>
                <w:szCs w:val="24"/>
              </w:rPr>
              <w:t>НИФЛ - прогноз поступлений налога на имущество физических лиц;</w:t>
            </w:r>
          </w:p>
          <w:p w:rsidR="007F44E3" w:rsidRPr="00AE49DF" w:rsidRDefault="007F44E3" w:rsidP="008C6958">
            <w:pPr>
              <w:pStyle w:val="22"/>
              <w:shd w:val="clear" w:color="auto" w:fill="auto"/>
              <w:spacing w:after="0" w:line="240" w:lineRule="auto"/>
              <w:ind w:left="20" w:right="420" w:firstLine="14"/>
              <w:jc w:val="left"/>
              <w:rPr>
                <w:sz w:val="24"/>
                <w:szCs w:val="24"/>
              </w:rPr>
            </w:pPr>
            <w:r w:rsidRPr="00AE49DF">
              <w:rPr>
                <w:sz w:val="24"/>
                <w:szCs w:val="24"/>
              </w:rPr>
              <w:t>Ск</w:t>
            </w:r>
            <w:r w:rsidRPr="00AE49DF">
              <w:rPr>
                <w:sz w:val="24"/>
                <w:szCs w:val="24"/>
                <w:vertAlign w:val="subscript"/>
              </w:rPr>
              <w:t>0</w:t>
            </w:r>
            <w:r w:rsidRPr="00AE49DF">
              <w:rPr>
                <w:sz w:val="24"/>
                <w:szCs w:val="24"/>
              </w:rPr>
              <w:t xml:space="preserve"> - оценка кадастровой стоимости имущества физических лиц в текущем периоде в денежном выражении;</w:t>
            </w:r>
          </w:p>
          <w:p w:rsidR="007F44E3" w:rsidRPr="00AE49DF" w:rsidRDefault="007F44E3" w:rsidP="008C6958">
            <w:pPr>
              <w:pStyle w:val="22"/>
              <w:shd w:val="clear" w:color="auto" w:fill="auto"/>
              <w:spacing w:after="0" w:line="240" w:lineRule="auto"/>
              <w:ind w:firstLine="14"/>
              <w:jc w:val="left"/>
              <w:rPr>
                <w:sz w:val="24"/>
                <w:szCs w:val="24"/>
              </w:rPr>
            </w:pPr>
            <w:r w:rsidRPr="00AE49DF">
              <w:rPr>
                <w:sz w:val="24"/>
                <w:szCs w:val="24"/>
              </w:rPr>
              <w:t>Нст - средневзвешенная ставка налога на имущество физических лиц;</w:t>
            </w:r>
          </w:p>
          <w:p w:rsidR="007F44E3" w:rsidRPr="00AE49DF" w:rsidRDefault="007F44E3" w:rsidP="008C6958">
            <w:pPr>
              <w:pStyle w:val="22"/>
              <w:shd w:val="clear" w:color="auto" w:fill="auto"/>
              <w:spacing w:after="0" w:line="240" w:lineRule="auto"/>
              <w:ind w:right="20" w:firstLine="14"/>
              <w:jc w:val="left"/>
              <w:rPr>
                <w:sz w:val="24"/>
                <w:szCs w:val="24"/>
              </w:rPr>
            </w:pPr>
            <w:r w:rsidRPr="00AE49DF">
              <w:rPr>
                <w:sz w:val="24"/>
                <w:szCs w:val="24"/>
                <w:lang w:val="en-US"/>
              </w:rPr>
              <w:t>Jn</w:t>
            </w:r>
            <w:r w:rsidRPr="00AE49DF">
              <w:rPr>
                <w:sz w:val="24"/>
                <w:szCs w:val="24"/>
              </w:rPr>
              <w:t xml:space="preserve"> — среднегодовой прирост количества объектов недвижимости, который рассчитывается как среднее значение прироста объектов недвижимости за три отчетных года, предшествующих планируемому году. При расчете прироста используются данные отчета налоговых органов по форме № 5-МН «О налоговой базе и структуре начислений по местным налогам» за соответствующие годы; </w:t>
            </w:r>
          </w:p>
          <w:p w:rsidR="007F44E3" w:rsidRPr="00AE49DF" w:rsidRDefault="007F44E3" w:rsidP="008C6958">
            <w:pPr>
              <w:pStyle w:val="22"/>
              <w:shd w:val="clear" w:color="auto" w:fill="auto"/>
              <w:spacing w:after="0" w:line="240" w:lineRule="auto"/>
              <w:ind w:right="20" w:firstLine="14"/>
              <w:jc w:val="left"/>
              <w:rPr>
                <w:sz w:val="24"/>
                <w:szCs w:val="24"/>
              </w:rPr>
            </w:pPr>
            <w:r w:rsidRPr="00AE49DF">
              <w:rPr>
                <w:sz w:val="24"/>
                <w:szCs w:val="24"/>
                <w:lang w:val="en-US"/>
              </w:rPr>
              <w:t>I</w:t>
            </w:r>
            <w:r w:rsidRPr="00AE49DF">
              <w:rPr>
                <w:sz w:val="24"/>
                <w:szCs w:val="24"/>
                <w:vertAlign w:val="subscript"/>
              </w:rPr>
              <w:t>0</w:t>
            </w:r>
            <w:r w:rsidRPr="00AE49DF">
              <w:rPr>
                <w:sz w:val="24"/>
                <w:szCs w:val="24"/>
              </w:rPr>
              <w:t xml:space="preserve"> - оценка суммы налоговых льгот, предоставленных в текущем периоде в денежном " выражении;</w:t>
            </w:r>
          </w:p>
          <w:p w:rsidR="007F44E3" w:rsidRPr="00AE49DF" w:rsidRDefault="007F44E3" w:rsidP="008C6958">
            <w:pPr>
              <w:pStyle w:val="22"/>
              <w:shd w:val="clear" w:color="auto" w:fill="auto"/>
              <w:spacing w:after="0" w:line="240" w:lineRule="auto"/>
              <w:ind w:right="20" w:firstLine="14"/>
              <w:jc w:val="left"/>
              <w:rPr>
                <w:sz w:val="24"/>
                <w:szCs w:val="24"/>
              </w:rPr>
            </w:pPr>
            <w:r w:rsidRPr="00AE49DF">
              <w:rPr>
                <w:sz w:val="24"/>
                <w:szCs w:val="24"/>
              </w:rPr>
              <w:t>НИФЛ</w:t>
            </w:r>
            <w:r w:rsidRPr="00AE49DF">
              <w:rPr>
                <w:sz w:val="24"/>
                <w:szCs w:val="24"/>
                <w:vertAlign w:val="subscript"/>
              </w:rPr>
              <w:t>0</w:t>
            </w:r>
            <w:r w:rsidRPr="00AE49DF">
              <w:rPr>
                <w:sz w:val="24"/>
                <w:szCs w:val="24"/>
              </w:rPr>
              <w:t xml:space="preserve"> - оценка поступлений налога на имущество физических лиц в текущем периоде;</w:t>
            </w:r>
          </w:p>
          <w:p w:rsidR="007F44E3" w:rsidRPr="00AE49DF" w:rsidRDefault="007F44E3" w:rsidP="008C6958">
            <w:pPr>
              <w:pStyle w:val="22"/>
              <w:shd w:val="clear" w:color="auto" w:fill="auto"/>
              <w:spacing w:after="0" w:line="240" w:lineRule="auto"/>
              <w:ind w:right="20" w:firstLine="14"/>
              <w:jc w:val="left"/>
              <w:rPr>
                <w:sz w:val="24"/>
                <w:szCs w:val="24"/>
              </w:rPr>
            </w:pPr>
            <w:r w:rsidRPr="00AE49DF">
              <w:rPr>
                <w:sz w:val="24"/>
                <w:szCs w:val="24"/>
              </w:rPr>
              <w:t xml:space="preserve">У - средний уровень собираемости налога рассчитывается как среднее значение уровня собираемости налога за три отчетных года, предшествующих планируемому </w:t>
            </w:r>
            <w:r w:rsidRPr="00AE49DF">
              <w:rPr>
                <w:sz w:val="24"/>
                <w:szCs w:val="24"/>
              </w:rPr>
              <w:lastRenderedPageBreak/>
              <w:t>году;</w:t>
            </w:r>
          </w:p>
          <w:p w:rsidR="007F44E3" w:rsidRPr="00AE49DF" w:rsidRDefault="007F44E3" w:rsidP="008C6958">
            <w:pPr>
              <w:pStyle w:val="22"/>
              <w:shd w:val="clear" w:color="auto" w:fill="auto"/>
              <w:spacing w:after="0" w:line="240" w:lineRule="auto"/>
              <w:ind w:right="20" w:firstLine="14"/>
              <w:jc w:val="left"/>
              <w:rPr>
                <w:sz w:val="24"/>
                <w:szCs w:val="24"/>
              </w:rPr>
            </w:pPr>
            <w:r w:rsidRPr="00AE49DF">
              <w:rPr>
                <w:sz w:val="24"/>
                <w:szCs w:val="24"/>
              </w:rPr>
              <w:t>Н</w:t>
            </w:r>
            <w:r w:rsidRPr="00AE49DF">
              <w:rPr>
                <w:sz w:val="24"/>
                <w:szCs w:val="24"/>
                <w:vertAlign w:val="subscript"/>
              </w:rPr>
              <w:t>ифл</w:t>
            </w:r>
            <w:r w:rsidRPr="00AE49DF">
              <w:rPr>
                <w:rStyle w:val="9pt"/>
                <w:sz w:val="24"/>
                <w:szCs w:val="24"/>
              </w:rPr>
              <w:t xml:space="preserve"> </w:t>
            </w:r>
            <w:r w:rsidRPr="00AE49DF">
              <w:rPr>
                <w:sz w:val="24"/>
                <w:szCs w:val="24"/>
              </w:rPr>
              <w:t>- прогнозируемые поступления неисполненных обязательств (недоимки) по налогу;</w:t>
            </w:r>
          </w:p>
          <w:p w:rsidR="007F44E3" w:rsidRPr="00AE49DF" w:rsidRDefault="007F44E3" w:rsidP="008C6958">
            <w:pPr>
              <w:pStyle w:val="22"/>
              <w:shd w:val="clear" w:color="auto" w:fill="auto"/>
              <w:spacing w:after="0" w:line="240" w:lineRule="auto"/>
              <w:ind w:firstLine="14"/>
              <w:jc w:val="left"/>
              <w:rPr>
                <w:sz w:val="24"/>
                <w:szCs w:val="24"/>
              </w:rPr>
            </w:pPr>
            <w:r w:rsidRPr="00AE49DF">
              <w:rPr>
                <w:sz w:val="24"/>
                <w:szCs w:val="24"/>
              </w:rPr>
              <w:t>К</w:t>
            </w:r>
            <w:r w:rsidRPr="00AE49DF">
              <w:rPr>
                <w:sz w:val="24"/>
                <w:szCs w:val="24"/>
                <w:vertAlign w:val="subscript"/>
              </w:rPr>
              <w:t>Н</w:t>
            </w:r>
            <w:r w:rsidRPr="00AE49DF">
              <w:rPr>
                <w:sz w:val="24"/>
                <w:szCs w:val="24"/>
              </w:rPr>
              <w:t>к - корректирующий коэффициент налоговой базы.</w:t>
            </w:r>
          </w:p>
          <w:p w:rsidR="007F44E3" w:rsidRPr="00AE49DF" w:rsidRDefault="007F44E3" w:rsidP="008C6958">
            <w:pPr>
              <w:pStyle w:val="22"/>
              <w:shd w:val="clear" w:color="auto" w:fill="auto"/>
              <w:spacing w:after="0" w:line="240" w:lineRule="auto"/>
              <w:ind w:right="20" w:firstLine="14"/>
              <w:jc w:val="left"/>
              <w:rPr>
                <w:sz w:val="24"/>
                <w:szCs w:val="24"/>
              </w:rPr>
            </w:pPr>
            <w:r w:rsidRPr="00AE49DF">
              <w:rPr>
                <w:sz w:val="24"/>
                <w:szCs w:val="24"/>
              </w:rPr>
              <w:t>Средневзвешенная ставка налога на имущество физических лиц рассчитывается по формуле:</w:t>
            </w:r>
          </w:p>
          <w:p w:rsidR="008C6958" w:rsidRPr="00AE49DF" w:rsidRDefault="007F44E3" w:rsidP="008C6958">
            <w:pPr>
              <w:pStyle w:val="22"/>
              <w:shd w:val="clear" w:color="auto" w:fill="auto"/>
              <w:spacing w:after="0" w:line="240" w:lineRule="auto"/>
              <w:ind w:right="20" w:firstLine="14"/>
              <w:jc w:val="left"/>
              <w:rPr>
                <w:sz w:val="24"/>
                <w:szCs w:val="24"/>
              </w:rPr>
            </w:pPr>
            <w:r w:rsidRPr="00AE49DF">
              <w:rPr>
                <w:sz w:val="24"/>
                <w:szCs w:val="24"/>
              </w:rPr>
              <w:t>Средневзвешенная ставка н</w:t>
            </w:r>
            <w:r w:rsidR="008C6958" w:rsidRPr="00AE49DF">
              <w:rPr>
                <w:sz w:val="24"/>
                <w:szCs w:val="24"/>
              </w:rPr>
              <w:t>алога на</w:t>
            </w:r>
            <w:r w:rsidR="00F10E62" w:rsidRPr="00AE49DF">
              <w:rPr>
                <w:sz w:val="24"/>
                <w:szCs w:val="24"/>
              </w:rPr>
              <w:t xml:space="preserve"> </w:t>
            </w:r>
            <w:r w:rsidRPr="00AE49DF">
              <w:rPr>
                <w:sz w:val="24"/>
                <w:szCs w:val="24"/>
              </w:rPr>
              <w:t>имущество физических лиц рассчитывается по формуле:</w:t>
            </w:r>
            <w:r w:rsidR="008C6958" w:rsidRPr="00AE49DF">
              <w:rPr>
                <w:sz w:val="24"/>
                <w:szCs w:val="24"/>
              </w:rPr>
              <w:t xml:space="preserve">  </w:t>
            </w:r>
          </w:p>
          <w:p w:rsidR="00F10E62" w:rsidRPr="00AE49DF" w:rsidRDefault="00F10E62" w:rsidP="00F10E62">
            <w:pPr>
              <w:pStyle w:val="22"/>
              <w:shd w:val="clear" w:color="auto" w:fill="auto"/>
              <w:spacing w:after="0" w:line="240" w:lineRule="auto"/>
              <w:ind w:left="278" w:right="23" w:hanging="136"/>
              <w:jc w:val="left"/>
              <w:rPr>
                <w:sz w:val="24"/>
                <w:szCs w:val="24"/>
              </w:rPr>
            </w:pPr>
            <w:r w:rsidRPr="00AE49DF">
              <w:rPr>
                <w:sz w:val="24"/>
                <w:szCs w:val="24"/>
              </w:rPr>
              <w:t xml:space="preserve">               </w:t>
            </w:r>
            <w:r w:rsidRPr="00AE49DF">
              <w:rPr>
                <w:sz w:val="24"/>
                <w:szCs w:val="24"/>
                <w:lang w:val="en-US"/>
              </w:rPr>
              <w:t>n</w:t>
            </w:r>
            <w:r w:rsidRPr="00AE49DF">
              <w:rPr>
                <w:sz w:val="24"/>
                <w:szCs w:val="24"/>
              </w:rPr>
              <w:t xml:space="preserve">          </w:t>
            </w:r>
          </w:p>
          <w:p w:rsidR="00F10E62" w:rsidRPr="00683AD7" w:rsidRDefault="00F10E62" w:rsidP="00F10E62">
            <w:pPr>
              <w:pStyle w:val="52"/>
              <w:shd w:val="clear" w:color="auto" w:fill="auto"/>
              <w:spacing w:before="0" w:after="0" w:line="240" w:lineRule="auto"/>
              <w:ind w:left="742" w:firstLine="142"/>
              <w:rPr>
                <w:b w:val="0"/>
                <w:bCs/>
                <w:sz w:val="24"/>
                <w:szCs w:val="24"/>
                <w:lang w:val="ru-RU" w:eastAsia="ru-RU"/>
              </w:rPr>
            </w:pPr>
            <w:r w:rsidRPr="00683AD7">
              <w:rPr>
                <w:b w:val="0"/>
                <w:bCs/>
                <w:sz w:val="24"/>
                <w:szCs w:val="24"/>
                <w:lang w:val="ru-RU" w:eastAsia="ru-RU"/>
              </w:rPr>
              <w:t xml:space="preserve"> ∑  Ист</w:t>
            </w:r>
            <w:r w:rsidRPr="00683AD7">
              <w:rPr>
                <w:b w:val="0"/>
                <w:bCs/>
                <w:sz w:val="24"/>
                <w:szCs w:val="24"/>
                <w:vertAlign w:val="subscript"/>
                <w:lang w:val="en-US" w:eastAsia="ru-RU"/>
              </w:rPr>
              <w:t>i</w:t>
            </w:r>
            <w:r w:rsidRPr="00683AD7">
              <w:rPr>
                <w:b w:val="0"/>
                <w:bCs/>
                <w:sz w:val="24"/>
                <w:szCs w:val="24"/>
                <w:lang w:val="ru-RU" w:eastAsia="ru-RU"/>
              </w:rPr>
              <w:t xml:space="preserve"> * Н</w:t>
            </w:r>
            <w:r w:rsidRPr="00683AD7">
              <w:rPr>
                <w:b w:val="0"/>
                <w:bCs/>
                <w:sz w:val="24"/>
                <w:szCs w:val="24"/>
                <w:vertAlign w:val="subscript"/>
                <w:lang w:val="en-US" w:eastAsia="ru-RU"/>
              </w:rPr>
              <w:t>i</w:t>
            </w:r>
            <w:r w:rsidRPr="00683AD7">
              <w:rPr>
                <w:b w:val="0"/>
                <w:bCs/>
                <w:sz w:val="24"/>
                <w:szCs w:val="24"/>
                <w:lang w:val="ru-RU" w:eastAsia="ru-RU"/>
              </w:rPr>
              <w:t>;</w:t>
            </w:r>
          </w:p>
          <w:p w:rsidR="00F10E62" w:rsidRPr="00683AD7" w:rsidRDefault="00F10E62" w:rsidP="00F10E62">
            <w:pPr>
              <w:pStyle w:val="52"/>
              <w:shd w:val="clear" w:color="auto" w:fill="auto"/>
              <w:spacing w:before="0" w:after="0" w:line="240" w:lineRule="auto"/>
              <w:ind w:left="278" w:hanging="136"/>
              <w:rPr>
                <w:b w:val="0"/>
                <w:bCs/>
                <w:sz w:val="24"/>
                <w:szCs w:val="24"/>
                <w:lang w:val="ru-RU" w:eastAsia="ru-RU"/>
              </w:rPr>
            </w:pPr>
            <w:r w:rsidRPr="00683AD7">
              <w:rPr>
                <w:b w:val="0"/>
                <w:bCs/>
                <w:sz w:val="24"/>
                <w:szCs w:val="24"/>
                <w:lang w:val="ru-RU" w:eastAsia="ru-RU"/>
              </w:rPr>
              <w:t xml:space="preserve">                </w:t>
            </w:r>
            <w:r w:rsidRPr="00683AD7">
              <w:rPr>
                <w:b w:val="0"/>
                <w:bCs/>
                <w:sz w:val="24"/>
                <w:szCs w:val="24"/>
                <w:lang w:val="en-US" w:eastAsia="ru-RU"/>
              </w:rPr>
              <w:t>i</w:t>
            </w:r>
            <w:r w:rsidRPr="00683AD7">
              <w:rPr>
                <w:b w:val="0"/>
                <w:bCs/>
                <w:sz w:val="24"/>
                <w:szCs w:val="24"/>
                <w:lang w:val="ru-RU" w:eastAsia="ru-RU"/>
              </w:rPr>
              <w:t>=1</w:t>
            </w:r>
          </w:p>
          <w:p w:rsidR="00F10E62" w:rsidRPr="00683AD7" w:rsidRDefault="00F10E62" w:rsidP="00F10E62">
            <w:pPr>
              <w:pStyle w:val="52"/>
              <w:shd w:val="clear" w:color="auto" w:fill="auto"/>
              <w:tabs>
                <w:tab w:val="left" w:leader="hyphen" w:pos="5932"/>
              </w:tabs>
              <w:spacing w:before="0" w:after="0" w:line="240" w:lineRule="auto"/>
              <w:ind w:left="278" w:hanging="136"/>
              <w:rPr>
                <w:b w:val="0"/>
                <w:bCs/>
                <w:sz w:val="24"/>
                <w:szCs w:val="24"/>
                <w:lang w:val="ru-RU" w:eastAsia="ru-RU"/>
              </w:rPr>
            </w:pPr>
            <w:r w:rsidRPr="00683AD7">
              <w:rPr>
                <w:b w:val="0"/>
                <w:bCs/>
                <w:sz w:val="24"/>
                <w:szCs w:val="24"/>
                <w:lang w:val="ru-RU" w:eastAsia="ru-RU"/>
              </w:rPr>
              <w:t>Н</w:t>
            </w:r>
            <w:r w:rsidRPr="00683AD7">
              <w:rPr>
                <w:b w:val="0"/>
                <w:bCs/>
                <w:sz w:val="24"/>
                <w:szCs w:val="24"/>
                <w:lang w:val="en-US" w:eastAsia="ru-RU"/>
              </w:rPr>
              <w:t>c</w:t>
            </w:r>
            <w:r w:rsidRPr="00683AD7">
              <w:rPr>
                <w:b w:val="0"/>
                <w:bCs/>
                <w:sz w:val="24"/>
                <w:szCs w:val="24"/>
                <w:lang w:val="ru-RU" w:eastAsia="ru-RU"/>
              </w:rPr>
              <w:t>т =    —————, где</w:t>
            </w:r>
          </w:p>
          <w:p w:rsidR="00F10E62" w:rsidRPr="00AE49DF" w:rsidRDefault="00F10E62" w:rsidP="00F10E62">
            <w:pPr>
              <w:pStyle w:val="22"/>
              <w:shd w:val="clear" w:color="auto" w:fill="auto"/>
              <w:spacing w:after="0" w:line="240" w:lineRule="auto"/>
              <w:ind w:left="278" w:right="23" w:hanging="136"/>
              <w:jc w:val="left"/>
              <w:rPr>
                <w:sz w:val="24"/>
                <w:szCs w:val="24"/>
              </w:rPr>
            </w:pPr>
            <w:r w:rsidRPr="00AE49DF">
              <w:rPr>
                <w:sz w:val="24"/>
                <w:szCs w:val="24"/>
              </w:rPr>
              <w:t xml:space="preserve">                     </w:t>
            </w:r>
            <w:r w:rsidRPr="00AE49DF">
              <w:rPr>
                <w:sz w:val="24"/>
                <w:szCs w:val="24"/>
                <w:lang w:val="en-US"/>
              </w:rPr>
              <w:t>n</w:t>
            </w:r>
          </w:p>
          <w:p w:rsidR="00F10E62" w:rsidRPr="00683AD7" w:rsidRDefault="00F10E62" w:rsidP="00F10E62">
            <w:pPr>
              <w:pStyle w:val="52"/>
              <w:shd w:val="clear" w:color="auto" w:fill="auto"/>
              <w:spacing w:before="0" w:after="0" w:line="240" w:lineRule="auto"/>
              <w:ind w:left="278" w:hanging="136"/>
              <w:rPr>
                <w:b w:val="0"/>
                <w:bCs/>
                <w:sz w:val="24"/>
                <w:szCs w:val="24"/>
                <w:lang w:val="ru-RU" w:eastAsia="ru-RU"/>
              </w:rPr>
            </w:pPr>
            <w:r w:rsidRPr="00683AD7">
              <w:rPr>
                <w:b w:val="0"/>
                <w:bCs/>
                <w:sz w:val="24"/>
                <w:szCs w:val="24"/>
                <w:lang w:val="ru-RU" w:eastAsia="ru-RU"/>
              </w:rPr>
              <w:t xml:space="preserve">                   ∑ Ист</w:t>
            </w:r>
            <w:r w:rsidRPr="00683AD7">
              <w:rPr>
                <w:b w:val="0"/>
                <w:bCs/>
                <w:sz w:val="24"/>
                <w:szCs w:val="24"/>
                <w:vertAlign w:val="subscript"/>
                <w:lang w:val="en-US" w:eastAsia="ru-RU"/>
              </w:rPr>
              <w:t>i</w:t>
            </w:r>
            <w:r w:rsidRPr="00683AD7">
              <w:rPr>
                <w:b w:val="0"/>
                <w:bCs/>
                <w:sz w:val="24"/>
                <w:szCs w:val="24"/>
                <w:lang w:val="ru-RU" w:eastAsia="ru-RU"/>
              </w:rPr>
              <w:t>;</w:t>
            </w:r>
          </w:p>
          <w:p w:rsidR="00F10E62" w:rsidRPr="00AE49DF" w:rsidRDefault="00F10E62" w:rsidP="00F10E62">
            <w:r w:rsidRPr="00AE49DF">
              <w:t xml:space="preserve">                      </w:t>
            </w:r>
            <w:r w:rsidRPr="00AE49DF">
              <w:rPr>
                <w:lang w:val="en-US"/>
              </w:rPr>
              <w:t>i</w:t>
            </w:r>
            <w:r w:rsidRPr="00AE49DF">
              <w:t>=1</w:t>
            </w:r>
          </w:p>
          <w:p w:rsidR="007F44E3" w:rsidRPr="00AE49DF" w:rsidRDefault="007F44E3" w:rsidP="008C6958">
            <w:pPr>
              <w:pStyle w:val="22"/>
              <w:shd w:val="clear" w:color="auto" w:fill="auto"/>
              <w:spacing w:after="0" w:line="240" w:lineRule="auto"/>
              <w:ind w:right="20" w:firstLine="14"/>
              <w:jc w:val="left"/>
              <w:rPr>
                <w:sz w:val="24"/>
                <w:szCs w:val="24"/>
              </w:rPr>
            </w:pPr>
            <w:r w:rsidRPr="00AE49DF">
              <w:rPr>
                <w:sz w:val="24"/>
                <w:szCs w:val="24"/>
              </w:rPr>
              <w:t>Ист</w:t>
            </w:r>
            <w:r w:rsidRPr="00AE49DF">
              <w:rPr>
                <w:sz w:val="24"/>
                <w:szCs w:val="24"/>
                <w:vertAlign w:val="subscript"/>
                <w:lang w:val="en-US"/>
              </w:rPr>
              <w:t>i</w:t>
            </w:r>
            <w:r w:rsidRPr="00AE49DF">
              <w:rPr>
                <w:sz w:val="24"/>
                <w:szCs w:val="24"/>
              </w:rPr>
              <w:t xml:space="preserve"> - кадастровая стоимость имущества, для начисления налога по </w:t>
            </w:r>
            <w:r w:rsidRPr="00AE49DF">
              <w:rPr>
                <w:sz w:val="24"/>
                <w:szCs w:val="24"/>
                <w:lang w:val="en-US"/>
              </w:rPr>
              <w:t>i</w:t>
            </w:r>
            <w:r w:rsidRPr="00AE49DF">
              <w:rPr>
                <w:sz w:val="24"/>
                <w:szCs w:val="24"/>
              </w:rPr>
              <w:t>-той ставке;</w:t>
            </w:r>
          </w:p>
          <w:p w:rsidR="007F44E3" w:rsidRPr="00AE49DF" w:rsidRDefault="007F44E3" w:rsidP="008C6958">
            <w:pPr>
              <w:pStyle w:val="22"/>
              <w:shd w:val="clear" w:color="auto" w:fill="auto"/>
              <w:spacing w:after="0" w:line="240" w:lineRule="auto"/>
              <w:ind w:firstLine="14"/>
              <w:jc w:val="left"/>
              <w:rPr>
                <w:sz w:val="24"/>
                <w:szCs w:val="24"/>
              </w:rPr>
            </w:pPr>
            <w:r w:rsidRPr="00AE49DF">
              <w:rPr>
                <w:sz w:val="24"/>
                <w:szCs w:val="24"/>
                <w:lang w:val="en-US"/>
              </w:rPr>
              <w:t>Hi</w:t>
            </w:r>
            <w:r w:rsidRPr="00AE49DF">
              <w:rPr>
                <w:sz w:val="24"/>
                <w:szCs w:val="24"/>
              </w:rPr>
              <w:t xml:space="preserve"> - </w:t>
            </w:r>
            <w:r w:rsidRPr="00AE49DF">
              <w:rPr>
                <w:sz w:val="24"/>
                <w:szCs w:val="24"/>
                <w:lang w:val="en-US"/>
              </w:rPr>
              <w:t>i</w:t>
            </w:r>
            <w:r w:rsidRPr="00AE49DF">
              <w:rPr>
                <w:sz w:val="24"/>
                <w:szCs w:val="24"/>
              </w:rPr>
              <w:t>-тая ставка налога на имущество физических лиц;</w:t>
            </w:r>
          </w:p>
          <w:p w:rsidR="00F10E62" w:rsidRPr="00AE49DF" w:rsidRDefault="007F44E3" w:rsidP="00F10E62">
            <w:pPr>
              <w:pStyle w:val="22"/>
              <w:shd w:val="clear" w:color="auto" w:fill="auto"/>
              <w:spacing w:after="0" w:line="240" w:lineRule="auto"/>
              <w:ind w:firstLine="14"/>
              <w:jc w:val="left"/>
              <w:rPr>
                <w:sz w:val="24"/>
                <w:szCs w:val="24"/>
              </w:rPr>
            </w:pPr>
            <w:r w:rsidRPr="00AE49DF">
              <w:rPr>
                <w:sz w:val="24"/>
                <w:szCs w:val="24"/>
                <w:lang w:val="en-US"/>
              </w:rPr>
              <w:t>n</w:t>
            </w:r>
            <w:r w:rsidRPr="00AE49DF">
              <w:rPr>
                <w:sz w:val="24"/>
                <w:szCs w:val="24"/>
              </w:rPr>
              <w:t xml:space="preserve"> - число различных ставок по нал</w:t>
            </w:r>
            <w:r w:rsidR="008C6958" w:rsidRPr="00AE49DF">
              <w:rPr>
                <w:sz w:val="24"/>
                <w:szCs w:val="24"/>
              </w:rPr>
              <w:t>огу на имущество физических лиц</w:t>
            </w:r>
          </w:p>
        </w:tc>
      </w:tr>
      <w:tr w:rsidR="00F10E62" w:rsidRPr="00AE49DF" w:rsidTr="007F44E3">
        <w:tc>
          <w:tcPr>
            <w:tcW w:w="284" w:type="dxa"/>
            <w:tcBorders>
              <w:top w:val="single" w:sz="4" w:space="0" w:color="auto"/>
              <w:bottom w:val="single" w:sz="4" w:space="0" w:color="auto"/>
              <w:right w:val="single" w:sz="4" w:space="0" w:color="auto"/>
            </w:tcBorders>
          </w:tcPr>
          <w:p w:rsidR="00F10E62" w:rsidRPr="00AE49DF" w:rsidRDefault="00F10E62" w:rsidP="004840BA">
            <w:pPr>
              <w:pStyle w:val="afa"/>
              <w:jc w:val="center"/>
              <w:rPr>
                <w:rFonts w:ascii="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rsidR="00F10E62" w:rsidRPr="00AE49DF" w:rsidRDefault="00F10E62" w:rsidP="00D93B18">
            <w:pPr>
              <w:pStyle w:val="afa"/>
              <w:jc w:val="center"/>
              <w:rPr>
                <w:rFonts w:ascii="Times New Roman" w:hAnsi="Times New Roman" w:cs="Times New Roman"/>
              </w:rPr>
            </w:pPr>
          </w:p>
        </w:tc>
        <w:tc>
          <w:tcPr>
            <w:tcW w:w="1673" w:type="dxa"/>
            <w:tcBorders>
              <w:top w:val="single" w:sz="4" w:space="0" w:color="auto"/>
              <w:left w:val="single" w:sz="4" w:space="0" w:color="auto"/>
              <w:bottom w:val="single" w:sz="4" w:space="0" w:color="auto"/>
              <w:right w:val="single" w:sz="4" w:space="0" w:color="auto"/>
            </w:tcBorders>
          </w:tcPr>
          <w:p w:rsidR="00F10E62" w:rsidRPr="00AE49DF" w:rsidRDefault="00F10E62" w:rsidP="00D93B18">
            <w:pPr>
              <w:pStyle w:val="afa"/>
              <w:jc w:val="center"/>
              <w:rPr>
                <w:rFonts w:ascii="Times New Roman" w:hAnsi="Times New Roman" w:cs="Times New Roman"/>
              </w:rPr>
            </w:pPr>
          </w:p>
        </w:tc>
        <w:tc>
          <w:tcPr>
            <w:tcW w:w="1147" w:type="dxa"/>
            <w:tcBorders>
              <w:top w:val="single" w:sz="4" w:space="0" w:color="auto"/>
              <w:left w:val="single" w:sz="4" w:space="0" w:color="auto"/>
              <w:bottom w:val="single" w:sz="4" w:space="0" w:color="auto"/>
              <w:right w:val="single" w:sz="4" w:space="0" w:color="auto"/>
            </w:tcBorders>
          </w:tcPr>
          <w:p w:rsidR="00F10E62" w:rsidRPr="00AE49DF" w:rsidRDefault="00F10E62" w:rsidP="004840BA">
            <w:pPr>
              <w:pStyle w:val="afa"/>
              <w:jc w:val="center"/>
              <w:rPr>
                <w:rFonts w:ascii="Times New Roman" w:hAnsi="Times New Roman" w:cs="Times New Roman"/>
              </w:rPr>
            </w:pPr>
          </w:p>
        </w:tc>
        <w:tc>
          <w:tcPr>
            <w:tcW w:w="1890" w:type="dxa"/>
            <w:tcBorders>
              <w:top w:val="single" w:sz="4" w:space="0" w:color="auto"/>
              <w:left w:val="single" w:sz="4" w:space="0" w:color="auto"/>
              <w:bottom w:val="single" w:sz="4" w:space="0" w:color="auto"/>
              <w:right w:val="single" w:sz="4" w:space="0" w:color="auto"/>
            </w:tcBorders>
          </w:tcPr>
          <w:p w:rsidR="00F10E62" w:rsidRPr="00AE49DF" w:rsidRDefault="00F10E62" w:rsidP="004840BA">
            <w:pPr>
              <w:pStyle w:val="afa"/>
              <w:jc w:val="center"/>
              <w:rPr>
                <w:rFonts w:ascii="Times New Roman" w:hAnsi="Times New Roman" w:cs="Times New Roman"/>
              </w:rPr>
            </w:pPr>
          </w:p>
        </w:tc>
        <w:tc>
          <w:tcPr>
            <w:tcW w:w="1215" w:type="dxa"/>
            <w:tcBorders>
              <w:top w:val="single" w:sz="4" w:space="0" w:color="auto"/>
              <w:left w:val="single" w:sz="4" w:space="0" w:color="auto"/>
              <w:bottom w:val="single" w:sz="4" w:space="0" w:color="auto"/>
              <w:right w:val="single" w:sz="4" w:space="0" w:color="auto"/>
            </w:tcBorders>
          </w:tcPr>
          <w:p w:rsidR="00F10E62" w:rsidRPr="00AE49DF" w:rsidRDefault="00F10E62" w:rsidP="004840BA">
            <w:pPr>
              <w:pStyle w:val="afa"/>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F10E62" w:rsidRPr="00683AD7" w:rsidRDefault="00F10E62" w:rsidP="00F10E62">
            <w:pPr>
              <w:pStyle w:val="11"/>
              <w:keepNext/>
              <w:keepLines/>
              <w:shd w:val="clear" w:color="auto" w:fill="auto"/>
              <w:spacing w:before="0" w:after="0" w:line="240" w:lineRule="auto"/>
              <w:ind w:right="240"/>
              <w:rPr>
                <w:bCs/>
                <w:sz w:val="24"/>
                <w:szCs w:val="24"/>
                <w:lang w:val="ru-RU" w:eastAsia="ru-RU"/>
              </w:rPr>
            </w:pPr>
            <w:bookmarkStart w:id="0" w:name="bookmark1"/>
            <w:r w:rsidRPr="00683AD7">
              <w:rPr>
                <w:bCs/>
                <w:sz w:val="24"/>
                <w:szCs w:val="24"/>
                <w:lang w:val="ru-RU" w:eastAsia="ru-RU"/>
              </w:rPr>
              <w:t xml:space="preserve">НИФЛ </w:t>
            </w:r>
            <w:r w:rsidRPr="00683AD7">
              <w:rPr>
                <w:rStyle w:val="1111"/>
                <w:sz w:val="24"/>
                <w:szCs w:val="24"/>
                <w:lang w:eastAsia="ru-RU"/>
              </w:rPr>
              <w:t xml:space="preserve">= </w:t>
            </w:r>
            <w:r w:rsidRPr="00683AD7">
              <w:rPr>
                <w:bCs/>
                <w:sz w:val="24"/>
                <w:szCs w:val="24"/>
                <w:lang w:val="ru-RU" w:eastAsia="ru-RU"/>
              </w:rPr>
              <w:t xml:space="preserve">(НИФЛо </w:t>
            </w:r>
            <w:r w:rsidRPr="00683AD7">
              <w:rPr>
                <w:rStyle w:val="1111"/>
                <w:sz w:val="24"/>
                <w:szCs w:val="24"/>
                <w:lang w:eastAsia="ru-RU"/>
              </w:rPr>
              <w:t xml:space="preserve">+ </w:t>
            </w:r>
            <w:r w:rsidRPr="00683AD7">
              <w:rPr>
                <w:bCs/>
                <w:sz w:val="24"/>
                <w:szCs w:val="24"/>
                <w:lang w:val="ru-RU" w:eastAsia="ru-RU"/>
              </w:rPr>
              <w:t>НИФЛ</w:t>
            </w:r>
            <w:r w:rsidRPr="00683AD7">
              <w:rPr>
                <w:bCs/>
                <w:sz w:val="24"/>
                <w:szCs w:val="24"/>
                <w:vertAlign w:val="subscript"/>
                <w:lang w:val="ru-RU" w:eastAsia="ru-RU"/>
              </w:rPr>
              <w:t>ВВЕД</w:t>
            </w:r>
            <w:r w:rsidRPr="00683AD7">
              <w:rPr>
                <w:bCs/>
                <w:sz w:val="24"/>
                <w:szCs w:val="24"/>
                <w:lang w:val="ru-RU" w:eastAsia="ru-RU"/>
              </w:rPr>
              <w:t xml:space="preserve">) </w:t>
            </w:r>
            <w:r w:rsidRPr="00683AD7">
              <w:rPr>
                <w:rStyle w:val="1111"/>
                <w:sz w:val="24"/>
                <w:szCs w:val="24"/>
                <w:lang w:eastAsia="ru-RU"/>
              </w:rPr>
              <w:t xml:space="preserve">* У + </w:t>
            </w:r>
            <w:r w:rsidRPr="00683AD7">
              <w:rPr>
                <w:bCs/>
                <w:sz w:val="24"/>
                <w:szCs w:val="24"/>
                <w:lang w:val="ru-RU" w:eastAsia="ru-RU"/>
              </w:rPr>
              <w:t>Н</w:t>
            </w:r>
            <w:r w:rsidRPr="00683AD7">
              <w:rPr>
                <w:bCs/>
                <w:sz w:val="24"/>
                <w:szCs w:val="24"/>
                <w:vertAlign w:val="subscript"/>
                <w:lang w:val="ru-RU" w:eastAsia="ru-RU"/>
              </w:rPr>
              <w:t>ИФЛ</w:t>
            </w:r>
            <w:bookmarkEnd w:id="0"/>
          </w:p>
        </w:tc>
        <w:tc>
          <w:tcPr>
            <w:tcW w:w="1417" w:type="dxa"/>
            <w:tcBorders>
              <w:top w:val="single" w:sz="4" w:space="0" w:color="auto"/>
              <w:left w:val="single" w:sz="4" w:space="0" w:color="auto"/>
              <w:bottom w:val="single" w:sz="4" w:space="0" w:color="auto"/>
              <w:right w:val="single" w:sz="4" w:space="0" w:color="auto"/>
            </w:tcBorders>
          </w:tcPr>
          <w:p w:rsidR="00F10E62" w:rsidRPr="00AE49DF" w:rsidRDefault="00F10E62" w:rsidP="004840BA">
            <w:pPr>
              <w:pStyle w:val="afa"/>
              <w:jc w:val="center"/>
              <w:rPr>
                <w:rFonts w:ascii="Times New Roman" w:hAnsi="Times New Roman" w:cs="Times New Roman"/>
              </w:rPr>
            </w:pPr>
          </w:p>
        </w:tc>
        <w:tc>
          <w:tcPr>
            <w:tcW w:w="4394" w:type="dxa"/>
            <w:tcBorders>
              <w:top w:val="single" w:sz="4" w:space="0" w:color="auto"/>
              <w:left w:val="single" w:sz="4" w:space="0" w:color="auto"/>
              <w:bottom w:val="single" w:sz="4" w:space="0" w:color="auto"/>
            </w:tcBorders>
          </w:tcPr>
          <w:p w:rsidR="00F10E62" w:rsidRPr="00AE49DF" w:rsidRDefault="00F10E62" w:rsidP="00F10E62">
            <w:pPr>
              <w:pStyle w:val="22"/>
              <w:shd w:val="clear" w:color="auto" w:fill="auto"/>
              <w:spacing w:after="0" w:line="240" w:lineRule="auto"/>
              <w:ind w:firstLine="34"/>
              <w:jc w:val="left"/>
              <w:rPr>
                <w:sz w:val="24"/>
                <w:szCs w:val="24"/>
              </w:rPr>
            </w:pPr>
            <w:r w:rsidRPr="00AE49DF">
              <w:rPr>
                <w:sz w:val="24"/>
                <w:szCs w:val="24"/>
              </w:rPr>
              <w:t>НИФЛ - прогноз поступлений налога на имущество физических лиц;</w:t>
            </w:r>
          </w:p>
          <w:p w:rsidR="00F10E62" w:rsidRPr="00AE49DF" w:rsidRDefault="00F10E62" w:rsidP="00F10E62">
            <w:pPr>
              <w:pStyle w:val="22"/>
              <w:shd w:val="clear" w:color="auto" w:fill="auto"/>
              <w:spacing w:after="0" w:line="240" w:lineRule="auto"/>
              <w:ind w:right="20" w:firstLine="34"/>
              <w:jc w:val="left"/>
              <w:rPr>
                <w:sz w:val="24"/>
                <w:szCs w:val="24"/>
              </w:rPr>
            </w:pPr>
            <w:r w:rsidRPr="00AE49DF">
              <w:rPr>
                <w:sz w:val="24"/>
                <w:szCs w:val="24"/>
              </w:rPr>
              <w:t>НИФЛ</w:t>
            </w:r>
            <w:r w:rsidRPr="00AE49DF">
              <w:rPr>
                <w:sz w:val="24"/>
                <w:szCs w:val="24"/>
                <w:vertAlign w:val="subscript"/>
              </w:rPr>
              <w:t>0</w:t>
            </w:r>
            <w:r w:rsidRPr="00AE49DF">
              <w:rPr>
                <w:sz w:val="24"/>
                <w:szCs w:val="24"/>
              </w:rPr>
              <w:t xml:space="preserve"> - начисленная к уплате сумма налога на имущество физических лиц за отчетный финансовый год;</w:t>
            </w:r>
          </w:p>
          <w:p w:rsidR="00F10E62" w:rsidRPr="00AE49DF" w:rsidRDefault="00F10E62" w:rsidP="00F10E62">
            <w:pPr>
              <w:pStyle w:val="22"/>
              <w:shd w:val="clear" w:color="auto" w:fill="auto"/>
              <w:spacing w:after="0" w:line="240" w:lineRule="auto"/>
              <w:ind w:right="20" w:firstLine="34"/>
              <w:jc w:val="left"/>
              <w:rPr>
                <w:sz w:val="24"/>
                <w:szCs w:val="24"/>
              </w:rPr>
            </w:pPr>
            <w:r w:rsidRPr="00AE49DF">
              <w:rPr>
                <w:rStyle w:val="9pt"/>
                <w:sz w:val="24"/>
                <w:szCs w:val="24"/>
              </w:rPr>
              <w:t>НИФЛ</w:t>
            </w:r>
            <w:r w:rsidRPr="00AE49DF">
              <w:rPr>
                <w:rStyle w:val="9pt"/>
                <w:sz w:val="24"/>
                <w:szCs w:val="24"/>
                <w:vertAlign w:val="subscript"/>
              </w:rPr>
              <w:t>ВВЕД</w:t>
            </w:r>
            <w:r w:rsidRPr="00AE49DF">
              <w:rPr>
                <w:rStyle w:val="9pt"/>
                <w:sz w:val="24"/>
                <w:szCs w:val="24"/>
              </w:rPr>
              <w:t xml:space="preserve"> </w:t>
            </w:r>
            <w:r w:rsidRPr="00AE49DF">
              <w:rPr>
                <w:sz w:val="24"/>
                <w:szCs w:val="24"/>
              </w:rPr>
              <w:t>- сумма налога на имущество физических лиц, рассчитанная от вновь введенных в отчетном финансовом году объектов недвижимости;</w:t>
            </w:r>
          </w:p>
          <w:p w:rsidR="00F10E62" w:rsidRPr="00AE49DF" w:rsidRDefault="00F10E62" w:rsidP="00F10E62">
            <w:pPr>
              <w:pStyle w:val="22"/>
              <w:shd w:val="clear" w:color="auto" w:fill="auto"/>
              <w:spacing w:after="0" w:line="240" w:lineRule="auto"/>
              <w:ind w:right="20" w:firstLine="34"/>
              <w:jc w:val="left"/>
              <w:rPr>
                <w:sz w:val="24"/>
                <w:szCs w:val="24"/>
              </w:rPr>
            </w:pPr>
            <w:r w:rsidRPr="00AE49DF">
              <w:rPr>
                <w:sz w:val="24"/>
                <w:szCs w:val="24"/>
              </w:rPr>
              <w:lastRenderedPageBreak/>
              <w:t>У - средний уровень собираемости налога рассчитывается как среднее значение уровня собираемости налога за три отчетных года, предшествующих планируемому году;</w:t>
            </w:r>
          </w:p>
          <w:p w:rsidR="00F10E62" w:rsidRPr="00AE49DF" w:rsidRDefault="00F10E62" w:rsidP="00F10E62">
            <w:pPr>
              <w:pStyle w:val="22"/>
              <w:shd w:val="clear" w:color="auto" w:fill="auto"/>
              <w:spacing w:after="0" w:line="240" w:lineRule="auto"/>
              <w:ind w:right="20" w:firstLine="34"/>
              <w:jc w:val="left"/>
              <w:rPr>
                <w:sz w:val="24"/>
                <w:szCs w:val="24"/>
              </w:rPr>
            </w:pPr>
            <w:r w:rsidRPr="00AE49DF">
              <w:rPr>
                <w:sz w:val="24"/>
                <w:szCs w:val="24"/>
              </w:rPr>
              <w:t>Н</w:t>
            </w:r>
            <w:r w:rsidRPr="00AE49DF">
              <w:rPr>
                <w:sz w:val="24"/>
                <w:szCs w:val="24"/>
                <w:vertAlign w:val="subscript"/>
              </w:rPr>
              <w:t>ИФЛ</w:t>
            </w:r>
            <w:r w:rsidRPr="00AE49DF">
              <w:rPr>
                <w:sz w:val="24"/>
                <w:szCs w:val="24"/>
              </w:rPr>
              <w:t xml:space="preserve"> - прогнозируемые поступления неисполненных обязательств (недоимки) по налогу.</w:t>
            </w:r>
          </w:p>
        </w:tc>
      </w:tr>
      <w:tr w:rsidR="00DA619C" w:rsidRPr="00AE49DF" w:rsidTr="007F44E3">
        <w:tc>
          <w:tcPr>
            <w:tcW w:w="284" w:type="dxa"/>
            <w:tcBorders>
              <w:top w:val="single" w:sz="4" w:space="0" w:color="auto"/>
              <w:bottom w:val="single" w:sz="4" w:space="0" w:color="auto"/>
              <w:right w:val="single" w:sz="4" w:space="0" w:color="auto"/>
            </w:tcBorders>
          </w:tcPr>
          <w:p w:rsidR="00517B28" w:rsidRPr="00AE49DF" w:rsidRDefault="00517B28" w:rsidP="004840BA">
            <w:pPr>
              <w:pStyle w:val="afa"/>
              <w:jc w:val="center"/>
              <w:rPr>
                <w:rFonts w:ascii="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rsidR="00517B28" w:rsidRPr="00AE49DF" w:rsidRDefault="008C6958" w:rsidP="00D93B18">
            <w:pPr>
              <w:pStyle w:val="afa"/>
              <w:jc w:val="center"/>
              <w:rPr>
                <w:rFonts w:ascii="Times New Roman" w:hAnsi="Times New Roman" w:cs="Times New Roman"/>
              </w:rPr>
            </w:pPr>
            <w:r w:rsidRPr="00AE49DF">
              <w:rPr>
                <w:rFonts w:ascii="Times New Roman" w:hAnsi="Times New Roman" w:cs="Times New Roman"/>
              </w:rPr>
              <w:t>182</w:t>
            </w:r>
          </w:p>
        </w:tc>
        <w:tc>
          <w:tcPr>
            <w:tcW w:w="1673" w:type="dxa"/>
            <w:tcBorders>
              <w:top w:val="single" w:sz="4" w:space="0" w:color="auto"/>
              <w:left w:val="single" w:sz="4" w:space="0" w:color="auto"/>
              <w:bottom w:val="single" w:sz="4" w:space="0" w:color="auto"/>
              <w:right w:val="single" w:sz="4" w:space="0" w:color="auto"/>
            </w:tcBorders>
          </w:tcPr>
          <w:p w:rsidR="00517B28" w:rsidRPr="00AE49DF" w:rsidRDefault="004D4D3B" w:rsidP="00D93B18">
            <w:pPr>
              <w:pStyle w:val="afa"/>
              <w:jc w:val="center"/>
              <w:rPr>
                <w:rFonts w:ascii="Times New Roman" w:hAnsi="Times New Roman" w:cs="Times New Roman"/>
              </w:rPr>
            </w:pPr>
            <w:r w:rsidRPr="00AE49DF">
              <w:rPr>
                <w:rFonts w:ascii="Times New Roman" w:hAnsi="Times New Roman" w:cs="Times New Roman"/>
              </w:rPr>
              <w:t>Федеральная налоговая служба</w:t>
            </w:r>
          </w:p>
        </w:tc>
        <w:tc>
          <w:tcPr>
            <w:tcW w:w="1147" w:type="dxa"/>
            <w:tcBorders>
              <w:top w:val="single" w:sz="4" w:space="0" w:color="auto"/>
              <w:left w:val="single" w:sz="4" w:space="0" w:color="auto"/>
              <w:bottom w:val="single" w:sz="4" w:space="0" w:color="auto"/>
              <w:right w:val="single" w:sz="4" w:space="0" w:color="auto"/>
            </w:tcBorders>
          </w:tcPr>
          <w:p w:rsidR="00517B28" w:rsidRPr="00AE49DF" w:rsidRDefault="008C6958" w:rsidP="004840BA">
            <w:pPr>
              <w:pStyle w:val="afa"/>
              <w:jc w:val="center"/>
              <w:rPr>
                <w:rFonts w:ascii="Times New Roman" w:hAnsi="Times New Roman" w:cs="Times New Roman"/>
              </w:rPr>
            </w:pPr>
            <w:r w:rsidRPr="00AE49DF">
              <w:rPr>
                <w:rFonts w:ascii="Times New Roman" w:hAnsi="Times New Roman" w:cs="Times New Roman"/>
              </w:rPr>
              <w:t>10606000000000110</w:t>
            </w:r>
          </w:p>
        </w:tc>
        <w:tc>
          <w:tcPr>
            <w:tcW w:w="1890" w:type="dxa"/>
            <w:tcBorders>
              <w:top w:val="single" w:sz="4" w:space="0" w:color="auto"/>
              <w:left w:val="single" w:sz="4" w:space="0" w:color="auto"/>
              <w:bottom w:val="single" w:sz="4" w:space="0" w:color="auto"/>
              <w:right w:val="single" w:sz="4" w:space="0" w:color="auto"/>
            </w:tcBorders>
          </w:tcPr>
          <w:p w:rsidR="00517B28" w:rsidRPr="00AE49DF" w:rsidRDefault="008C6958" w:rsidP="004840BA">
            <w:pPr>
              <w:pStyle w:val="afa"/>
              <w:jc w:val="center"/>
              <w:rPr>
                <w:rFonts w:ascii="Times New Roman" w:hAnsi="Times New Roman" w:cs="Times New Roman"/>
              </w:rPr>
            </w:pPr>
            <w:r w:rsidRPr="00AE49DF">
              <w:rPr>
                <w:rFonts w:ascii="Times New Roman" w:hAnsi="Times New Roman" w:cs="Times New Roman"/>
              </w:rPr>
              <w:t>Земельный налог</w:t>
            </w:r>
          </w:p>
        </w:tc>
        <w:tc>
          <w:tcPr>
            <w:tcW w:w="1215" w:type="dxa"/>
            <w:tcBorders>
              <w:top w:val="single" w:sz="4" w:space="0" w:color="auto"/>
              <w:left w:val="single" w:sz="4" w:space="0" w:color="auto"/>
              <w:bottom w:val="single" w:sz="4" w:space="0" w:color="auto"/>
              <w:right w:val="single" w:sz="4" w:space="0" w:color="auto"/>
            </w:tcBorders>
          </w:tcPr>
          <w:p w:rsidR="00517B28" w:rsidRPr="00AE49DF" w:rsidRDefault="00517B28" w:rsidP="004840BA">
            <w:pPr>
              <w:pStyle w:val="afa"/>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F10E62" w:rsidRPr="00AE49DF" w:rsidRDefault="00F10E62" w:rsidP="004840BA">
            <w:pPr>
              <w:pStyle w:val="afa"/>
              <w:jc w:val="center"/>
              <w:rPr>
                <w:rFonts w:ascii="Times New Roman" w:hAnsi="Times New Roman" w:cs="Times New Roman"/>
                <w:lang w:val="en-US"/>
              </w:rPr>
            </w:pPr>
          </w:p>
          <w:p w:rsidR="00F10E62" w:rsidRPr="00683AD7" w:rsidRDefault="00F10E62" w:rsidP="00F10E62">
            <w:pPr>
              <w:pStyle w:val="30"/>
              <w:shd w:val="clear" w:color="auto" w:fill="auto"/>
              <w:spacing w:before="0" w:after="0" w:line="240" w:lineRule="auto"/>
              <w:rPr>
                <w:b w:val="0"/>
                <w:bCs/>
                <w:sz w:val="24"/>
                <w:szCs w:val="24"/>
                <w:lang w:val="en-US" w:eastAsia="ru-RU"/>
              </w:rPr>
            </w:pPr>
            <w:r w:rsidRPr="00683AD7">
              <w:rPr>
                <w:b w:val="0"/>
                <w:bCs/>
                <w:sz w:val="24"/>
                <w:szCs w:val="24"/>
                <w:lang w:val="en-US" w:eastAsia="ru-RU"/>
              </w:rPr>
              <w:t xml:space="preserve">              i=n</w:t>
            </w:r>
          </w:p>
          <w:p w:rsidR="00F10E62" w:rsidRPr="00AE49DF" w:rsidRDefault="00F10E62" w:rsidP="00F10E62">
            <w:pPr>
              <w:rPr>
                <w:lang w:val="en-US"/>
              </w:rPr>
            </w:pPr>
            <w:r w:rsidRPr="00AE49DF">
              <w:t>СЗН</w:t>
            </w:r>
            <w:r w:rsidRPr="00AE49DF">
              <w:rPr>
                <w:lang w:val="en-US"/>
              </w:rPr>
              <w:t xml:space="preserve"> = (∑ C</w:t>
            </w:r>
            <w:r w:rsidRPr="00AE49DF">
              <w:t>т</w:t>
            </w:r>
            <w:r w:rsidRPr="00AE49DF">
              <w:rPr>
                <w:lang w:val="en-US"/>
              </w:rPr>
              <w:t>i * KCi)* (1 -1</w:t>
            </w:r>
            <w:r w:rsidRPr="00AE49DF">
              <w:rPr>
                <w:vertAlign w:val="subscript"/>
                <w:lang w:val="en-US"/>
              </w:rPr>
              <w:t>0</w:t>
            </w:r>
            <w:r w:rsidRPr="00AE49DF">
              <w:rPr>
                <w:lang w:val="en-US"/>
              </w:rPr>
              <w:t>/</w:t>
            </w:r>
            <w:r w:rsidRPr="00AE49DF">
              <w:rPr>
                <w:b/>
                <w:lang w:val="en-US"/>
              </w:rPr>
              <w:t xml:space="preserve"> </w:t>
            </w:r>
            <w:r w:rsidRPr="00AE49DF">
              <w:rPr>
                <w:lang w:val="en-US"/>
              </w:rPr>
              <w:t xml:space="preserve"> </w:t>
            </w:r>
          </w:p>
          <w:p w:rsidR="00F10E62" w:rsidRPr="00683AD7" w:rsidRDefault="00F10E62" w:rsidP="00F10E62">
            <w:pPr>
              <w:pStyle w:val="30"/>
              <w:shd w:val="clear" w:color="auto" w:fill="auto"/>
              <w:spacing w:before="0" w:after="0" w:line="240" w:lineRule="auto"/>
              <w:rPr>
                <w:b w:val="0"/>
                <w:bCs/>
                <w:sz w:val="24"/>
                <w:szCs w:val="24"/>
                <w:lang w:val="ru-RU" w:eastAsia="ru-RU"/>
              </w:rPr>
            </w:pPr>
            <w:r w:rsidRPr="00683AD7">
              <w:rPr>
                <w:b w:val="0"/>
                <w:bCs/>
                <w:sz w:val="24"/>
                <w:szCs w:val="24"/>
                <w:lang w:val="en-US" w:eastAsia="ru-RU"/>
              </w:rPr>
              <w:t xml:space="preserve">              </w:t>
            </w:r>
            <w:r w:rsidRPr="00683AD7">
              <w:rPr>
                <w:b w:val="0"/>
                <w:bCs/>
                <w:sz w:val="24"/>
                <w:szCs w:val="24"/>
                <w:lang w:val="ru-RU" w:eastAsia="ru-RU"/>
              </w:rPr>
              <w:t>i=1               СЗН</w:t>
            </w:r>
            <w:r w:rsidRPr="00683AD7">
              <w:rPr>
                <w:b w:val="0"/>
                <w:bCs/>
                <w:sz w:val="24"/>
                <w:szCs w:val="24"/>
                <w:vertAlign w:val="subscript"/>
                <w:lang w:val="en-US" w:eastAsia="ru-RU"/>
              </w:rPr>
              <w:t>0</w:t>
            </w:r>
            <w:r w:rsidRPr="00683AD7">
              <w:rPr>
                <w:b w:val="0"/>
                <w:bCs/>
                <w:sz w:val="24"/>
                <w:szCs w:val="24"/>
                <w:lang w:val="en-US" w:eastAsia="ru-RU"/>
              </w:rPr>
              <w:t>) * I</w:t>
            </w:r>
          </w:p>
          <w:p w:rsidR="00517B28" w:rsidRPr="00AE49DF" w:rsidRDefault="00517B28" w:rsidP="00F10E62">
            <w:pPr>
              <w:ind w:firstLine="709"/>
            </w:pPr>
          </w:p>
        </w:tc>
        <w:tc>
          <w:tcPr>
            <w:tcW w:w="1417" w:type="dxa"/>
            <w:tcBorders>
              <w:top w:val="single" w:sz="4" w:space="0" w:color="auto"/>
              <w:left w:val="single" w:sz="4" w:space="0" w:color="auto"/>
              <w:bottom w:val="single" w:sz="4" w:space="0" w:color="auto"/>
              <w:right w:val="single" w:sz="4" w:space="0" w:color="auto"/>
            </w:tcBorders>
          </w:tcPr>
          <w:p w:rsidR="00517B28" w:rsidRPr="00AE49DF" w:rsidRDefault="00517B28" w:rsidP="004840BA">
            <w:pPr>
              <w:pStyle w:val="afa"/>
              <w:jc w:val="center"/>
              <w:rPr>
                <w:rFonts w:ascii="Times New Roman" w:hAnsi="Times New Roman" w:cs="Times New Roman"/>
              </w:rPr>
            </w:pPr>
          </w:p>
        </w:tc>
        <w:tc>
          <w:tcPr>
            <w:tcW w:w="4394" w:type="dxa"/>
            <w:tcBorders>
              <w:top w:val="single" w:sz="4" w:space="0" w:color="auto"/>
              <w:left w:val="single" w:sz="4" w:space="0" w:color="auto"/>
              <w:bottom w:val="single" w:sz="4" w:space="0" w:color="auto"/>
            </w:tcBorders>
          </w:tcPr>
          <w:p w:rsidR="008C6958" w:rsidRPr="00683AD7" w:rsidRDefault="008C6958" w:rsidP="008C6958">
            <w:pPr>
              <w:pStyle w:val="1"/>
              <w:shd w:val="clear" w:color="auto" w:fill="auto"/>
              <w:spacing w:before="0" w:after="0" w:line="240" w:lineRule="auto"/>
              <w:ind w:left="40" w:hanging="6"/>
              <w:jc w:val="left"/>
              <w:rPr>
                <w:noProof/>
                <w:sz w:val="24"/>
                <w:szCs w:val="24"/>
                <w:lang w:val="ru-RU" w:eastAsia="ru-RU"/>
              </w:rPr>
            </w:pPr>
            <w:r w:rsidRPr="00683AD7">
              <w:rPr>
                <w:noProof/>
                <w:sz w:val="24"/>
                <w:szCs w:val="24"/>
                <w:lang w:val="ru-RU" w:eastAsia="ru-RU"/>
              </w:rPr>
              <w:t>СЗН - прогноз поступлений земельного налога;</w:t>
            </w:r>
          </w:p>
          <w:p w:rsidR="008C6958" w:rsidRPr="00683AD7" w:rsidRDefault="008C6958" w:rsidP="008C6958">
            <w:pPr>
              <w:pStyle w:val="1"/>
              <w:shd w:val="clear" w:color="auto" w:fill="auto"/>
              <w:spacing w:before="0" w:after="0" w:line="240" w:lineRule="auto"/>
              <w:ind w:left="40" w:right="20" w:hanging="6"/>
              <w:jc w:val="left"/>
              <w:rPr>
                <w:noProof/>
                <w:sz w:val="24"/>
                <w:szCs w:val="24"/>
                <w:lang w:val="ru-RU" w:eastAsia="ru-RU"/>
              </w:rPr>
            </w:pPr>
            <w:r w:rsidRPr="00AE49DF">
              <w:rPr>
                <w:noProof/>
                <w:sz w:val="24"/>
                <w:szCs w:val="24"/>
                <w:lang w:val="en-US" w:eastAsia="ru-RU"/>
              </w:rPr>
              <w:t>CTi</w:t>
            </w:r>
            <w:r w:rsidRPr="00683AD7">
              <w:rPr>
                <w:noProof/>
                <w:sz w:val="24"/>
                <w:szCs w:val="24"/>
                <w:lang w:val="ru-RU" w:eastAsia="ru-RU"/>
              </w:rPr>
              <w:t xml:space="preserve"> - установленные налоговые ставки земельного налога для </w:t>
            </w:r>
            <w:r w:rsidRPr="00AE49DF">
              <w:rPr>
                <w:noProof/>
                <w:sz w:val="24"/>
                <w:szCs w:val="24"/>
                <w:lang w:val="en-US" w:eastAsia="ru-RU"/>
              </w:rPr>
              <w:t>i</w:t>
            </w:r>
            <w:r w:rsidRPr="00683AD7">
              <w:rPr>
                <w:noProof/>
                <w:sz w:val="24"/>
                <w:szCs w:val="24"/>
                <w:lang w:val="ru-RU" w:eastAsia="ru-RU"/>
              </w:rPr>
              <w:t>-того вида земельных участков (процент);</w:t>
            </w:r>
          </w:p>
          <w:p w:rsidR="008C6958" w:rsidRPr="00683AD7" w:rsidRDefault="008C6958" w:rsidP="008C6958">
            <w:pPr>
              <w:pStyle w:val="1"/>
              <w:shd w:val="clear" w:color="auto" w:fill="auto"/>
              <w:spacing w:before="0" w:after="0" w:line="240" w:lineRule="auto"/>
              <w:ind w:left="40" w:hanging="6"/>
              <w:jc w:val="left"/>
              <w:rPr>
                <w:noProof/>
                <w:sz w:val="24"/>
                <w:szCs w:val="24"/>
                <w:lang w:val="ru-RU" w:eastAsia="ru-RU"/>
              </w:rPr>
            </w:pPr>
            <w:r w:rsidRPr="00AE49DF">
              <w:rPr>
                <w:noProof/>
                <w:sz w:val="24"/>
                <w:szCs w:val="24"/>
                <w:lang w:val="en-US" w:eastAsia="ru-RU"/>
              </w:rPr>
              <w:t>KCi</w:t>
            </w:r>
            <w:r w:rsidRPr="00683AD7">
              <w:rPr>
                <w:noProof/>
                <w:sz w:val="24"/>
                <w:szCs w:val="24"/>
                <w:lang w:val="ru-RU" w:eastAsia="ru-RU"/>
              </w:rPr>
              <w:t xml:space="preserve"> - кадастровая стоимость </w:t>
            </w:r>
            <w:r w:rsidRPr="00AE49DF">
              <w:rPr>
                <w:noProof/>
                <w:sz w:val="24"/>
                <w:szCs w:val="24"/>
                <w:lang w:val="en-US" w:eastAsia="ru-RU"/>
              </w:rPr>
              <w:t>i</w:t>
            </w:r>
            <w:r w:rsidRPr="00683AD7">
              <w:rPr>
                <w:noProof/>
                <w:sz w:val="24"/>
                <w:szCs w:val="24"/>
                <w:lang w:val="ru-RU" w:eastAsia="ru-RU"/>
              </w:rPr>
              <w:t>-того вида земельных участков (тыс. рублей);</w:t>
            </w:r>
          </w:p>
          <w:p w:rsidR="008C6958" w:rsidRPr="00683AD7" w:rsidRDefault="008C6958" w:rsidP="008C6958">
            <w:pPr>
              <w:pStyle w:val="1"/>
              <w:shd w:val="clear" w:color="auto" w:fill="auto"/>
              <w:spacing w:before="0" w:after="0" w:line="240" w:lineRule="auto"/>
              <w:ind w:left="40" w:hanging="6"/>
              <w:jc w:val="left"/>
              <w:rPr>
                <w:noProof/>
                <w:sz w:val="24"/>
                <w:szCs w:val="24"/>
                <w:lang w:val="ru-RU" w:eastAsia="ru-RU"/>
              </w:rPr>
            </w:pPr>
            <w:r w:rsidRPr="00AE49DF">
              <w:rPr>
                <w:noProof/>
                <w:sz w:val="24"/>
                <w:szCs w:val="24"/>
                <w:lang w:val="en-US" w:eastAsia="ru-RU"/>
              </w:rPr>
              <w:t>i</w:t>
            </w:r>
            <w:r w:rsidRPr="00683AD7">
              <w:rPr>
                <w:noProof/>
                <w:sz w:val="24"/>
                <w:szCs w:val="24"/>
                <w:lang w:val="ru-RU" w:eastAsia="ru-RU"/>
              </w:rPr>
              <w:t xml:space="preserve"> - счетчик категорий земельных участков;</w:t>
            </w:r>
          </w:p>
          <w:p w:rsidR="008C6958" w:rsidRPr="00683AD7" w:rsidRDefault="008C6958" w:rsidP="008C6958">
            <w:pPr>
              <w:pStyle w:val="1"/>
              <w:shd w:val="clear" w:color="auto" w:fill="auto"/>
              <w:spacing w:before="0" w:after="0" w:line="240" w:lineRule="auto"/>
              <w:ind w:left="40" w:right="20" w:hanging="6"/>
              <w:jc w:val="left"/>
              <w:rPr>
                <w:noProof/>
                <w:sz w:val="24"/>
                <w:szCs w:val="24"/>
                <w:lang w:val="ru-RU" w:eastAsia="ru-RU"/>
              </w:rPr>
            </w:pPr>
            <w:r w:rsidRPr="00683AD7">
              <w:rPr>
                <w:noProof/>
                <w:sz w:val="24"/>
                <w:szCs w:val="24"/>
                <w:lang w:val="ru-RU" w:eastAsia="ru-RU"/>
              </w:rPr>
              <w:t>1о - оценка суммы налоговых льгот, предоставленных в текущем периоде в денежном выражении;</w:t>
            </w:r>
          </w:p>
          <w:p w:rsidR="008C6958" w:rsidRPr="00683AD7" w:rsidRDefault="008C6958" w:rsidP="008C6958">
            <w:pPr>
              <w:pStyle w:val="1"/>
              <w:shd w:val="clear" w:color="auto" w:fill="auto"/>
              <w:spacing w:before="0" w:after="0" w:line="240" w:lineRule="auto"/>
              <w:ind w:left="40" w:hanging="6"/>
              <w:jc w:val="left"/>
              <w:rPr>
                <w:noProof/>
                <w:sz w:val="24"/>
                <w:szCs w:val="24"/>
                <w:lang w:val="ru-RU" w:eastAsia="ru-RU"/>
              </w:rPr>
            </w:pPr>
            <w:r w:rsidRPr="00683AD7">
              <w:rPr>
                <w:noProof/>
                <w:sz w:val="24"/>
                <w:szCs w:val="24"/>
                <w:lang w:val="ru-RU" w:eastAsia="ru-RU"/>
              </w:rPr>
              <w:t>СЗНо - оценка поступлений земельного налога в текущем периоде;</w:t>
            </w:r>
          </w:p>
          <w:p w:rsidR="008C6958" w:rsidRPr="00683AD7" w:rsidRDefault="008C6958" w:rsidP="008C6958">
            <w:pPr>
              <w:pStyle w:val="1"/>
              <w:shd w:val="clear" w:color="auto" w:fill="auto"/>
              <w:spacing w:before="0" w:after="0" w:line="240" w:lineRule="auto"/>
              <w:ind w:left="40" w:hanging="6"/>
              <w:jc w:val="left"/>
              <w:rPr>
                <w:noProof/>
                <w:sz w:val="24"/>
                <w:szCs w:val="24"/>
                <w:lang w:val="ru-RU" w:eastAsia="ru-RU"/>
              </w:rPr>
            </w:pPr>
            <w:r w:rsidRPr="00683AD7">
              <w:rPr>
                <w:noProof/>
                <w:sz w:val="24"/>
                <w:szCs w:val="24"/>
                <w:lang w:val="ru-RU" w:eastAsia="ru-RU"/>
              </w:rPr>
              <w:t>п - количество категорий земельных участков, находящихся в Петровск-Забайкальского муниципальном округе;</w:t>
            </w:r>
          </w:p>
          <w:p w:rsidR="00517B28" w:rsidRPr="00AE49DF" w:rsidRDefault="008C6958" w:rsidP="00F10E62">
            <w:pPr>
              <w:pStyle w:val="1"/>
              <w:shd w:val="clear" w:color="auto" w:fill="auto"/>
              <w:spacing w:before="0" w:after="0" w:line="240" w:lineRule="auto"/>
              <w:ind w:left="40" w:right="23" w:hanging="6"/>
              <w:jc w:val="left"/>
              <w:rPr>
                <w:noProof/>
                <w:sz w:val="24"/>
                <w:szCs w:val="24"/>
                <w:lang w:val="ru-RU" w:eastAsia="ru-RU"/>
              </w:rPr>
            </w:pPr>
            <w:r w:rsidRPr="00683AD7">
              <w:rPr>
                <w:noProof/>
                <w:sz w:val="24"/>
                <w:szCs w:val="24"/>
                <w:lang w:val="ru-RU" w:eastAsia="ru-RU"/>
              </w:rPr>
              <w:t xml:space="preserve">I - индекс-дефлятор потребительских цен, установленный Министерством экономического развития </w:t>
            </w:r>
            <w:r w:rsidR="00F10E62" w:rsidRPr="00AE49DF">
              <w:rPr>
                <w:noProof/>
                <w:sz w:val="24"/>
                <w:szCs w:val="24"/>
                <w:lang w:val="ru-RU" w:eastAsia="ru-RU"/>
              </w:rPr>
              <w:t>РФ.</w:t>
            </w:r>
          </w:p>
        </w:tc>
      </w:tr>
      <w:tr w:rsidR="00F10E62" w:rsidRPr="00AE49DF" w:rsidTr="007F44E3">
        <w:tc>
          <w:tcPr>
            <w:tcW w:w="284" w:type="dxa"/>
            <w:tcBorders>
              <w:top w:val="single" w:sz="4" w:space="0" w:color="auto"/>
              <w:bottom w:val="single" w:sz="4" w:space="0" w:color="auto"/>
              <w:right w:val="single" w:sz="4" w:space="0" w:color="auto"/>
            </w:tcBorders>
          </w:tcPr>
          <w:p w:rsidR="00F10E62" w:rsidRPr="00AE49DF" w:rsidRDefault="00F10E62" w:rsidP="004840BA">
            <w:pPr>
              <w:pStyle w:val="afa"/>
              <w:jc w:val="center"/>
              <w:rPr>
                <w:rFonts w:ascii="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rsidR="00F10E62" w:rsidRPr="00AE49DF" w:rsidRDefault="00F10E62" w:rsidP="00D93B18">
            <w:pPr>
              <w:pStyle w:val="afa"/>
              <w:jc w:val="center"/>
              <w:rPr>
                <w:rFonts w:ascii="Times New Roman" w:hAnsi="Times New Roman" w:cs="Times New Roman"/>
              </w:rPr>
            </w:pPr>
          </w:p>
        </w:tc>
        <w:tc>
          <w:tcPr>
            <w:tcW w:w="1673" w:type="dxa"/>
            <w:tcBorders>
              <w:top w:val="single" w:sz="4" w:space="0" w:color="auto"/>
              <w:left w:val="single" w:sz="4" w:space="0" w:color="auto"/>
              <w:bottom w:val="single" w:sz="4" w:space="0" w:color="auto"/>
              <w:right w:val="single" w:sz="4" w:space="0" w:color="auto"/>
            </w:tcBorders>
          </w:tcPr>
          <w:p w:rsidR="00F10E62" w:rsidRPr="00AE49DF" w:rsidRDefault="00F10E62" w:rsidP="00D93B18">
            <w:pPr>
              <w:pStyle w:val="afa"/>
              <w:jc w:val="center"/>
              <w:rPr>
                <w:rFonts w:ascii="Times New Roman" w:hAnsi="Times New Roman" w:cs="Times New Roman"/>
              </w:rPr>
            </w:pPr>
          </w:p>
        </w:tc>
        <w:tc>
          <w:tcPr>
            <w:tcW w:w="1147" w:type="dxa"/>
            <w:tcBorders>
              <w:top w:val="single" w:sz="4" w:space="0" w:color="auto"/>
              <w:left w:val="single" w:sz="4" w:space="0" w:color="auto"/>
              <w:bottom w:val="single" w:sz="4" w:space="0" w:color="auto"/>
              <w:right w:val="single" w:sz="4" w:space="0" w:color="auto"/>
            </w:tcBorders>
          </w:tcPr>
          <w:p w:rsidR="00F10E62" w:rsidRPr="00AE49DF" w:rsidRDefault="00F10E62" w:rsidP="004840BA">
            <w:pPr>
              <w:pStyle w:val="afa"/>
              <w:jc w:val="center"/>
              <w:rPr>
                <w:rFonts w:ascii="Times New Roman" w:hAnsi="Times New Roman" w:cs="Times New Roman"/>
              </w:rPr>
            </w:pPr>
          </w:p>
        </w:tc>
        <w:tc>
          <w:tcPr>
            <w:tcW w:w="1890" w:type="dxa"/>
            <w:tcBorders>
              <w:top w:val="single" w:sz="4" w:space="0" w:color="auto"/>
              <w:left w:val="single" w:sz="4" w:space="0" w:color="auto"/>
              <w:bottom w:val="single" w:sz="4" w:space="0" w:color="auto"/>
              <w:right w:val="single" w:sz="4" w:space="0" w:color="auto"/>
            </w:tcBorders>
          </w:tcPr>
          <w:p w:rsidR="00F10E62" w:rsidRPr="00AE49DF" w:rsidRDefault="00F10E62" w:rsidP="004840BA">
            <w:pPr>
              <w:pStyle w:val="afa"/>
              <w:jc w:val="center"/>
              <w:rPr>
                <w:rFonts w:ascii="Times New Roman" w:hAnsi="Times New Roman" w:cs="Times New Roman"/>
              </w:rPr>
            </w:pPr>
          </w:p>
        </w:tc>
        <w:tc>
          <w:tcPr>
            <w:tcW w:w="1215" w:type="dxa"/>
            <w:tcBorders>
              <w:top w:val="single" w:sz="4" w:space="0" w:color="auto"/>
              <w:left w:val="single" w:sz="4" w:space="0" w:color="auto"/>
              <w:bottom w:val="single" w:sz="4" w:space="0" w:color="auto"/>
              <w:right w:val="single" w:sz="4" w:space="0" w:color="auto"/>
            </w:tcBorders>
          </w:tcPr>
          <w:p w:rsidR="00F10E62" w:rsidRPr="00AE49DF" w:rsidRDefault="00F10E62" w:rsidP="004840BA">
            <w:pPr>
              <w:pStyle w:val="afa"/>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F10E62" w:rsidRPr="00AE49DF" w:rsidRDefault="00F10E62" w:rsidP="004840BA">
            <w:pPr>
              <w:pStyle w:val="afa"/>
              <w:jc w:val="center"/>
              <w:rPr>
                <w:rFonts w:ascii="Times New Roman" w:hAnsi="Times New Roman" w:cs="Times New Roman"/>
              </w:rPr>
            </w:pPr>
            <w:r w:rsidRPr="00AE49DF">
              <w:rPr>
                <w:rFonts w:ascii="Times New Roman" w:hAnsi="Times New Roman" w:cs="Times New Roman"/>
              </w:rPr>
              <w:t>СЗН = (Н - Д</w:t>
            </w:r>
            <w:r w:rsidRPr="00AE49DF">
              <w:rPr>
                <w:rFonts w:ascii="Times New Roman" w:hAnsi="Times New Roman" w:cs="Times New Roman"/>
                <w:vertAlign w:val="subscript"/>
              </w:rPr>
              <w:t>в</w:t>
            </w:r>
            <w:r w:rsidRPr="00AE49DF">
              <w:rPr>
                <w:rFonts w:ascii="Times New Roman" w:hAnsi="Times New Roman" w:cs="Times New Roman"/>
              </w:rPr>
              <w:t>) *I* Нс.г.н.,</w:t>
            </w:r>
          </w:p>
        </w:tc>
        <w:tc>
          <w:tcPr>
            <w:tcW w:w="1417" w:type="dxa"/>
            <w:tcBorders>
              <w:top w:val="single" w:sz="4" w:space="0" w:color="auto"/>
              <w:left w:val="single" w:sz="4" w:space="0" w:color="auto"/>
              <w:bottom w:val="single" w:sz="4" w:space="0" w:color="auto"/>
              <w:right w:val="single" w:sz="4" w:space="0" w:color="auto"/>
            </w:tcBorders>
          </w:tcPr>
          <w:p w:rsidR="00F10E62" w:rsidRPr="00AE49DF" w:rsidRDefault="00F10E62" w:rsidP="004840BA">
            <w:pPr>
              <w:pStyle w:val="afa"/>
              <w:jc w:val="center"/>
              <w:rPr>
                <w:rFonts w:ascii="Times New Roman" w:hAnsi="Times New Roman" w:cs="Times New Roman"/>
              </w:rPr>
            </w:pPr>
          </w:p>
        </w:tc>
        <w:tc>
          <w:tcPr>
            <w:tcW w:w="4394" w:type="dxa"/>
            <w:tcBorders>
              <w:top w:val="single" w:sz="4" w:space="0" w:color="auto"/>
              <w:left w:val="single" w:sz="4" w:space="0" w:color="auto"/>
              <w:bottom w:val="single" w:sz="4" w:space="0" w:color="auto"/>
            </w:tcBorders>
          </w:tcPr>
          <w:p w:rsidR="00F10E62" w:rsidRPr="00683AD7" w:rsidRDefault="00F10E62" w:rsidP="0023280F">
            <w:pPr>
              <w:pStyle w:val="1"/>
              <w:shd w:val="clear" w:color="auto" w:fill="auto"/>
              <w:spacing w:before="0" w:after="0" w:line="240" w:lineRule="auto"/>
              <w:ind w:left="40" w:hanging="6"/>
              <w:rPr>
                <w:noProof/>
                <w:sz w:val="24"/>
                <w:szCs w:val="24"/>
                <w:lang w:val="ru-RU" w:eastAsia="ru-RU"/>
              </w:rPr>
            </w:pPr>
            <w:r w:rsidRPr="00683AD7">
              <w:rPr>
                <w:noProof/>
                <w:sz w:val="24"/>
                <w:szCs w:val="24"/>
                <w:lang w:val="ru-RU" w:eastAsia="ru-RU"/>
              </w:rPr>
              <w:t>СЗН - прогноз поступлений земельного налога в бюджет</w:t>
            </w:r>
            <w:r w:rsidR="00D219C4" w:rsidRPr="00683AD7">
              <w:rPr>
                <w:noProof/>
                <w:sz w:val="24"/>
                <w:szCs w:val="24"/>
                <w:lang w:val="ru-RU" w:eastAsia="ru-RU"/>
              </w:rPr>
              <w:t xml:space="preserve"> Петровск-Забайкальского</w:t>
            </w:r>
            <w:r w:rsidRPr="00683AD7">
              <w:rPr>
                <w:noProof/>
                <w:sz w:val="24"/>
                <w:szCs w:val="24"/>
                <w:lang w:val="ru-RU" w:eastAsia="ru-RU"/>
              </w:rPr>
              <w:t xml:space="preserve"> муниципального округа;</w:t>
            </w:r>
          </w:p>
          <w:p w:rsidR="00F10E62" w:rsidRPr="00683AD7" w:rsidRDefault="00F10E62" w:rsidP="0023280F">
            <w:pPr>
              <w:pStyle w:val="1"/>
              <w:shd w:val="clear" w:color="auto" w:fill="auto"/>
              <w:spacing w:before="0" w:after="0" w:line="240" w:lineRule="auto"/>
              <w:ind w:left="40" w:right="20" w:hanging="6"/>
              <w:rPr>
                <w:noProof/>
                <w:sz w:val="24"/>
                <w:szCs w:val="24"/>
                <w:lang w:val="ru-RU" w:eastAsia="ru-RU"/>
              </w:rPr>
            </w:pPr>
            <w:r w:rsidRPr="00683AD7">
              <w:rPr>
                <w:noProof/>
                <w:sz w:val="24"/>
                <w:szCs w:val="24"/>
                <w:lang w:val="ru-RU" w:eastAsia="ru-RU"/>
              </w:rPr>
              <w:t>Н - сумма начисленного земельного налога в предыдущем году на территории</w:t>
            </w:r>
            <w:r w:rsidR="00D219C4" w:rsidRPr="00683AD7">
              <w:rPr>
                <w:noProof/>
                <w:sz w:val="24"/>
                <w:szCs w:val="24"/>
                <w:lang w:val="ru-RU" w:eastAsia="ru-RU"/>
              </w:rPr>
              <w:t xml:space="preserve"> Петровск-Забайкальского</w:t>
            </w:r>
            <w:r w:rsidRPr="00683AD7">
              <w:rPr>
                <w:noProof/>
                <w:sz w:val="24"/>
                <w:szCs w:val="24"/>
                <w:lang w:val="ru-RU" w:eastAsia="ru-RU"/>
              </w:rPr>
              <w:t xml:space="preserve"> </w:t>
            </w:r>
            <w:r w:rsidRPr="00683AD7">
              <w:rPr>
                <w:noProof/>
                <w:sz w:val="24"/>
                <w:szCs w:val="24"/>
                <w:lang w:val="ru-RU" w:eastAsia="ru-RU"/>
              </w:rPr>
              <w:lastRenderedPageBreak/>
              <w:t>муниципального округа;</w:t>
            </w:r>
          </w:p>
          <w:p w:rsidR="00F10E62" w:rsidRPr="00683AD7" w:rsidRDefault="00F10E62" w:rsidP="0023280F">
            <w:pPr>
              <w:pStyle w:val="1"/>
              <w:shd w:val="clear" w:color="auto" w:fill="auto"/>
              <w:spacing w:before="0" w:after="0" w:line="240" w:lineRule="auto"/>
              <w:ind w:left="40" w:right="20" w:hanging="6"/>
              <w:rPr>
                <w:noProof/>
                <w:sz w:val="24"/>
                <w:szCs w:val="24"/>
                <w:lang w:val="ru-RU" w:eastAsia="ru-RU"/>
              </w:rPr>
            </w:pPr>
            <w:r w:rsidRPr="00683AD7">
              <w:rPr>
                <w:noProof/>
                <w:sz w:val="24"/>
                <w:szCs w:val="24"/>
                <w:lang w:val="ru-RU" w:eastAsia="ru-RU"/>
              </w:rPr>
              <w:t>Д</w:t>
            </w:r>
            <w:r w:rsidRPr="00683AD7">
              <w:rPr>
                <w:noProof/>
                <w:sz w:val="24"/>
                <w:szCs w:val="24"/>
                <w:vertAlign w:val="subscript"/>
                <w:lang w:val="ru-RU" w:eastAsia="ru-RU"/>
              </w:rPr>
              <w:t>в</w:t>
            </w:r>
            <w:r w:rsidRPr="00683AD7">
              <w:rPr>
                <w:noProof/>
                <w:sz w:val="24"/>
                <w:szCs w:val="24"/>
                <w:lang w:val="ru-RU" w:eastAsia="ru-RU"/>
              </w:rPr>
              <w:t xml:space="preserve"> - сумма выпадающих доходов бюджета</w:t>
            </w:r>
            <w:r w:rsidR="00D219C4" w:rsidRPr="00683AD7">
              <w:rPr>
                <w:noProof/>
                <w:sz w:val="24"/>
                <w:szCs w:val="24"/>
                <w:lang w:val="ru-RU" w:eastAsia="ru-RU"/>
              </w:rPr>
              <w:t xml:space="preserve"> Петровск-Забайкальского Петровск-Забайкальского</w:t>
            </w:r>
            <w:r w:rsidRPr="00683AD7">
              <w:rPr>
                <w:noProof/>
                <w:sz w:val="24"/>
                <w:szCs w:val="24"/>
                <w:lang w:val="ru-RU" w:eastAsia="ru-RU"/>
              </w:rPr>
              <w:t xml:space="preserve"> муниципального округа по земельному налогу, связанных с изменениями налогового и бюджетного законодательства, предоставлением налоговых льгот, иными причинами;</w:t>
            </w:r>
          </w:p>
          <w:p w:rsidR="00F10E62" w:rsidRPr="00683AD7" w:rsidRDefault="00F10E62" w:rsidP="0023280F">
            <w:pPr>
              <w:pStyle w:val="1"/>
              <w:shd w:val="clear" w:color="auto" w:fill="auto"/>
              <w:spacing w:before="0" w:after="0" w:line="240" w:lineRule="auto"/>
              <w:ind w:left="40" w:hanging="6"/>
              <w:rPr>
                <w:noProof/>
                <w:sz w:val="24"/>
                <w:szCs w:val="24"/>
                <w:lang w:val="ru-RU" w:eastAsia="ru-RU"/>
              </w:rPr>
            </w:pPr>
            <w:r w:rsidRPr="00683AD7">
              <w:rPr>
                <w:noProof/>
                <w:sz w:val="24"/>
                <w:szCs w:val="24"/>
                <w:lang w:val="ru-RU" w:eastAsia="ru-RU"/>
              </w:rPr>
              <w:t>I - индекс дефлятор, применяемый для индексации земельного налога;</w:t>
            </w:r>
          </w:p>
          <w:p w:rsidR="00F10E62" w:rsidRPr="00683AD7" w:rsidRDefault="00F10E62" w:rsidP="0023280F">
            <w:pPr>
              <w:pStyle w:val="1"/>
              <w:shd w:val="clear" w:color="auto" w:fill="auto"/>
              <w:spacing w:before="0" w:after="0" w:line="240" w:lineRule="auto"/>
              <w:ind w:left="40" w:right="20" w:hanging="6"/>
              <w:rPr>
                <w:noProof/>
                <w:sz w:val="24"/>
                <w:szCs w:val="24"/>
                <w:lang w:val="ru-RU" w:eastAsia="ru-RU"/>
              </w:rPr>
            </w:pPr>
            <w:r w:rsidRPr="00683AD7">
              <w:rPr>
                <w:noProof/>
                <w:sz w:val="24"/>
                <w:szCs w:val="24"/>
                <w:lang w:val="ru-RU" w:eastAsia="ru-RU"/>
              </w:rPr>
              <w:t xml:space="preserve">Нс.г.н. - нормативы отчислений в бюджет </w:t>
            </w:r>
            <w:r w:rsidR="00FE6454" w:rsidRPr="00683AD7">
              <w:rPr>
                <w:noProof/>
                <w:sz w:val="24"/>
                <w:szCs w:val="24"/>
                <w:lang w:val="ru-RU" w:eastAsia="ru-RU"/>
              </w:rPr>
              <w:t xml:space="preserve">Петровск-Забайкальского </w:t>
            </w:r>
            <w:r w:rsidRPr="00683AD7">
              <w:rPr>
                <w:noProof/>
                <w:sz w:val="24"/>
                <w:szCs w:val="24"/>
                <w:lang w:val="ru-RU" w:eastAsia="ru-RU"/>
              </w:rPr>
              <w:t>муниципального округа за земли сельскохозяйственного назначения, за земли городов и за другие земли несельскохозяйственного назначения, в соответствии с нормами бюджетного законодательства.</w:t>
            </w:r>
          </w:p>
          <w:p w:rsidR="00F10E62" w:rsidRPr="00683AD7" w:rsidRDefault="00F10E62" w:rsidP="0023280F">
            <w:pPr>
              <w:pStyle w:val="1"/>
              <w:shd w:val="clear" w:color="auto" w:fill="auto"/>
              <w:spacing w:before="0" w:after="0" w:line="240" w:lineRule="auto"/>
              <w:ind w:left="40" w:hanging="6"/>
              <w:rPr>
                <w:noProof/>
                <w:sz w:val="24"/>
                <w:szCs w:val="24"/>
                <w:lang w:val="ru-RU" w:eastAsia="ru-RU"/>
              </w:rPr>
            </w:pPr>
            <w:r w:rsidRPr="00683AD7">
              <w:rPr>
                <w:noProof/>
                <w:sz w:val="24"/>
                <w:szCs w:val="24"/>
                <w:lang w:val="ru-RU" w:eastAsia="ru-RU"/>
              </w:rPr>
              <w:t xml:space="preserve">СЗН - прогноз поступлений земельного налога в бюджет </w:t>
            </w:r>
            <w:r w:rsidR="00D219C4" w:rsidRPr="00683AD7">
              <w:rPr>
                <w:noProof/>
                <w:sz w:val="24"/>
                <w:szCs w:val="24"/>
                <w:lang w:val="ru-RU" w:eastAsia="ru-RU"/>
              </w:rPr>
              <w:t xml:space="preserve">Петровск-Забайкальского </w:t>
            </w:r>
            <w:r w:rsidRPr="00683AD7">
              <w:rPr>
                <w:noProof/>
                <w:sz w:val="24"/>
                <w:szCs w:val="24"/>
                <w:lang w:val="ru-RU" w:eastAsia="ru-RU"/>
              </w:rPr>
              <w:t>муниципального округа;</w:t>
            </w:r>
          </w:p>
          <w:p w:rsidR="00F10E62" w:rsidRPr="00683AD7" w:rsidRDefault="00F10E62" w:rsidP="0023280F">
            <w:pPr>
              <w:pStyle w:val="1"/>
              <w:shd w:val="clear" w:color="auto" w:fill="auto"/>
              <w:spacing w:before="0" w:after="0" w:line="240" w:lineRule="auto"/>
              <w:ind w:left="40" w:right="20" w:hanging="6"/>
              <w:rPr>
                <w:noProof/>
                <w:sz w:val="24"/>
                <w:szCs w:val="24"/>
                <w:lang w:val="ru-RU" w:eastAsia="ru-RU"/>
              </w:rPr>
            </w:pPr>
            <w:r w:rsidRPr="00683AD7">
              <w:rPr>
                <w:noProof/>
                <w:sz w:val="24"/>
                <w:szCs w:val="24"/>
                <w:lang w:val="ru-RU" w:eastAsia="ru-RU"/>
              </w:rPr>
              <w:t>Н - сумма начисленного земельного налога в предыдущем году на территории</w:t>
            </w:r>
            <w:r w:rsidR="00D219C4" w:rsidRPr="00683AD7">
              <w:rPr>
                <w:noProof/>
                <w:sz w:val="24"/>
                <w:szCs w:val="24"/>
                <w:lang w:val="ru-RU" w:eastAsia="ru-RU"/>
              </w:rPr>
              <w:t xml:space="preserve"> Петровск-Забайкальского</w:t>
            </w:r>
            <w:r w:rsidRPr="00683AD7">
              <w:rPr>
                <w:noProof/>
                <w:sz w:val="24"/>
                <w:szCs w:val="24"/>
                <w:lang w:val="ru-RU" w:eastAsia="ru-RU"/>
              </w:rPr>
              <w:t xml:space="preserve"> муниципального округа;</w:t>
            </w:r>
          </w:p>
          <w:p w:rsidR="00F10E62" w:rsidRPr="00683AD7" w:rsidRDefault="00F10E62" w:rsidP="0023280F">
            <w:pPr>
              <w:pStyle w:val="1"/>
              <w:shd w:val="clear" w:color="auto" w:fill="auto"/>
              <w:spacing w:before="0" w:after="0" w:line="240" w:lineRule="auto"/>
              <w:ind w:left="40" w:right="20" w:hanging="6"/>
              <w:rPr>
                <w:noProof/>
                <w:sz w:val="24"/>
                <w:szCs w:val="24"/>
                <w:lang w:val="ru-RU" w:eastAsia="ru-RU"/>
              </w:rPr>
            </w:pPr>
            <w:r w:rsidRPr="00683AD7">
              <w:rPr>
                <w:noProof/>
                <w:sz w:val="24"/>
                <w:szCs w:val="24"/>
                <w:lang w:val="ru-RU" w:eastAsia="ru-RU"/>
              </w:rPr>
              <w:t>Д</w:t>
            </w:r>
            <w:r w:rsidRPr="00683AD7">
              <w:rPr>
                <w:noProof/>
                <w:sz w:val="24"/>
                <w:szCs w:val="24"/>
                <w:vertAlign w:val="subscript"/>
                <w:lang w:val="ru-RU" w:eastAsia="ru-RU"/>
              </w:rPr>
              <w:t>в</w:t>
            </w:r>
            <w:r w:rsidRPr="00683AD7">
              <w:rPr>
                <w:noProof/>
                <w:sz w:val="24"/>
                <w:szCs w:val="24"/>
                <w:lang w:val="ru-RU" w:eastAsia="ru-RU"/>
              </w:rPr>
              <w:t xml:space="preserve"> - сумма выпадающих доходов бюджета </w:t>
            </w:r>
            <w:r w:rsidR="00D219C4" w:rsidRPr="00683AD7">
              <w:rPr>
                <w:noProof/>
                <w:sz w:val="24"/>
                <w:szCs w:val="24"/>
                <w:lang w:val="ru-RU" w:eastAsia="ru-RU"/>
              </w:rPr>
              <w:t xml:space="preserve">Петровск-Забайкальского Петровск-Забайкальского </w:t>
            </w:r>
            <w:r w:rsidRPr="00683AD7">
              <w:rPr>
                <w:noProof/>
                <w:sz w:val="24"/>
                <w:szCs w:val="24"/>
                <w:lang w:val="ru-RU" w:eastAsia="ru-RU"/>
              </w:rPr>
              <w:t>муниципального округа по земельному налогу, связанных с изменениями налогового и бюджетного законодательства, предоставлением налоговых льгот, иными причинами;</w:t>
            </w:r>
          </w:p>
          <w:p w:rsidR="00F10E62" w:rsidRPr="00683AD7" w:rsidRDefault="00F10E62" w:rsidP="0023280F">
            <w:pPr>
              <w:pStyle w:val="1"/>
              <w:shd w:val="clear" w:color="auto" w:fill="auto"/>
              <w:spacing w:before="0" w:after="0" w:line="240" w:lineRule="auto"/>
              <w:ind w:left="40" w:hanging="6"/>
              <w:rPr>
                <w:noProof/>
                <w:sz w:val="24"/>
                <w:szCs w:val="24"/>
                <w:lang w:val="ru-RU" w:eastAsia="ru-RU"/>
              </w:rPr>
            </w:pPr>
            <w:r w:rsidRPr="00683AD7">
              <w:rPr>
                <w:noProof/>
                <w:sz w:val="24"/>
                <w:szCs w:val="24"/>
                <w:lang w:val="ru-RU" w:eastAsia="ru-RU"/>
              </w:rPr>
              <w:t xml:space="preserve">I - индекс дефлятор, применяемый для </w:t>
            </w:r>
            <w:r w:rsidRPr="00683AD7">
              <w:rPr>
                <w:noProof/>
                <w:sz w:val="24"/>
                <w:szCs w:val="24"/>
                <w:lang w:val="ru-RU" w:eastAsia="ru-RU"/>
              </w:rPr>
              <w:lastRenderedPageBreak/>
              <w:t>индексации земельного налога;</w:t>
            </w:r>
          </w:p>
          <w:p w:rsidR="00F10E62" w:rsidRPr="00683AD7" w:rsidRDefault="00F10E62" w:rsidP="0023280F">
            <w:pPr>
              <w:pStyle w:val="1"/>
              <w:shd w:val="clear" w:color="auto" w:fill="auto"/>
              <w:spacing w:before="0" w:after="0" w:line="240" w:lineRule="auto"/>
              <w:ind w:left="40" w:right="20" w:hanging="6"/>
              <w:rPr>
                <w:noProof/>
                <w:sz w:val="24"/>
                <w:szCs w:val="24"/>
                <w:lang w:val="ru-RU" w:eastAsia="ru-RU"/>
              </w:rPr>
            </w:pPr>
            <w:r w:rsidRPr="00683AD7">
              <w:rPr>
                <w:noProof/>
                <w:sz w:val="24"/>
                <w:szCs w:val="24"/>
                <w:lang w:val="ru-RU" w:eastAsia="ru-RU"/>
              </w:rPr>
              <w:t xml:space="preserve">Нс.г.н. - нормативы отчислений в бюджет </w:t>
            </w:r>
            <w:r w:rsidR="00D219C4" w:rsidRPr="00683AD7">
              <w:rPr>
                <w:noProof/>
                <w:sz w:val="24"/>
                <w:szCs w:val="24"/>
                <w:lang w:val="ru-RU" w:eastAsia="ru-RU"/>
              </w:rPr>
              <w:t xml:space="preserve">Петровск-Забайкальского </w:t>
            </w:r>
            <w:r w:rsidRPr="00683AD7">
              <w:rPr>
                <w:noProof/>
                <w:sz w:val="24"/>
                <w:szCs w:val="24"/>
                <w:lang w:val="ru-RU" w:eastAsia="ru-RU"/>
              </w:rPr>
              <w:t>муниципального округа за земли сельскохозяйственного назначения, за земли городов и за другие земли несельскохозяйственного назначения, в соответствии с нормами бюджетного законодательства.</w:t>
            </w:r>
          </w:p>
        </w:tc>
      </w:tr>
      <w:tr w:rsidR="00DA619C" w:rsidRPr="00AE49DF" w:rsidTr="007F44E3">
        <w:tc>
          <w:tcPr>
            <w:tcW w:w="284" w:type="dxa"/>
            <w:tcBorders>
              <w:top w:val="single" w:sz="4" w:space="0" w:color="auto"/>
              <w:bottom w:val="single" w:sz="4" w:space="0" w:color="auto"/>
              <w:right w:val="single" w:sz="4" w:space="0" w:color="auto"/>
            </w:tcBorders>
          </w:tcPr>
          <w:p w:rsidR="00517B28" w:rsidRPr="00AE49DF" w:rsidRDefault="00517B28" w:rsidP="004840BA">
            <w:pPr>
              <w:pStyle w:val="afa"/>
              <w:jc w:val="center"/>
              <w:rPr>
                <w:rFonts w:ascii="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rsidR="00517B28" w:rsidRPr="00AE49DF" w:rsidRDefault="008E4F1D" w:rsidP="00D93B18">
            <w:pPr>
              <w:pStyle w:val="afa"/>
              <w:jc w:val="center"/>
              <w:rPr>
                <w:rFonts w:ascii="Times New Roman" w:hAnsi="Times New Roman" w:cs="Times New Roman"/>
              </w:rPr>
            </w:pPr>
            <w:r w:rsidRPr="00AE49DF">
              <w:rPr>
                <w:rFonts w:ascii="Times New Roman" w:hAnsi="Times New Roman" w:cs="Times New Roman"/>
              </w:rPr>
              <w:t>182</w:t>
            </w:r>
          </w:p>
        </w:tc>
        <w:tc>
          <w:tcPr>
            <w:tcW w:w="1673" w:type="dxa"/>
            <w:tcBorders>
              <w:top w:val="single" w:sz="4" w:space="0" w:color="auto"/>
              <w:left w:val="single" w:sz="4" w:space="0" w:color="auto"/>
              <w:bottom w:val="single" w:sz="4" w:space="0" w:color="auto"/>
              <w:right w:val="single" w:sz="4" w:space="0" w:color="auto"/>
            </w:tcBorders>
          </w:tcPr>
          <w:p w:rsidR="00517B28" w:rsidRPr="00AE49DF" w:rsidRDefault="004D4D3B" w:rsidP="00D93B18">
            <w:pPr>
              <w:pStyle w:val="afa"/>
              <w:jc w:val="center"/>
              <w:rPr>
                <w:rFonts w:ascii="Times New Roman" w:hAnsi="Times New Roman" w:cs="Times New Roman"/>
              </w:rPr>
            </w:pPr>
            <w:r w:rsidRPr="00AE49DF">
              <w:rPr>
                <w:rFonts w:ascii="Times New Roman" w:hAnsi="Times New Roman" w:cs="Times New Roman"/>
              </w:rPr>
              <w:t>Федеральная налоговая служба</w:t>
            </w:r>
          </w:p>
        </w:tc>
        <w:tc>
          <w:tcPr>
            <w:tcW w:w="1147" w:type="dxa"/>
            <w:tcBorders>
              <w:top w:val="single" w:sz="4" w:space="0" w:color="auto"/>
              <w:left w:val="single" w:sz="4" w:space="0" w:color="auto"/>
              <w:bottom w:val="single" w:sz="4" w:space="0" w:color="auto"/>
              <w:right w:val="single" w:sz="4" w:space="0" w:color="auto"/>
            </w:tcBorders>
          </w:tcPr>
          <w:p w:rsidR="00517B28" w:rsidRPr="00AE49DF" w:rsidRDefault="008E4F1D" w:rsidP="004840BA">
            <w:pPr>
              <w:pStyle w:val="afa"/>
              <w:jc w:val="center"/>
              <w:rPr>
                <w:rFonts w:ascii="Times New Roman" w:hAnsi="Times New Roman" w:cs="Times New Roman"/>
              </w:rPr>
            </w:pPr>
            <w:r w:rsidRPr="00AE49DF">
              <w:rPr>
                <w:rFonts w:ascii="Times New Roman" w:hAnsi="Times New Roman" w:cs="Times New Roman"/>
              </w:rPr>
              <w:t>10803000010000110</w:t>
            </w:r>
          </w:p>
        </w:tc>
        <w:tc>
          <w:tcPr>
            <w:tcW w:w="1890" w:type="dxa"/>
            <w:tcBorders>
              <w:top w:val="single" w:sz="4" w:space="0" w:color="auto"/>
              <w:left w:val="single" w:sz="4" w:space="0" w:color="auto"/>
              <w:bottom w:val="single" w:sz="4" w:space="0" w:color="auto"/>
              <w:right w:val="single" w:sz="4" w:space="0" w:color="auto"/>
            </w:tcBorders>
          </w:tcPr>
          <w:p w:rsidR="00517B28" w:rsidRPr="00AE49DF" w:rsidRDefault="008E4F1D" w:rsidP="004840BA">
            <w:pPr>
              <w:pStyle w:val="afa"/>
              <w:jc w:val="center"/>
              <w:rPr>
                <w:rFonts w:ascii="Times New Roman" w:hAnsi="Times New Roman" w:cs="Times New Roman"/>
              </w:rPr>
            </w:pPr>
            <w:r w:rsidRPr="00AE49DF">
              <w:rPr>
                <w:rFonts w:ascii="Times New Roman" w:hAnsi="Times New Roman" w:cs="Times New Roman"/>
              </w:rPr>
              <w:t>Государственная пошлина по делам, рассматриваемым в судах общей юрисдикции, мировыми судьями</w:t>
            </w:r>
          </w:p>
        </w:tc>
        <w:tc>
          <w:tcPr>
            <w:tcW w:w="1215" w:type="dxa"/>
            <w:tcBorders>
              <w:top w:val="single" w:sz="4" w:space="0" w:color="auto"/>
              <w:left w:val="single" w:sz="4" w:space="0" w:color="auto"/>
              <w:bottom w:val="single" w:sz="4" w:space="0" w:color="auto"/>
              <w:right w:val="single" w:sz="4" w:space="0" w:color="auto"/>
            </w:tcBorders>
          </w:tcPr>
          <w:p w:rsidR="00517B28" w:rsidRPr="00AE49DF" w:rsidRDefault="00517B28" w:rsidP="00E23735"/>
        </w:tc>
        <w:tc>
          <w:tcPr>
            <w:tcW w:w="2694" w:type="dxa"/>
            <w:tcBorders>
              <w:top w:val="single" w:sz="4" w:space="0" w:color="auto"/>
              <w:left w:val="single" w:sz="4" w:space="0" w:color="auto"/>
              <w:bottom w:val="single" w:sz="4" w:space="0" w:color="auto"/>
              <w:right w:val="single" w:sz="4" w:space="0" w:color="auto"/>
            </w:tcBorders>
          </w:tcPr>
          <w:p w:rsidR="00517B28" w:rsidRPr="00AE49DF" w:rsidRDefault="008E4F1D" w:rsidP="00FA491C">
            <w:pPr>
              <w:pStyle w:val="afa"/>
              <w:jc w:val="center"/>
              <w:rPr>
                <w:rFonts w:ascii="Times New Roman" w:hAnsi="Times New Roman" w:cs="Times New Roman"/>
                <w:vertAlign w:val="subscript"/>
              </w:rPr>
            </w:pPr>
            <w:r w:rsidRPr="00AE49DF">
              <w:rPr>
                <w:rFonts w:ascii="Times New Roman" w:hAnsi="Times New Roman" w:cs="Times New Roman"/>
              </w:rPr>
              <w:t>П</w:t>
            </w:r>
            <w:r w:rsidRPr="00AE49DF">
              <w:rPr>
                <w:rFonts w:ascii="Times New Roman" w:hAnsi="Times New Roman" w:cs="Times New Roman"/>
                <w:vertAlign w:val="subscript"/>
              </w:rPr>
              <w:t>ГП</w:t>
            </w:r>
            <w:r w:rsidRPr="00AE49DF">
              <w:rPr>
                <w:rFonts w:ascii="Times New Roman" w:hAnsi="Times New Roman" w:cs="Times New Roman"/>
              </w:rPr>
              <w:t xml:space="preserve"> = (Ф х К</w:t>
            </w:r>
            <w:r w:rsidRPr="00AE49DF">
              <w:rPr>
                <w:rFonts w:ascii="Times New Roman" w:hAnsi="Times New Roman" w:cs="Times New Roman"/>
                <w:vertAlign w:val="subscript"/>
              </w:rPr>
              <w:t>Т</w:t>
            </w:r>
            <w:r w:rsidRPr="00AE49DF">
              <w:rPr>
                <w:rFonts w:ascii="Times New Roman" w:hAnsi="Times New Roman" w:cs="Times New Roman"/>
              </w:rPr>
              <w:t>) +Д</w:t>
            </w:r>
            <w:r w:rsidRPr="00AE49DF">
              <w:rPr>
                <w:rFonts w:ascii="Times New Roman" w:hAnsi="Times New Roman" w:cs="Times New Roman"/>
                <w:vertAlign w:val="subscript"/>
              </w:rPr>
              <w:t>ВД</w:t>
            </w:r>
          </w:p>
        </w:tc>
        <w:tc>
          <w:tcPr>
            <w:tcW w:w="1417" w:type="dxa"/>
            <w:tcBorders>
              <w:top w:val="single" w:sz="4" w:space="0" w:color="auto"/>
              <w:left w:val="single" w:sz="4" w:space="0" w:color="auto"/>
              <w:bottom w:val="single" w:sz="4" w:space="0" w:color="auto"/>
              <w:right w:val="single" w:sz="4" w:space="0" w:color="auto"/>
            </w:tcBorders>
          </w:tcPr>
          <w:p w:rsidR="00517B28" w:rsidRPr="00AE49DF" w:rsidRDefault="00517B28" w:rsidP="004840BA">
            <w:pPr>
              <w:pStyle w:val="afa"/>
              <w:jc w:val="center"/>
              <w:rPr>
                <w:rFonts w:ascii="Times New Roman" w:hAnsi="Times New Roman" w:cs="Times New Roman"/>
              </w:rPr>
            </w:pPr>
          </w:p>
        </w:tc>
        <w:tc>
          <w:tcPr>
            <w:tcW w:w="4394" w:type="dxa"/>
            <w:tcBorders>
              <w:top w:val="single" w:sz="4" w:space="0" w:color="auto"/>
              <w:left w:val="single" w:sz="4" w:space="0" w:color="auto"/>
              <w:bottom w:val="single" w:sz="4" w:space="0" w:color="auto"/>
            </w:tcBorders>
          </w:tcPr>
          <w:p w:rsidR="008E4F1D" w:rsidRPr="00AE49DF" w:rsidRDefault="008E4F1D" w:rsidP="008E4F1D">
            <w:pPr>
              <w:ind w:firstLine="34"/>
            </w:pPr>
            <w:r w:rsidRPr="00AE49DF">
              <w:t>П</w:t>
            </w:r>
            <w:r w:rsidRPr="00AE49DF">
              <w:rPr>
                <w:vertAlign w:val="subscript"/>
              </w:rPr>
              <w:t>ГП</w:t>
            </w:r>
            <w:r w:rsidRPr="00AE49DF">
              <w:t xml:space="preserve"> – прогноз  госпошлины, прогнозируемой к поступлению в бюджет </w:t>
            </w:r>
            <w:r w:rsidR="00D219C4" w:rsidRPr="00AE49DF">
              <w:t xml:space="preserve">Петровск-Забайкальского </w:t>
            </w:r>
            <w:r w:rsidRPr="00AE49DF">
              <w:t xml:space="preserve">муниципального округа, в прогнозируемом году; </w:t>
            </w:r>
          </w:p>
          <w:p w:rsidR="008E4F1D" w:rsidRPr="00AE49DF" w:rsidRDefault="008E4F1D" w:rsidP="008E4F1D">
            <w:pPr>
              <w:ind w:firstLine="34"/>
            </w:pPr>
            <w:r w:rsidRPr="00AE49DF">
              <w:t>Ф - фактические поступления госпошлины в бюджет Петровск-Забайкальского</w:t>
            </w:r>
            <w:r w:rsidR="00D219C4" w:rsidRPr="00AE49DF">
              <w:t xml:space="preserve"> </w:t>
            </w:r>
            <w:r w:rsidRPr="00AE49DF">
              <w:t xml:space="preserve">муниципального округа в отчетном году; </w:t>
            </w:r>
          </w:p>
          <w:p w:rsidR="008E4F1D" w:rsidRPr="00AE49DF" w:rsidRDefault="008E4F1D" w:rsidP="008E4F1D">
            <w:pPr>
              <w:ind w:firstLine="34"/>
            </w:pPr>
            <w:r w:rsidRPr="00AE49DF">
              <w:t>К</w:t>
            </w:r>
            <w:r w:rsidRPr="00AE49DF">
              <w:rPr>
                <w:vertAlign w:val="subscript"/>
              </w:rPr>
              <w:t>Т</w:t>
            </w:r>
            <w:r w:rsidRPr="00AE49DF">
              <w:t xml:space="preserve"> - коэффициент, характеризующий динамику поступлений в текущем году по сравнению с отчетным годом; </w:t>
            </w:r>
          </w:p>
          <w:p w:rsidR="00517B28" w:rsidRPr="00AE49DF" w:rsidRDefault="008E4F1D" w:rsidP="008E4F1D">
            <w:pPr>
              <w:ind w:firstLine="34"/>
            </w:pPr>
            <w:r w:rsidRPr="00AE49DF">
              <w:t>Д</w:t>
            </w:r>
            <w:r w:rsidRPr="00AE49DF">
              <w:rPr>
                <w:vertAlign w:val="subscript"/>
              </w:rPr>
              <w:t>ВД</w:t>
            </w:r>
            <w:r w:rsidRPr="00AE49DF">
              <w:t xml:space="preserve"> – дополнительные (+) или выпадающие (-) доходы, бюджета Петровск-Забайкальского муниципального округа по госпошлине в прогнозируемом году, связанные с изменениями налогового и бюджетного законодательства.</w:t>
            </w:r>
          </w:p>
        </w:tc>
      </w:tr>
      <w:tr w:rsidR="00DA619C" w:rsidRPr="00AE49DF" w:rsidTr="007F44E3">
        <w:tc>
          <w:tcPr>
            <w:tcW w:w="284" w:type="dxa"/>
            <w:tcBorders>
              <w:top w:val="single" w:sz="4" w:space="0" w:color="auto"/>
              <w:bottom w:val="single" w:sz="4" w:space="0" w:color="auto"/>
              <w:right w:val="single" w:sz="4" w:space="0" w:color="auto"/>
            </w:tcBorders>
          </w:tcPr>
          <w:p w:rsidR="00517B28" w:rsidRPr="00AE49DF" w:rsidRDefault="00517B28" w:rsidP="004840BA">
            <w:pPr>
              <w:pStyle w:val="afa"/>
              <w:jc w:val="center"/>
              <w:rPr>
                <w:rFonts w:ascii="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rsidR="00517B28" w:rsidRPr="00AE49DF" w:rsidRDefault="008E4F1D" w:rsidP="00D93B18">
            <w:pPr>
              <w:pStyle w:val="afa"/>
              <w:jc w:val="center"/>
              <w:rPr>
                <w:rFonts w:ascii="Times New Roman" w:hAnsi="Times New Roman" w:cs="Times New Roman"/>
              </w:rPr>
            </w:pPr>
            <w:r w:rsidRPr="00AE49DF">
              <w:rPr>
                <w:rFonts w:ascii="Times New Roman" w:hAnsi="Times New Roman" w:cs="Times New Roman"/>
              </w:rPr>
              <w:t>182</w:t>
            </w:r>
          </w:p>
        </w:tc>
        <w:tc>
          <w:tcPr>
            <w:tcW w:w="1673" w:type="dxa"/>
            <w:tcBorders>
              <w:top w:val="single" w:sz="4" w:space="0" w:color="auto"/>
              <w:left w:val="single" w:sz="4" w:space="0" w:color="auto"/>
              <w:bottom w:val="single" w:sz="4" w:space="0" w:color="auto"/>
              <w:right w:val="single" w:sz="4" w:space="0" w:color="auto"/>
            </w:tcBorders>
          </w:tcPr>
          <w:p w:rsidR="00517B28" w:rsidRPr="00AE49DF" w:rsidRDefault="004D4D3B" w:rsidP="00D93B18">
            <w:pPr>
              <w:pStyle w:val="afa"/>
              <w:jc w:val="center"/>
              <w:rPr>
                <w:rFonts w:ascii="Times New Roman" w:hAnsi="Times New Roman" w:cs="Times New Roman"/>
              </w:rPr>
            </w:pPr>
            <w:r w:rsidRPr="00AE49DF">
              <w:rPr>
                <w:rFonts w:ascii="Times New Roman" w:hAnsi="Times New Roman" w:cs="Times New Roman"/>
              </w:rPr>
              <w:t>Федеральная налоговая служба</w:t>
            </w:r>
          </w:p>
        </w:tc>
        <w:tc>
          <w:tcPr>
            <w:tcW w:w="1147" w:type="dxa"/>
            <w:tcBorders>
              <w:top w:val="single" w:sz="4" w:space="0" w:color="auto"/>
              <w:left w:val="single" w:sz="4" w:space="0" w:color="auto"/>
              <w:bottom w:val="single" w:sz="4" w:space="0" w:color="auto"/>
              <w:right w:val="single" w:sz="4" w:space="0" w:color="auto"/>
            </w:tcBorders>
          </w:tcPr>
          <w:p w:rsidR="00517B28" w:rsidRPr="00AE49DF" w:rsidRDefault="008E4F1D" w:rsidP="004840BA">
            <w:pPr>
              <w:pStyle w:val="afa"/>
              <w:jc w:val="center"/>
              <w:rPr>
                <w:rFonts w:ascii="Times New Roman" w:hAnsi="Times New Roman" w:cs="Times New Roman"/>
              </w:rPr>
            </w:pPr>
            <w:r w:rsidRPr="00AE49DF">
              <w:rPr>
                <w:rFonts w:ascii="Times New Roman" w:hAnsi="Times New Roman" w:cs="Times New Roman"/>
              </w:rPr>
              <w:t>11105000000000120</w:t>
            </w:r>
          </w:p>
        </w:tc>
        <w:tc>
          <w:tcPr>
            <w:tcW w:w="1890" w:type="dxa"/>
            <w:tcBorders>
              <w:top w:val="single" w:sz="4" w:space="0" w:color="auto"/>
              <w:left w:val="single" w:sz="4" w:space="0" w:color="auto"/>
              <w:bottom w:val="single" w:sz="4" w:space="0" w:color="auto"/>
              <w:right w:val="single" w:sz="4" w:space="0" w:color="auto"/>
            </w:tcBorders>
          </w:tcPr>
          <w:p w:rsidR="00517B28" w:rsidRPr="00AE49DF" w:rsidRDefault="008E4F1D" w:rsidP="004840BA">
            <w:pPr>
              <w:pStyle w:val="afa"/>
              <w:jc w:val="center"/>
              <w:rPr>
                <w:rFonts w:ascii="Times New Roman" w:hAnsi="Times New Roman" w:cs="Times New Roman"/>
              </w:rPr>
            </w:pPr>
            <w:r w:rsidRPr="00AE49DF">
              <w:rPr>
                <w:rFonts w:ascii="Times New Roman" w:hAnsi="Times New Roman" w:cs="Times New Roman"/>
              </w:rPr>
              <w:t xml:space="preserve">Доходы, получаемые в виде арендной либо иной платы за передачу в возмездное пользование </w:t>
            </w:r>
            <w:r w:rsidRPr="00AE49DF">
              <w:rPr>
                <w:rFonts w:ascii="Times New Roman" w:hAnsi="Times New Roman" w:cs="Times New Roman"/>
              </w:rPr>
              <w:lastRenderedPageBreak/>
              <w:t>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15" w:type="dxa"/>
            <w:tcBorders>
              <w:top w:val="single" w:sz="4" w:space="0" w:color="auto"/>
              <w:left w:val="single" w:sz="4" w:space="0" w:color="auto"/>
              <w:bottom w:val="single" w:sz="4" w:space="0" w:color="auto"/>
              <w:right w:val="single" w:sz="4" w:space="0" w:color="auto"/>
            </w:tcBorders>
          </w:tcPr>
          <w:p w:rsidR="00517B28" w:rsidRPr="00AE49DF" w:rsidRDefault="00517B28" w:rsidP="004840BA">
            <w:pPr>
              <w:pStyle w:val="afa"/>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517B28" w:rsidRPr="00AE49DF" w:rsidRDefault="008E4F1D" w:rsidP="004840BA">
            <w:pPr>
              <w:pStyle w:val="afa"/>
              <w:jc w:val="center"/>
              <w:rPr>
                <w:rFonts w:ascii="Times New Roman" w:hAnsi="Times New Roman" w:cs="Times New Roman"/>
              </w:rPr>
            </w:pPr>
            <w:r w:rsidRPr="00AE49DF">
              <w:rPr>
                <w:rFonts w:ascii="Times New Roman" w:hAnsi="Times New Roman" w:cs="Times New Roman"/>
              </w:rPr>
              <w:t>П</w:t>
            </w:r>
            <w:r w:rsidRPr="00AE49DF">
              <w:rPr>
                <w:rFonts w:ascii="Times New Roman" w:hAnsi="Times New Roman" w:cs="Times New Roman"/>
                <w:vertAlign w:val="subscript"/>
              </w:rPr>
              <w:t>АЗУ</w:t>
            </w:r>
            <w:r w:rsidRPr="00AE49DF">
              <w:rPr>
                <w:rFonts w:ascii="Times New Roman" w:hAnsi="Times New Roman" w:cs="Times New Roman"/>
              </w:rPr>
              <w:t xml:space="preserve"> = А</w:t>
            </w:r>
            <w:r w:rsidRPr="00AE49DF">
              <w:rPr>
                <w:rFonts w:ascii="Times New Roman" w:hAnsi="Times New Roman" w:cs="Times New Roman"/>
                <w:vertAlign w:val="subscript"/>
              </w:rPr>
              <w:t>ПЗУТ</w:t>
            </w:r>
            <w:r w:rsidRPr="00AE49DF">
              <w:rPr>
                <w:rFonts w:ascii="Times New Roman" w:hAnsi="Times New Roman" w:cs="Times New Roman"/>
              </w:rPr>
              <w:t xml:space="preserve"> - АП</w:t>
            </w:r>
            <w:r w:rsidRPr="00AE49DF">
              <w:rPr>
                <w:rFonts w:ascii="Times New Roman" w:hAnsi="Times New Roman" w:cs="Times New Roman"/>
                <w:vertAlign w:val="subscript"/>
              </w:rPr>
              <w:t>ЗУВ</w:t>
            </w:r>
            <w:r w:rsidRPr="00AE49DF">
              <w:rPr>
                <w:rFonts w:ascii="Times New Roman" w:hAnsi="Times New Roman" w:cs="Times New Roman"/>
              </w:rPr>
              <w:t xml:space="preserve"> + АП</w:t>
            </w:r>
            <w:r w:rsidRPr="00AE49DF">
              <w:rPr>
                <w:rFonts w:ascii="Times New Roman" w:hAnsi="Times New Roman" w:cs="Times New Roman"/>
                <w:vertAlign w:val="subscript"/>
              </w:rPr>
              <w:t>ЗУД</w:t>
            </w:r>
            <w:r w:rsidRPr="00AE49DF">
              <w:rPr>
                <w:rFonts w:ascii="Times New Roman" w:hAnsi="Times New Roman" w:cs="Times New Roman"/>
              </w:rPr>
              <w:t xml:space="preserve"> + С</w:t>
            </w:r>
            <w:r w:rsidRPr="00AE49DF">
              <w:rPr>
                <w:rFonts w:ascii="Times New Roman" w:hAnsi="Times New Roman" w:cs="Times New Roman"/>
                <w:vertAlign w:val="subscript"/>
              </w:rPr>
              <w:t>ПП</w:t>
            </w:r>
          </w:p>
        </w:tc>
        <w:tc>
          <w:tcPr>
            <w:tcW w:w="1417" w:type="dxa"/>
            <w:tcBorders>
              <w:top w:val="single" w:sz="4" w:space="0" w:color="auto"/>
              <w:left w:val="single" w:sz="4" w:space="0" w:color="auto"/>
              <w:bottom w:val="single" w:sz="4" w:space="0" w:color="auto"/>
              <w:right w:val="single" w:sz="4" w:space="0" w:color="auto"/>
            </w:tcBorders>
          </w:tcPr>
          <w:p w:rsidR="00517B28" w:rsidRPr="00AE49DF" w:rsidRDefault="00517B28" w:rsidP="004840BA">
            <w:pPr>
              <w:pStyle w:val="afa"/>
              <w:jc w:val="center"/>
              <w:rPr>
                <w:rFonts w:ascii="Times New Roman" w:hAnsi="Times New Roman" w:cs="Times New Roman"/>
              </w:rPr>
            </w:pPr>
          </w:p>
        </w:tc>
        <w:tc>
          <w:tcPr>
            <w:tcW w:w="4394" w:type="dxa"/>
            <w:tcBorders>
              <w:top w:val="single" w:sz="4" w:space="0" w:color="auto"/>
              <w:left w:val="single" w:sz="4" w:space="0" w:color="auto"/>
              <w:bottom w:val="single" w:sz="4" w:space="0" w:color="auto"/>
            </w:tcBorders>
          </w:tcPr>
          <w:p w:rsidR="008E4F1D" w:rsidRPr="00AE49DF" w:rsidRDefault="008E4F1D" w:rsidP="008E4F1D">
            <w:pPr>
              <w:ind w:firstLine="34"/>
              <w:jc w:val="both"/>
            </w:pPr>
            <w:r w:rsidRPr="00AE49DF">
              <w:t>П</w:t>
            </w:r>
            <w:r w:rsidRPr="00AE49DF">
              <w:rPr>
                <w:vertAlign w:val="subscript"/>
              </w:rPr>
              <w:t>АЗУ</w:t>
            </w:r>
            <w:r w:rsidRPr="00AE49DF">
              <w:t>- прогноз доходов, получаемых в виде арендной платы за земельные участки, а также средств от продажи права на заключение договоров аренды земельных участков, находящихся в муниципальной собственности (тыс. руб.);</w:t>
            </w:r>
          </w:p>
          <w:p w:rsidR="008E4F1D" w:rsidRPr="00AE49DF" w:rsidRDefault="008E4F1D" w:rsidP="008E4F1D">
            <w:pPr>
              <w:ind w:firstLine="34"/>
              <w:jc w:val="both"/>
            </w:pPr>
            <w:r w:rsidRPr="00AE49DF">
              <w:t>А</w:t>
            </w:r>
            <w:r w:rsidRPr="00AE49DF">
              <w:rPr>
                <w:vertAlign w:val="subscript"/>
              </w:rPr>
              <w:t xml:space="preserve">ПЗУТ </w:t>
            </w:r>
            <w:r w:rsidRPr="00AE49DF">
              <w:t xml:space="preserve">- общая сумма арендной платы за </w:t>
            </w:r>
            <w:r w:rsidRPr="00AE49DF">
              <w:lastRenderedPageBreak/>
              <w:t>земельные участки по заключенным договорам аренды на текущий финансовый год (тыс. руб.);</w:t>
            </w:r>
          </w:p>
          <w:p w:rsidR="008E4F1D" w:rsidRPr="00AE49DF" w:rsidRDefault="008E4F1D" w:rsidP="008E4F1D">
            <w:pPr>
              <w:ind w:firstLine="34"/>
              <w:jc w:val="both"/>
            </w:pPr>
            <w:r w:rsidRPr="00AE49DF">
              <w:t>АП</w:t>
            </w:r>
            <w:r w:rsidRPr="00AE49DF">
              <w:rPr>
                <w:vertAlign w:val="subscript"/>
              </w:rPr>
              <w:t xml:space="preserve">ЗУВ </w:t>
            </w:r>
            <w:r w:rsidRPr="00AE49DF">
              <w:t>- арендная плата по земельным участкам планируемым к выбытию (тыс. руб.);</w:t>
            </w:r>
          </w:p>
          <w:p w:rsidR="008E4F1D" w:rsidRPr="00AE49DF" w:rsidRDefault="008E4F1D" w:rsidP="008E4F1D">
            <w:pPr>
              <w:ind w:firstLine="34"/>
              <w:jc w:val="both"/>
            </w:pPr>
            <w:r w:rsidRPr="00AE49DF">
              <w:t>АП</w:t>
            </w:r>
            <w:r w:rsidRPr="00AE49DF">
              <w:rPr>
                <w:vertAlign w:val="subscript"/>
              </w:rPr>
              <w:t xml:space="preserve">ЗУД </w:t>
            </w:r>
            <w:r w:rsidRPr="00AE49DF">
              <w:t>– арендная плата по земельным участкам, планируемым к передаче в аренду дополнительно (тыс. руб.);</w:t>
            </w:r>
          </w:p>
          <w:p w:rsidR="00517B28" w:rsidRPr="00AE49DF" w:rsidRDefault="008E4F1D" w:rsidP="008E4F1D">
            <w:pPr>
              <w:ind w:firstLine="34"/>
              <w:jc w:val="both"/>
            </w:pPr>
            <w:r w:rsidRPr="00AE49DF">
              <w:t>С</w:t>
            </w:r>
            <w:r w:rsidRPr="00AE49DF">
              <w:rPr>
                <w:vertAlign w:val="subscript"/>
              </w:rPr>
              <w:t>ПП</w:t>
            </w:r>
            <w:r w:rsidRPr="00AE49DF">
              <w:t xml:space="preserve"> – средства от продажи права на заключение договоров аренды земельных участков, находящихся в собственности муниципальных образований (тыс. руб.).</w:t>
            </w:r>
          </w:p>
        </w:tc>
      </w:tr>
      <w:tr w:rsidR="008E4F1D" w:rsidRPr="00AE49DF" w:rsidTr="007F44E3">
        <w:tc>
          <w:tcPr>
            <w:tcW w:w="284" w:type="dxa"/>
            <w:tcBorders>
              <w:top w:val="single" w:sz="4" w:space="0" w:color="auto"/>
              <w:bottom w:val="single" w:sz="4" w:space="0" w:color="auto"/>
              <w:right w:val="single" w:sz="4" w:space="0" w:color="auto"/>
            </w:tcBorders>
          </w:tcPr>
          <w:p w:rsidR="008E4F1D" w:rsidRPr="00AE49DF" w:rsidRDefault="008E4F1D" w:rsidP="004840BA">
            <w:pPr>
              <w:pStyle w:val="afa"/>
              <w:jc w:val="center"/>
              <w:rPr>
                <w:rFonts w:ascii="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rsidR="008E4F1D" w:rsidRPr="00AE49DF" w:rsidRDefault="008E4F1D" w:rsidP="00D93B18">
            <w:pPr>
              <w:pStyle w:val="afa"/>
              <w:jc w:val="center"/>
              <w:rPr>
                <w:rFonts w:ascii="Times New Roman" w:hAnsi="Times New Roman" w:cs="Times New Roman"/>
              </w:rPr>
            </w:pPr>
            <w:r w:rsidRPr="00AE49DF">
              <w:rPr>
                <w:rFonts w:ascii="Times New Roman" w:hAnsi="Times New Roman" w:cs="Times New Roman"/>
              </w:rPr>
              <w:t>182</w:t>
            </w:r>
          </w:p>
        </w:tc>
        <w:tc>
          <w:tcPr>
            <w:tcW w:w="1673" w:type="dxa"/>
            <w:tcBorders>
              <w:top w:val="single" w:sz="4" w:space="0" w:color="auto"/>
              <w:left w:val="single" w:sz="4" w:space="0" w:color="auto"/>
              <w:bottom w:val="single" w:sz="4" w:space="0" w:color="auto"/>
              <w:right w:val="single" w:sz="4" w:space="0" w:color="auto"/>
            </w:tcBorders>
          </w:tcPr>
          <w:p w:rsidR="008E4F1D" w:rsidRPr="00AE49DF" w:rsidRDefault="004D4D3B" w:rsidP="00D93B18">
            <w:pPr>
              <w:pStyle w:val="afa"/>
              <w:jc w:val="center"/>
              <w:rPr>
                <w:rFonts w:ascii="Times New Roman" w:hAnsi="Times New Roman" w:cs="Times New Roman"/>
              </w:rPr>
            </w:pPr>
            <w:r w:rsidRPr="00AE49DF">
              <w:rPr>
                <w:rFonts w:ascii="Times New Roman" w:hAnsi="Times New Roman" w:cs="Times New Roman"/>
              </w:rPr>
              <w:t>Федеральная налоговая служба</w:t>
            </w:r>
          </w:p>
        </w:tc>
        <w:tc>
          <w:tcPr>
            <w:tcW w:w="1147" w:type="dxa"/>
            <w:tcBorders>
              <w:top w:val="single" w:sz="4" w:space="0" w:color="auto"/>
              <w:left w:val="single" w:sz="4" w:space="0" w:color="auto"/>
              <w:bottom w:val="single" w:sz="4" w:space="0" w:color="auto"/>
              <w:right w:val="single" w:sz="4" w:space="0" w:color="auto"/>
            </w:tcBorders>
          </w:tcPr>
          <w:p w:rsidR="008E4F1D" w:rsidRPr="00AE49DF" w:rsidRDefault="008E4F1D" w:rsidP="004840BA">
            <w:pPr>
              <w:pStyle w:val="afa"/>
              <w:jc w:val="center"/>
              <w:rPr>
                <w:rFonts w:ascii="Times New Roman" w:hAnsi="Times New Roman" w:cs="Times New Roman"/>
              </w:rPr>
            </w:pPr>
            <w:r w:rsidRPr="00AE49DF">
              <w:rPr>
                <w:rFonts w:ascii="Times New Roman" w:hAnsi="Times New Roman" w:cs="Times New Roman"/>
              </w:rPr>
              <w:t>11105070000000120</w:t>
            </w:r>
          </w:p>
        </w:tc>
        <w:tc>
          <w:tcPr>
            <w:tcW w:w="1890" w:type="dxa"/>
            <w:tcBorders>
              <w:top w:val="single" w:sz="4" w:space="0" w:color="auto"/>
              <w:left w:val="single" w:sz="4" w:space="0" w:color="auto"/>
              <w:bottom w:val="single" w:sz="4" w:space="0" w:color="auto"/>
              <w:right w:val="single" w:sz="4" w:space="0" w:color="auto"/>
            </w:tcBorders>
          </w:tcPr>
          <w:p w:rsidR="008E4F1D" w:rsidRPr="00AE49DF" w:rsidRDefault="008E4F1D" w:rsidP="004840BA">
            <w:pPr>
              <w:pStyle w:val="afa"/>
              <w:jc w:val="center"/>
              <w:rPr>
                <w:rFonts w:ascii="Times New Roman" w:hAnsi="Times New Roman" w:cs="Times New Roman"/>
              </w:rPr>
            </w:pPr>
            <w:r w:rsidRPr="00AE49DF">
              <w:rPr>
                <w:rFonts w:ascii="Times New Roman" w:hAnsi="Times New Roman" w:cs="Times New Roman"/>
              </w:rPr>
              <w:t>Доходы от сдачи в аренду имущества, составляющего государственную (муниципальную) казну (за исключением земельных участков)</w:t>
            </w:r>
          </w:p>
        </w:tc>
        <w:tc>
          <w:tcPr>
            <w:tcW w:w="1215" w:type="dxa"/>
            <w:tcBorders>
              <w:top w:val="single" w:sz="4" w:space="0" w:color="auto"/>
              <w:left w:val="single" w:sz="4" w:space="0" w:color="auto"/>
              <w:bottom w:val="single" w:sz="4" w:space="0" w:color="auto"/>
              <w:right w:val="single" w:sz="4" w:space="0" w:color="auto"/>
            </w:tcBorders>
          </w:tcPr>
          <w:p w:rsidR="008E4F1D" w:rsidRPr="00AE49DF" w:rsidRDefault="008E4F1D" w:rsidP="004840BA">
            <w:pPr>
              <w:pStyle w:val="afa"/>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8E4F1D" w:rsidRPr="00AE49DF" w:rsidRDefault="00AF7AB4" w:rsidP="004840BA">
            <w:pPr>
              <w:pStyle w:val="afa"/>
              <w:jc w:val="center"/>
              <w:rPr>
                <w:rFonts w:ascii="Times New Roman" w:hAnsi="Times New Roman" w:cs="Times New Roman"/>
              </w:rPr>
            </w:pPr>
            <w:r w:rsidRPr="00AE49DF">
              <w:rPr>
                <w:rFonts w:ascii="Times New Roman" w:hAnsi="Times New Roman" w:cs="Times New Roman"/>
              </w:rPr>
              <w:t>П</w:t>
            </w:r>
            <w:r w:rsidRPr="00AE49DF">
              <w:rPr>
                <w:rFonts w:ascii="Times New Roman" w:hAnsi="Times New Roman" w:cs="Times New Roman"/>
                <w:vertAlign w:val="subscript"/>
              </w:rPr>
              <w:t>ПАПИ</w:t>
            </w:r>
            <w:r w:rsidRPr="00AE49DF">
              <w:rPr>
                <w:rFonts w:ascii="Times New Roman" w:hAnsi="Times New Roman" w:cs="Times New Roman"/>
              </w:rPr>
              <w:t xml:space="preserve">  =  О</w:t>
            </w:r>
            <w:r w:rsidRPr="00AE49DF">
              <w:rPr>
                <w:rFonts w:ascii="Times New Roman" w:hAnsi="Times New Roman" w:cs="Times New Roman"/>
                <w:vertAlign w:val="subscript"/>
              </w:rPr>
              <w:t>АПИ</w:t>
            </w:r>
            <w:r w:rsidRPr="00AE49DF">
              <w:rPr>
                <w:rFonts w:ascii="Times New Roman" w:hAnsi="Times New Roman" w:cs="Times New Roman"/>
              </w:rPr>
              <w:t xml:space="preserve"> - </w:t>
            </w:r>
            <w:r w:rsidRPr="00AE49DF">
              <w:rPr>
                <w:rFonts w:ascii="Times New Roman" w:hAnsi="Times New Roman" w:cs="Times New Roman"/>
                <w:lang w:val="en-US"/>
              </w:rPr>
              <w:t>V</w:t>
            </w:r>
            <w:r w:rsidRPr="00AE49DF">
              <w:rPr>
                <w:rFonts w:ascii="Times New Roman" w:hAnsi="Times New Roman" w:cs="Times New Roman"/>
                <w:vertAlign w:val="subscript"/>
              </w:rPr>
              <w:t>ПРХ</w:t>
            </w:r>
            <w:r w:rsidRPr="00AE49DF">
              <w:rPr>
                <w:rFonts w:ascii="Times New Roman" w:hAnsi="Times New Roman" w:cs="Times New Roman"/>
              </w:rPr>
              <w:t xml:space="preserve"> + </w:t>
            </w:r>
            <w:r w:rsidRPr="00AE49DF">
              <w:rPr>
                <w:rFonts w:ascii="Times New Roman" w:hAnsi="Times New Roman" w:cs="Times New Roman"/>
                <w:lang w:val="en-US"/>
              </w:rPr>
              <w:t>V</w:t>
            </w:r>
            <w:r w:rsidRPr="00AE49DF">
              <w:rPr>
                <w:rFonts w:ascii="Times New Roman" w:hAnsi="Times New Roman" w:cs="Times New Roman"/>
                <w:vertAlign w:val="subscript"/>
              </w:rPr>
              <w:t>УПАП</w:t>
            </w:r>
            <w:r w:rsidRPr="00AE49DF">
              <w:rPr>
                <w:rFonts w:ascii="Times New Roman" w:hAnsi="Times New Roman" w:cs="Times New Roman"/>
              </w:rPr>
              <w:t xml:space="preserve"> - </w:t>
            </w:r>
            <w:r w:rsidRPr="00AE49DF">
              <w:rPr>
                <w:rFonts w:ascii="Times New Roman" w:hAnsi="Times New Roman" w:cs="Times New Roman"/>
                <w:lang w:val="en-US"/>
              </w:rPr>
              <w:t>V</w:t>
            </w:r>
            <w:r w:rsidRPr="00AE49DF">
              <w:rPr>
                <w:rFonts w:ascii="Times New Roman" w:hAnsi="Times New Roman" w:cs="Times New Roman"/>
                <w:vertAlign w:val="subscript"/>
              </w:rPr>
              <w:t>ВАП</w:t>
            </w:r>
            <w:r w:rsidRPr="00AE49DF">
              <w:rPr>
                <w:rFonts w:ascii="Times New Roman" w:hAnsi="Times New Roman" w:cs="Times New Roman"/>
              </w:rPr>
              <w:t xml:space="preserve"> + З</w:t>
            </w:r>
            <w:r w:rsidRPr="00AE49DF">
              <w:rPr>
                <w:rFonts w:ascii="Times New Roman" w:hAnsi="Times New Roman" w:cs="Times New Roman"/>
                <w:vertAlign w:val="subscript"/>
              </w:rPr>
              <w:t>ПЛ</w:t>
            </w:r>
          </w:p>
        </w:tc>
        <w:tc>
          <w:tcPr>
            <w:tcW w:w="1417" w:type="dxa"/>
            <w:tcBorders>
              <w:top w:val="single" w:sz="4" w:space="0" w:color="auto"/>
              <w:left w:val="single" w:sz="4" w:space="0" w:color="auto"/>
              <w:bottom w:val="single" w:sz="4" w:space="0" w:color="auto"/>
              <w:right w:val="single" w:sz="4" w:space="0" w:color="auto"/>
            </w:tcBorders>
          </w:tcPr>
          <w:p w:rsidR="008E4F1D" w:rsidRPr="00AE49DF" w:rsidRDefault="008E4F1D" w:rsidP="004840BA">
            <w:pPr>
              <w:pStyle w:val="afa"/>
              <w:jc w:val="center"/>
              <w:rPr>
                <w:rFonts w:ascii="Times New Roman" w:hAnsi="Times New Roman" w:cs="Times New Roman"/>
              </w:rPr>
            </w:pPr>
          </w:p>
        </w:tc>
        <w:tc>
          <w:tcPr>
            <w:tcW w:w="4394" w:type="dxa"/>
            <w:tcBorders>
              <w:top w:val="single" w:sz="4" w:space="0" w:color="auto"/>
              <w:left w:val="single" w:sz="4" w:space="0" w:color="auto"/>
              <w:bottom w:val="single" w:sz="4" w:space="0" w:color="auto"/>
            </w:tcBorders>
          </w:tcPr>
          <w:p w:rsidR="00AF7AB4" w:rsidRPr="00AE49DF" w:rsidRDefault="00AF7AB4" w:rsidP="00AF7AB4">
            <w:r w:rsidRPr="00AE49DF">
              <w:t xml:space="preserve"> П</w:t>
            </w:r>
            <w:r w:rsidRPr="00AE49DF">
              <w:rPr>
                <w:vertAlign w:val="subscript"/>
              </w:rPr>
              <w:t>ПАПИ</w:t>
            </w:r>
            <w:r w:rsidRPr="00AE49DF">
              <w:t xml:space="preserve"> – прогноз  поступления от арендной платы за имущество;</w:t>
            </w:r>
          </w:p>
          <w:p w:rsidR="00AF7AB4" w:rsidRPr="00AE49DF" w:rsidRDefault="00AF7AB4" w:rsidP="00AF7AB4">
            <w:r w:rsidRPr="00AE49DF">
              <w:t xml:space="preserve"> О</w:t>
            </w:r>
            <w:r w:rsidRPr="00AE49DF">
              <w:rPr>
                <w:vertAlign w:val="subscript"/>
              </w:rPr>
              <w:t>АПИ</w:t>
            </w:r>
            <w:r w:rsidRPr="00AE49DF">
              <w:t xml:space="preserve"> – ожидаемое поступление  арендной платы за имущество (оценка поступления арендной платы за имущество за текущий год);</w:t>
            </w:r>
          </w:p>
          <w:p w:rsidR="00AF7AB4" w:rsidRPr="00AE49DF" w:rsidRDefault="00AF7AB4" w:rsidP="00AF7AB4">
            <w:r w:rsidRPr="00AE49DF">
              <w:rPr>
                <w:lang w:val="en-US"/>
              </w:rPr>
              <w:t>V</w:t>
            </w:r>
            <w:r w:rsidRPr="00AE49DF">
              <w:rPr>
                <w:vertAlign w:val="subscript"/>
              </w:rPr>
              <w:t xml:space="preserve">ПРХ </w:t>
            </w:r>
            <w:r w:rsidRPr="00AE49DF">
              <w:t>- объем поступлений, носящих разовый характер;</w:t>
            </w:r>
          </w:p>
          <w:p w:rsidR="00AF7AB4" w:rsidRPr="00AE49DF" w:rsidRDefault="00AF7AB4" w:rsidP="00AF7AB4">
            <w:r w:rsidRPr="00AE49DF">
              <w:rPr>
                <w:lang w:val="en-US"/>
              </w:rPr>
              <w:t>V</w:t>
            </w:r>
            <w:r w:rsidRPr="00AE49DF">
              <w:rPr>
                <w:vertAlign w:val="subscript"/>
              </w:rPr>
              <w:t xml:space="preserve">УПАП </w:t>
            </w:r>
            <w:r w:rsidRPr="00AE49DF">
              <w:t>- объем увеличения поступлений арендной платы за имущество;</w:t>
            </w:r>
          </w:p>
          <w:p w:rsidR="00AF7AB4" w:rsidRPr="00AE49DF" w:rsidRDefault="00AF7AB4" w:rsidP="00AF7AB4">
            <w:r w:rsidRPr="00AE49DF">
              <w:rPr>
                <w:lang w:val="en-US"/>
              </w:rPr>
              <w:t>V</w:t>
            </w:r>
            <w:r w:rsidRPr="00AE49DF">
              <w:rPr>
                <w:vertAlign w:val="subscript"/>
              </w:rPr>
              <w:t>ВАП</w:t>
            </w:r>
            <w:r w:rsidRPr="00AE49DF">
              <w:t xml:space="preserve"> - объем выбытия арендной платы за имущество;</w:t>
            </w:r>
          </w:p>
          <w:p w:rsidR="008E4F1D" w:rsidRPr="00AE49DF" w:rsidRDefault="00AF7AB4" w:rsidP="00AF7AB4">
            <w:r w:rsidRPr="00AE49DF">
              <w:t>З</w:t>
            </w:r>
            <w:r w:rsidRPr="00AE49DF">
              <w:rPr>
                <w:vertAlign w:val="subscript"/>
              </w:rPr>
              <w:t>ПЛ</w:t>
            </w:r>
            <w:r w:rsidRPr="00AE49DF">
              <w:t xml:space="preserve"> - прогнозируемая сумма поступлений задолженности прошлых лет</w:t>
            </w:r>
          </w:p>
        </w:tc>
      </w:tr>
      <w:tr w:rsidR="008E4F1D" w:rsidRPr="00AE49DF" w:rsidTr="007F44E3">
        <w:tc>
          <w:tcPr>
            <w:tcW w:w="284" w:type="dxa"/>
            <w:tcBorders>
              <w:top w:val="single" w:sz="4" w:space="0" w:color="auto"/>
              <w:bottom w:val="single" w:sz="4" w:space="0" w:color="auto"/>
              <w:right w:val="single" w:sz="4" w:space="0" w:color="auto"/>
            </w:tcBorders>
          </w:tcPr>
          <w:p w:rsidR="008E4F1D" w:rsidRPr="00AE49DF" w:rsidRDefault="008E4F1D" w:rsidP="004840BA">
            <w:pPr>
              <w:pStyle w:val="afa"/>
              <w:jc w:val="center"/>
              <w:rPr>
                <w:rFonts w:ascii="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rsidR="008E4F1D" w:rsidRPr="00AE49DF" w:rsidRDefault="00AF7AB4" w:rsidP="00D93B18">
            <w:pPr>
              <w:pStyle w:val="afa"/>
              <w:jc w:val="center"/>
              <w:rPr>
                <w:rFonts w:ascii="Times New Roman" w:hAnsi="Times New Roman" w:cs="Times New Roman"/>
              </w:rPr>
            </w:pPr>
            <w:r w:rsidRPr="00AE49DF">
              <w:rPr>
                <w:rFonts w:ascii="Times New Roman" w:hAnsi="Times New Roman" w:cs="Times New Roman"/>
              </w:rPr>
              <w:t>048</w:t>
            </w:r>
          </w:p>
        </w:tc>
        <w:tc>
          <w:tcPr>
            <w:tcW w:w="1673" w:type="dxa"/>
            <w:tcBorders>
              <w:top w:val="single" w:sz="4" w:space="0" w:color="auto"/>
              <w:left w:val="single" w:sz="4" w:space="0" w:color="auto"/>
              <w:bottom w:val="single" w:sz="4" w:space="0" w:color="auto"/>
              <w:right w:val="single" w:sz="4" w:space="0" w:color="auto"/>
            </w:tcBorders>
          </w:tcPr>
          <w:p w:rsidR="008E4F1D" w:rsidRPr="00AE49DF" w:rsidRDefault="008E4F1D" w:rsidP="00D93B18">
            <w:pPr>
              <w:pStyle w:val="afa"/>
              <w:jc w:val="center"/>
              <w:rPr>
                <w:rFonts w:ascii="Times New Roman" w:hAnsi="Times New Roman" w:cs="Times New Roman"/>
              </w:rPr>
            </w:pPr>
          </w:p>
        </w:tc>
        <w:tc>
          <w:tcPr>
            <w:tcW w:w="1147" w:type="dxa"/>
            <w:tcBorders>
              <w:top w:val="single" w:sz="4" w:space="0" w:color="auto"/>
              <w:left w:val="single" w:sz="4" w:space="0" w:color="auto"/>
              <w:bottom w:val="single" w:sz="4" w:space="0" w:color="auto"/>
              <w:right w:val="single" w:sz="4" w:space="0" w:color="auto"/>
            </w:tcBorders>
          </w:tcPr>
          <w:p w:rsidR="008E4F1D" w:rsidRPr="00AE49DF" w:rsidRDefault="00AF7AB4" w:rsidP="004840BA">
            <w:pPr>
              <w:pStyle w:val="afa"/>
              <w:jc w:val="center"/>
              <w:rPr>
                <w:rFonts w:ascii="Times New Roman" w:hAnsi="Times New Roman" w:cs="Times New Roman"/>
              </w:rPr>
            </w:pPr>
            <w:r w:rsidRPr="00AE49DF">
              <w:rPr>
                <w:rFonts w:ascii="Times New Roman" w:hAnsi="Times New Roman" w:cs="Times New Roman"/>
              </w:rPr>
              <w:t>11201000010000120</w:t>
            </w:r>
          </w:p>
        </w:tc>
        <w:tc>
          <w:tcPr>
            <w:tcW w:w="1890" w:type="dxa"/>
            <w:tcBorders>
              <w:top w:val="single" w:sz="4" w:space="0" w:color="auto"/>
              <w:left w:val="single" w:sz="4" w:space="0" w:color="auto"/>
              <w:bottom w:val="single" w:sz="4" w:space="0" w:color="auto"/>
              <w:right w:val="single" w:sz="4" w:space="0" w:color="auto"/>
            </w:tcBorders>
          </w:tcPr>
          <w:p w:rsidR="008E4F1D" w:rsidRPr="00AE49DF" w:rsidRDefault="00AF7AB4" w:rsidP="004840BA">
            <w:pPr>
              <w:pStyle w:val="afa"/>
              <w:jc w:val="center"/>
              <w:rPr>
                <w:rFonts w:ascii="Times New Roman" w:hAnsi="Times New Roman" w:cs="Times New Roman"/>
              </w:rPr>
            </w:pPr>
            <w:r w:rsidRPr="00AE49DF">
              <w:rPr>
                <w:rFonts w:ascii="Times New Roman" w:hAnsi="Times New Roman" w:cs="Times New Roman"/>
              </w:rPr>
              <w:t xml:space="preserve">Плата за негативное воздействие на </w:t>
            </w:r>
            <w:r w:rsidRPr="00AE49DF">
              <w:rPr>
                <w:rFonts w:ascii="Times New Roman" w:hAnsi="Times New Roman" w:cs="Times New Roman"/>
              </w:rPr>
              <w:lastRenderedPageBreak/>
              <w:t>окружающую среду</w:t>
            </w:r>
          </w:p>
        </w:tc>
        <w:tc>
          <w:tcPr>
            <w:tcW w:w="1215" w:type="dxa"/>
            <w:tcBorders>
              <w:top w:val="single" w:sz="4" w:space="0" w:color="auto"/>
              <w:left w:val="single" w:sz="4" w:space="0" w:color="auto"/>
              <w:bottom w:val="single" w:sz="4" w:space="0" w:color="auto"/>
              <w:right w:val="single" w:sz="4" w:space="0" w:color="auto"/>
            </w:tcBorders>
          </w:tcPr>
          <w:p w:rsidR="008E4F1D" w:rsidRPr="00AE49DF" w:rsidRDefault="008E4F1D" w:rsidP="004840BA">
            <w:pPr>
              <w:pStyle w:val="afa"/>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8E4F1D" w:rsidRPr="00AE49DF" w:rsidRDefault="00AF7AB4" w:rsidP="004840BA">
            <w:pPr>
              <w:pStyle w:val="afa"/>
              <w:jc w:val="center"/>
              <w:rPr>
                <w:rFonts w:ascii="Times New Roman" w:hAnsi="Times New Roman" w:cs="Times New Roman"/>
              </w:rPr>
            </w:pPr>
            <w:r w:rsidRPr="00AE49DF">
              <w:rPr>
                <w:rFonts w:ascii="Times New Roman" w:hAnsi="Times New Roman" w:cs="Times New Roman"/>
              </w:rPr>
              <w:t>П</w:t>
            </w:r>
            <w:r w:rsidRPr="00AE49DF">
              <w:rPr>
                <w:rFonts w:ascii="Times New Roman" w:hAnsi="Times New Roman" w:cs="Times New Roman"/>
                <w:vertAlign w:val="subscript"/>
              </w:rPr>
              <w:t>ПНВ</w:t>
            </w:r>
            <w:r w:rsidRPr="00AE49DF">
              <w:rPr>
                <w:rFonts w:ascii="Times New Roman" w:hAnsi="Times New Roman" w:cs="Times New Roman"/>
              </w:rPr>
              <w:t xml:space="preserve"> = (Ф</w:t>
            </w:r>
            <w:r w:rsidRPr="00AE49DF">
              <w:rPr>
                <w:rFonts w:ascii="Times New Roman" w:hAnsi="Times New Roman" w:cs="Times New Roman"/>
                <w:vertAlign w:val="subscript"/>
              </w:rPr>
              <w:t>ПНВ</w:t>
            </w:r>
            <w:r w:rsidRPr="00AE49DF">
              <w:rPr>
                <w:rFonts w:ascii="Times New Roman" w:hAnsi="Times New Roman" w:cs="Times New Roman"/>
              </w:rPr>
              <w:t xml:space="preserve"> х К1 + Д) х Н</w:t>
            </w:r>
          </w:p>
        </w:tc>
        <w:tc>
          <w:tcPr>
            <w:tcW w:w="1417" w:type="dxa"/>
            <w:tcBorders>
              <w:top w:val="single" w:sz="4" w:space="0" w:color="auto"/>
              <w:left w:val="single" w:sz="4" w:space="0" w:color="auto"/>
              <w:bottom w:val="single" w:sz="4" w:space="0" w:color="auto"/>
              <w:right w:val="single" w:sz="4" w:space="0" w:color="auto"/>
            </w:tcBorders>
          </w:tcPr>
          <w:p w:rsidR="008E4F1D" w:rsidRPr="00AE49DF" w:rsidRDefault="008E4F1D" w:rsidP="004840BA">
            <w:pPr>
              <w:pStyle w:val="afa"/>
              <w:jc w:val="center"/>
              <w:rPr>
                <w:rFonts w:ascii="Times New Roman" w:hAnsi="Times New Roman" w:cs="Times New Roman"/>
              </w:rPr>
            </w:pPr>
          </w:p>
        </w:tc>
        <w:tc>
          <w:tcPr>
            <w:tcW w:w="4394" w:type="dxa"/>
            <w:tcBorders>
              <w:top w:val="single" w:sz="4" w:space="0" w:color="auto"/>
              <w:left w:val="single" w:sz="4" w:space="0" w:color="auto"/>
              <w:bottom w:val="single" w:sz="4" w:space="0" w:color="auto"/>
            </w:tcBorders>
          </w:tcPr>
          <w:p w:rsidR="00AF7AB4" w:rsidRPr="00AE49DF" w:rsidRDefault="00AF7AB4" w:rsidP="00AF7AB4">
            <w:r w:rsidRPr="00AE49DF">
              <w:t>П</w:t>
            </w:r>
            <w:r w:rsidRPr="00AE49DF">
              <w:rPr>
                <w:vertAlign w:val="subscript"/>
              </w:rPr>
              <w:t>ПНВ</w:t>
            </w:r>
            <w:r w:rsidRPr="00AE49DF">
              <w:t xml:space="preserve"> – прогноз платы за негативное воздействие на окружающую среду;</w:t>
            </w:r>
          </w:p>
          <w:p w:rsidR="00AF7AB4" w:rsidRPr="00AE49DF" w:rsidRDefault="00AF7AB4" w:rsidP="00AF7AB4">
            <w:r w:rsidRPr="00AE49DF">
              <w:t>Ф</w:t>
            </w:r>
            <w:r w:rsidRPr="00AE49DF">
              <w:rPr>
                <w:vertAlign w:val="subscript"/>
              </w:rPr>
              <w:t>ПНВ</w:t>
            </w:r>
            <w:r w:rsidRPr="00AE49DF">
              <w:t xml:space="preserve"> – фактические поступления платы </w:t>
            </w:r>
            <w:r w:rsidRPr="00AE49DF">
              <w:lastRenderedPageBreak/>
              <w:t>за негативное воздействие на окружающую среду  за отчетный год;</w:t>
            </w:r>
          </w:p>
          <w:p w:rsidR="00AF7AB4" w:rsidRPr="00AE49DF" w:rsidRDefault="00AF7AB4" w:rsidP="00AF7AB4">
            <w:r w:rsidRPr="00AE49DF">
              <w:t>К1 – коэффициент, который определяется отношением фактических поступлений за определенный период текущего года к фактическим поступлениям аналогичного периода отчетного года;</w:t>
            </w:r>
          </w:p>
          <w:p w:rsidR="00AF7AB4" w:rsidRPr="00AE49DF" w:rsidRDefault="00AF7AB4" w:rsidP="00AF7AB4">
            <w:r w:rsidRPr="00AE49DF">
              <w:t>Д – дополнительные (+) или выпадающие (-) доходы  по плате за негативное воздействие на окружающую среду в прогнозируемом году, связанные с изменениями законодательства и другими причинами;</w:t>
            </w:r>
          </w:p>
          <w:p w:rsidR="008E4F1D" w:rsidRPr="00AE49DF" w:rsidRDefault="00AF7AB4" w:rsidP="00AF7AB4">
            <w:r w:rsidRPr="00AE49DF">
              <w:t>Н – норматив отчисления платы в бюджет Петровск-Забайкальского муниципального округа.</w:t>
            </w:r>
          </w:p>
        </w:tc>
      </w:tr>
      <w:tr w:rsidR="008E4F1D" w:rsidRPr="00AE49DF" w:rsidTr="007F44E3">
        <w:tc>
          <w:tcPr>
            <w:tcW w:w="284" w:type="dxa"/>
            <w:tcBorders>
              <w:top w:val="single" w:sz="4" w:space="0" w:color="auto"/>
              <w:bottom w:val="single" w:sz="4" w:space="0" w:color="auto"/>
              <w:right w:val="single" w:sz="4" w:space="0" w:color="auto"/>
            </w:tcBorders>
          </w:tcPr>
          <w:p w:rsidR="008E4F1D" w:rsidRPr="00AE49DF" w:rsidRDefault="008E4F1D" w:rsidP="004840BA">
            <w:pPr>
              <w:pStyle w:val="afa"/>
              <w:jc w:val="center"/>
              <w:rPr>
                <w:rFonts w:ascii="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rsidR="008E4F1D" w:rsidRPr="00AE49DF" w:rsidRDefault="00AF7AB4" w:rsidP="00D93B18">
            <w:pPr>
              <w:pStyle w:val="afa"/>
              <w:jc w:val="center"/>
              <w:rPr>
                <w:rFonts w:ascii="Times New Roman" w:hAnsi="Times New Roman" w:cs="Times New Roman"/>
              </w:rPr>
            </w:pPr>
            <w:r w:rsidRPr="00AE49DF">
              <w:rPr>
                <w:rFonts w:ascii="Times New Roman" w:hAnsi="Times New Roman" w:cs="Times New Roman"/>
              </w:rPr>
              <w:t>182</w:t>
            </w:r>
          </w:p>
        </w:tc>
        <w:tc>
          <w:tcPr>
            <w:tcW w:w="1673" w:type="dxa"/>
            <w:tcBorders>
              <w:top w:val="single" w:sz="4" w:space="0" w:color="auto"/>
              <w:left w:val="single" w:sz="4" w:space="0" w:color="auto"/>
              <w:bottom w:val="single" w:sz="4" w:space="0" w:color="auto"/>
              <w:right w:val="single" w:sz="4" w:space="0" w:color="auto"/>
            </w:tcBorders>
          </w:tcPr>
          <w:p w:rsidR="008E4F1D" w:rsidRPr="00AE49DF" w:rsidRDefault="004D4D3B" w:rsidP="00D93B18">
            <w:pPr>
              <w:pStyle w:val="afa"/>
              <w:jc w:val="center"/>
              <w:rPr>
                <w:rFonts w:ascii="Times New Roman" w:hAnsi="Times New Roman" w:cs="Times New Roman"/>
              </w:rPr>
            </w:pPr>
            <w:r w:rsidRPr="00AE49DF">
              <w:rPr>
                <w:rFonts w:ascii="Times New Roman" w:hAnsi="Times New Roman" w:cs="Times New Roman"/>
              </w:rPr>
              <w:t>Федеральная налоговая служба</w:t>
            </w:r>
          </w:p>
        </w:tc>
        <w:tc>
          <w:tcPr>
            <w:tcW w:w="1147" w:type="dxa"/>
            <w:tcBorders>
              <w:top w:val="single" w:sz="4" w:space="0" w:color="auto"/>
              <w:left w:val="single" w:sz="4" w:space="0" w:color="auto"/>
              <w:bottom w:val="single" w:sz="4" w:space="0" w:color="auto"/>
              <w:right w:val="single" w:sz="4" w:space="0" w:color="auto"/>
            </w:tcBorders>
          </w:tcPr>
          <w:p w:rsidR="008E4F1D" w:rsidRPr="00AE49DF" w:rsidRDefault="00AF7AB4" w:rsidP="004840BA">
            <w:pPr>
              <w:pStyle w:val="afa"/>
              <w:jc w:val="center"/>
              <w:rPr>
                <w:rFonts w:ascii="Times New Roman" w:hAnsi="Times New Roman" w:cs="Times New Roman"/>
              </w:rPr>
            </w:pPr>
            <w:r w:rsidRPr="00AE49DF">
              <w:rPr>
                <w:rFonts w:ascii="Times New Roman" w:hAnsi="Times New Roman" w:cs="Times New Roman"/>
              </w:rPr>
              <w:t>11302000000000130</w:t>
            </w:r>
          </w:p>
        </w:tc>
        <w:tc>
          <w:tcPr>
            <w:tcW w:w="1890" w:type="dxa"/>
            <w:tcBorders>
              <w:top w:val="single" w:sz="4" w:space="0" w:color="auto"/>
              <w:left w:val="single" w:sz="4" w:space="0" w:color="auto"/>
              <w:bottom w:val="single" w:sz="4" w:space="0" w:color="auto"/>
              <w:right w:val="single" w:sz="4" w:space="0" w:color="auto"/>
            </w:tcBorders>
          </w:tcPr>
          <w:p w:rsidR="008E4F1D" w:rsidRPr="00AE49DF" w:rsidRDefault="00AF7AB4" w:rsidP="004840BA">
            <w:pPr>
              <w:pStyle w:val="afa"/>
              <w:jc w:val="center"/>
              <w:rPr>
                <w:rFonts w:ascii="Times New Roman" w:hAnsi="Times New Roman" w:cs="Times New Roman"/>
              </w:rPr>
            </w:pPr>
            <w:r w:rsidRPr="00AE49DF">
              <w:rPr>
                <w:rFonts w:ascii="Times New Roman" w:hAnsi="Times New Roman" w:cs="Times New Roman"/>
              </w:rPr>
              <w:t>Доходы от компенсации затрат государства</w:t>
            </w:r>
          </w:p>
        </w:tc>
        <w:tc>
          <w:tcPr>
            <w:tcW w:w="1215" w:type="dxa"/>
            <w:tcBorders>
              <w:top w:val="single" w:sz="4" w:space="0" w:color="auto"/>
              <w:left w:val="single" w:sz="4" w:space="0" w:color="auto"/>
              <w:bottom w:val="single" w:sz="4" w:space="0" w:color="auto"/>
              <w:right w:val="single" w:sz="4" w:space="0" w:color="auto"/>
            </w:tcBorders>
          </w:tcPr>
          <w:p w:rsidR="008E4F1D" w:rsidRPr="00AE49DF" w:rsidRDefault="008E4F1D" w:rsidP="004840BA">
            <w:pPr>
              <w:pStyle w:val="afa"/>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8E4F1D" w:rsidRPr="00AE49DF" w:rsidRDefault="00AF7AB4" w:rsidP="004840BA">
            <w:pPr>
              <w:pStyle w:val="afa"/>
              <w:jc w:val="center"/>
              <w:rPr>
                <w:rFonts w:ascii="Times New Roman" w:hAnsi="Times New Roman" w:cs="Times New Roman"/>
              </w:rPr>
            </w:pPr>
            <w:r w:rsidRPr="00AE49DF">
              <w:rPr>
                <w:rFonts w:ascii="Times New Roman" w:hAnsi="Times New Roman" w:cs="Times New Roman"/>
              </w:rPr>
              <w:t>Д</w:t>
            </w:r>
            <w:r w:rsidRPr="00AE49DF">
              <w:rPr>
                <w:rFonts w:ascii="Times New Roman" w:hAnsi="Times New Roman" w:cs="Times New Roman"/>
                <w:vertAlign w:val="subscript"/>
              </w:rPr>
              <w:t>КЗГ</w:t>
            </w:r>
            <w:r w:rsidRPr="00AE49DF">
              <w:rPr>
                <w:rFonts w:ascii="Times New Roman" w:hAnsi="Times New Roman" w:cs="Times New Roman"/>
              </w:rPr>
              <w:t xml:space="preserve"> =  Дз х К</w:t>
            </w:r>
            <w:r w:rsidRPr="00AE49DF">
              <w:rPr>
                <w:rFonts w:ascii="Times New Roman" w:hAnsi="Times New Roman" w:cs="Times New Roman"/>
                <w:vertAlign w:val="subscript"/>
              </w:rPr>
              <w:t>В</w:t>
            </w:r>
          </w:p>
        </w:tc>
        <w:tc>
          <w:tcPr>
            <w:tcW w:w="1417" w:type="dxa"/>
            <w:tcBorders>
              <w:top w:val="single" w:sz="4" w:space="0" w:color="auto"/>
              <w:left w:val="single" w:sz="4" w:space="0" w:color="auto"/>
              <w:bottom w:val="single" w:sz="4" w:space="0" w:color="auto"/>
              <w:right w:val="single" w:sz="4" w:space="0" w:color="auto"/>
            </w:tcBorders>
          </w:tcPr>
          <w:p w:rsidR="008E4F1D" w:rsidRPr="00AE49DF" w:rsidRDefault="008E4F1D" w:rsidP="004840BA">
            <w:pPr>
              <w:pStyle w:val="afa"/>
              <w:jc w:val="center"/>
              <w:rPr>
                <w:rFonts w:ascii="Times New Roman" w:hAnsi="Times New Roman" w:cs="Times New Roman"/>
              </w:rPr>
            </w:pPr>
          </w:p>
        </w:tc>
        <w:tc>
          <w:tcPr>
            <w:tcW w:w="4394" w:type="dxa"/>
            <w:tcBorders>
              <w:top w:val="single" w:sz="4" w:space="0" w:color="auto"/>
              <w:left w:val="single" w:sz="4" w:space="0" w:color="auto"/>
              <w:bottom w:val="single" w:sz="4" w:space="0" w:color="auto"/>
            </w:tcBorders>
          </w:tcPr>
          <w:p w:rsidR="00AF7AB4" w:rsidRPr="00AE49DF" w:rsidRDefault="00AF7AB4" w:rsidP="00AF7AB4">
            <w:pPr>
              <w:jc w:val="both"/>
            </w:pPr>
            <w:r w:rsidRPr="00AE49DF">
              <w:t>Д</w:t>
            </w:r>
            <w:r w:rsidRPr="00AE49DF">
              <w:rPr>
                <w:vertAlign w:val="subscript"/>
              </w:rPr>
              <w:t>КЗГ</w:t>
            </w:r>
            <w:r w:rsidRPr="00AE49DF">
              <w:t xml:space="preserve"> - доходы от компенсации затрат государства;</w:t>
            </w:r>
          </w:p>
          <w:p w:rsidR="00AF7AB4" w:rsidRPr="00AE49DF" w:rsidRDefault="00AF7AB4" w:rsidP="00AF7AB4">
            <w:pPr>
              <w:jc w:val="both"/>
            </w:pPr>
            <w:r w:rsidRPr="00AE49DF">
              <w:t>Д</w:t>
            </w:r>
            <w:r w:rsidRPr="00AE49DF">
              <w:rPr>
                <w:vertAlign w:val="subscript"/>
              </w:rPr>
              <w:t>З</w:t>
            </w:r>
            <w:r w:rsidRPr="00AE49DF">
              <w:t xml:space="preserve"> -  сумма дебиторской задолженности;</w:t>
            </w:r>
          </w:p>
          <w:p w:rsidR="008E4F1D" w:rsidRPr="00AE49DF" w:rsidRDefault="00AF7AB4" w:rsidP="00AF7AB4">
            <w:pPr>
              <w:widowControl w:val="0"/>
              <w:autoSpaceDE w:val="0"/>
              <w:autoSpaceDN w:val="0"/>
              <w:adjustRightInd w:val="0"/>
              <w:jc w:val="both"/>
              <w:outlineLvl w:val="2"/>
            </w:pPr>
            <w:r w:rsidRPr="00AE49DF">
              <w:t>К</w:t>
            </w:r>
            <w:r w:rsidRPr="00AE49DF">
              <w:rPr>
                <w:vertAlign w:val="subscript"/>
              </w:rPr>
              <w:t>В</w:t>
            </w:r>
            <w:r w:rsidRPr="00AE49DF">
              <w:t>- коэффициент возврата по оценке главных администраторов доходов бюджета.</w:t>
            </w:r>
          </w:p>
        </w:tc>
      </w:tr>
      <w:tr w:rsidR="008E4F1D" w:rsidRPr="00AE49DF" w:rsidTr="007F44E3">
        <w:tc>
          <w:tcPr>
            <w:tcW w:w="284" w:type="dxa"/>
            <w:tcBorders>
              <w:top w:val="single" w:sz="4" w:space="0" w:color="auto"/>
              <w:bottom w:val="single" w:sz="4" w:space="0" w:color="auto"/>
              <w:right w:val="single" w:sz="4" w:space="0" w:color="auto"/>
            </w:tcBorders>
          </w:tcPr>
          <w:p w:rsidR="008E4F1D" w:rsidRPr="00AE49DF" w:rsidRDefault="008E4F1D" w:rsidP="004840BA">
            <w:pPr>
              <w:pStyle w:val="afa"/>
              <w:jc w:val="center"/>
              <w:rPr>
                <w:rFonts w:ascii="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rsidR="008E4F1D" w:rsidRPr="00AE49DF" w:rsidRDefault="00AF7AB4" w:rsidP="00D93B18">
            <w:pPr>
              <w:pStyle w:val="afa"/>
              <w:jc w:val="center"/>
              <w:rPr>
                <w:rFonts w:ascii="Times New Roman" w:hAnsi="Times New Roman" w:cs="Times New Roman"/>
              </w:rPr>
            </w:pPr>
            <w:r w:rsidRPr="00AE49DF">
              <w:rPr>
                <w:rFonts w:ascii="Times New Roman" w:hAnsi="Times New Roman" w:cs="Times New Roman"/>
              </w:rPr>
              <w:t>902</w:t>
            </w:r>
          </w:p>
        </w:tc>
        <w:tc>
          <w:tcPr>
            <w:tcW w:w="1673" w:type="dxa"/>
            <w:tcBorders>
              <w:top w:val="single" w:sz="4" w:space="0" w:color="auto"/>
              <w:left w:val="single" w:sz="4" w:space="0" w:color="auto"/>
              <w:bottom w:val="single" w:sz="4" w:space="0" w:color="auto"/>
              <w:right w:val="single" w:sz="4" w:space="0" w:color="auto"/>
            </w:tcBorders>
          </w:tcPr>
          <w:p w:rsidR="008E4F1D" w:rsidRPr="00AE49DF" w:rsidRDefault="00142D80" w:rsidP="00D93B18">
            <w:pPr>
              <w:pStyle w:val="afa"/>
              <w:jc w:val="center"/>
              <w:rPr>
                <w:rFonts w:ascii="Times New Roman" w:hAnsi="Times New Roman" w:cs="Times New Roman"/>
              </w:rPr>
            </w:pPr>
            <w:r w:rsidRPr="00AE49DF">
              <w:rPr>
                <w:rFonts w:ascii="Times New Roman" w:hAnsi="Times New Roman" w:cs="Times New Roman"/>
              </w:rPr>
              <w:t>Администрация Петровск-Забайкальского муниципального округа</w:t>
            </w:r>
          </w:p>
        </w:tc>
        <w:tc>
          <w:tcPr>
            <w:tcW w:w="1147" w:type="dxa"/>
            <w:tcBorders>
              <w:top w:val="single" w:sz="4" w:space="0" w:color="auto"/>
              <w:left w:val="single" w:sz="4" w:space="0" w:color="auto"/>
              <w:bottom w:val="single" w:sz="4" w:space="0" w:color="auto"/>
              <w:right w:val="single" w:sz="4" w:space="0" w:color="auto"/>
            </w:tcBorders>
          </w:tcPr>
          <w:p w:rsidR="008E4F1D" w:rsidRPr="00AE49DF" w:rsidRDefault="00142D80" w:rsidP="004840BA">
            <w:pPr>
              <w:pStyle w:val="afa"/>
              <w:jc w:val="center"/>
              <w:rPr>
                <w:rFonts w:ascii="Times New Roman" w:hAnsi="Times New Roman" w:cs="Times New Roman"/>
              </w:rPr>
            </w:pPr>
            <w:r w:rsidRPr="00AE49DF">
              <w:rPr>
                <w:rFonts w:ascii="Times New Roman" w:hAnsi="Times New Roman" w:cs="Times New Roman"/>
              </w:rPr>
              <w:t>11402000000000000</w:t>
            </w:r>
          </w:p>
        </w:tc>
        <w:tc>
          <w:tcPr>
            <w:tcW w:w="1890" w:type="dxa"/>
            <w:tcBorders>
              <w:top w:val="single" w:sz="4" w:space="0" w:color="auto"/>
              <w:left w:val="single" w:sz="4" w:space="0" w:color="auto"/>
              <w:bottom w:val="single" w:sz="4" w:space="0" w:color="auto"/>
              <w:right w:val="single" w:sz="4" w:space="0" w:color="auto"/>
            </w:tcBorders>
          </w:tcPr>
          <w:p w:rsidR="008E4F1D" w:rsidRPr="00AE49DF" w:rsidRDefault="00142D80" w:rsidP="00AF7AB4">
            <w:pPr>
              <w:jc w:val="center"/>
            </w:pPr>
            <w:r w:rsidRPr="00AE49DF">
              <w:t xml:space="preserve">Доходы от реализации имущества, находящегося в государственной и муниципальной собственности (за исключением движимого имущества бюджетных и </w:t>
            </w:r>
            <w:r w:rsidRPr="00AE49DF">
              <w:lastRenderedPageBreak/>
              <w:t>автономных учреждений, а также имущества государственных и муниципальных унитарных предприятий, в том числе казенных)</w:t>
            </w:r>
          </w:p>
        </w:tc>
        <w:tc>
          <w:tcPr>
            <w:tcW w:w="1215" w:type="dxa"/>
            <w:tcBorders>
              <w:top w:val="single" w:sz="4" w:space="0" w:color="auto"/>
              <w:left w:val="single" w:sz="4" w:space="0" w:color="auto"/>
              <w:bottom w:val="single" w:sz="4" w:space="0" w:color="auto"/>
              <w:right w:val="single" w:sz="4" w:space="0" w:color="auto"/>
            </w:tcBorders>
          </w:tcPr>
          <w:p w:rsidR="008E4F1D" w:rsidRPr="00AE49DF" w:rsidRDefault="008E4F1D" w:rsidP="004840BA">
            <w:pPr>
              <w:pStyle w:val="afa"/>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8E4F1D" w:rsidRPr="00AE49DF" w:rsidRDefault="00142D80" w:rsidP="004840BA">
            <w:pPr>
              <w:pStyle w:val="afa"/>
              <w:jc w:val="center"/>
              <w:rPr>
                <w:rFonts w:ascii="Times New Roman" w:hAnsi="Times New Roman" w:cs="Times New Roman"/>
              </w:rPr>
            </w:pPr>
            <w:r w:rsidRPr="00AE49DF">
              <w:rPr>
                <w:rFonts w:ascii="Times New Roman" w:hAnsi="Times New Roman" w:cs="Times New Roman"/>
              </w:rPr>
              <w:t>Пдрии = Ппзуд + Зорп</w:t>
            </w:r>
          </w:p>
        </w:tc>
        <w:tc>
          <w:tcPr>
            <w:tcW w:w="1417" w:type="dxa"/>
            <w:tcBorders>
              <w:top w:val="single" w:sz="4" w:space="0" w:color="auto"/>
              <w:left w:val="single" w:sz="4" w:space="0" w:color="auto"/>
              <w:bottom w:val="single" w:sz="4" w:space="0" w:color="auto"/>
              <w:right w:val="single" w:sz="4" w:space="0" w:color="auto"/>
            </w:tcBorders>
          </w:tcPr>
          <w:p w:rsidR="008E4F1D" w:rsidRPr="00AE49DF" w:rsidRDefault="008E4F1D" w:rsidP="004840BA">
            <w:pPr>
              <w:pStyle w:val="afa"/>
              <w:jc w:val="center"/>
              <w:rPr>
                <w:rFonts w:ascii="Times New Roman" w:hAnsi="Times New Roman" w:cs="Times New Roman"/>
              </w:rPr>
            </w:pPr>
          </w:p>
        </w:tc>
        <w:tc>
          <w:tcPr>
            <w:tcW w:w="4394" w:type="dxa"/>
            <w:tcBorders>
              <w:top w:val="single" w:sz="4" w:space="0" w:color="auto"/>
              <w:left w:val="single" w:sz="4" w:space="0" w:color="auto"/>
              <w:bottom w:val="single" w:sz="4" w:space="0" w:color="auto"/>
            </w:tcBorders>
          </w:tcPr>
          <w:p w:rsidR="00142D80" w:rsidRPr="00AE49DF" w:rsidRDefault="00142D80" w:rsidP="00142D80">
            <w:pPr>
              <w:widowControl w:val="0"/>
              <w:autoSpaceDE w:val="0"/>
              <w:autoSpaceDN w:val="0"/>
              <w:adjustRightInd w:val="0"/>
              <w:ind w:firstLine="34"/>
              <w:jc w:val="both"/>
            </w:pPr>
            <w:r w:rsidRPr="00AE49DF">
              <w:t xml:space="preserve">   П</w:t>
            </w:r>
            <w:r w:rsidRPr="00AE49DF">
              <w:rPr>
                <w:vertAlign w:val="subscript"/>
              </w:rPr>
              <w:t xml:space="preserve">ДРИИ </w:t>
            </w:r>
            <w:r w:rsidRPr="00AE49DF">
              <w:t>- прогноз доходов от реализации иного имущества;</w:t>
            </w:r>
          </w:p>
          <w:p w:rsidR="00142D80" w:rsidRPr="00AE49DF" w:rsidRDefault="00142D80" w:rsidP="00142D80">
            <w:pPr>
              <w:widowControl w:val="0"/>
              <w:autoSpaceDE w:val="0"/>
              <w:autoSpaceDN w:val="0"/>
              <w:adjustRightInd w:val="0"/>
              <w:ind w:firstLine="34"/>
              <w:jc w:val="both"/>
            </w:pPr>
            <w:r w:rsidRPr="00AE49DF">
              <w:t xml:space="preserve">   П</w:t>
            </w:r>
            <w:r w:rsidRPr="00AE49DF">
              <w:rPr>
                <w:vertAlign w:val="subscript"/>
              </w:rPr>
              <w:t>ПЗУД</w:t>
            </w:r>
            <w:r w:rsidRPr="00AE49DF">
              <w:t xml:space="preserve"> – прогноз  суммы продаж земельных участков по договорам;</w:t>
            </w:r>
          </w:p>
          <w:p w:rsidR="00142D80" w:rsidRPr="00AE49DF" w:rsidRDefault="00142D80" w:rsidP="00142D80">
            <w:pPr>
              <w:widowControl w:val="0"/>
              <w:autoSpaceDE w:val="0"/>
              <w:autoSpaceDN w:val="0"/>
              <w:adjustRightInd w:val="0"/>
              <w:ind w:firstLine="34"/>
              <w:jc w:val="both"/>
            </w:pPr>
            <w:r w:rsidRPr="00AE49DF">
              <w:t xml:space="preserve">   З</w:t>
            </w:r>
            <w:r w:rsidRPr="00AE49DF">
              <w:rPr>
                <w:vertAlign w:val="subscript"/>
              </w:rPr>
              <w:t>ОРП</w:t>
            </w:r>
            <w:r w:rsidRPr="00AE49DF">
              <w:t xml:space="preserve"> – задолженность по отсроченным  (рассроченным) платежам.</w:t>
            </w:r>
          </w:p>
          <w:p w:rsidR="008E4F1D" w:rsidRPr="00AE49DF" w:rsidRDefault="008E4F1D" w:rsidP="008E4F1D">
            <w:pPr>
              <w:ind w:firstLine="34"/>
              <w:jc w:val="both"/>
            </w:pPr>
          </w:p>
        </w:tc>
      </w:tr>
      <w:tr w:rsidR="008E4F1D" w:rsidRPr="00AE49DF" w:rsidTr="007F44E3">
        <w:tc>
          <w:tcPr>
            <w:tcW w:w="284" w:type="dxa"/>
            <w:tcBorders>
              <w:top w:val="single" w:sz="4" w:space="0" w:color="auto"/>
              <w:bottom w:val="single" w:sz="4" w:space="0" w:color="auto"/>
              <w:right w:val="single" w:sz="4" w:space="0" w:color="auto"/>
            </w:tcBorders>
          </w:tcPr>
          <w:p w:rsidR="008E4F1D" w:rsidRPr="00AE49DF" w:rsidRDefault="008E4F1D" w:rsidP="004840BA">
            <w:pPr>
              <w:pStyle w:val="afa"/>
              <w:jc w:val="center"/>
              <w:rPr>
                <w:rFonts w:ascii="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rsidR="008E4F1D" w:rsidRPr="00AE49DF" w:rsidRDefault="00142D80" w:rsidP="00D93B18">
            <w:pPr>
              <w:pStyle w:val="afa"/>
              <w:jc w:val="center"/>
              <w:rPr>
                <w:rFonts w:ascii="Times New Roman" w:hAnsi="Times New Roman" w:cs="Times New Roman"/>
              </w:rPr>
            </w:pPr>
            <w:r w:rsidRPr="00AE49DF">
              <w:rPr>
                <w:rFonts w:ascii="Times New Roman" w:hAnsi="Times New Roman" w:cs="Times New Roman"/>
              </w:rPr>
              <w:t>902</w:t>
            </w:r>
          </w:p>
        </w:tc>
        <w:tc>
          <w:tcPr>
            <w:tcW w:w="1673" w:type="dxa"/>
            <w:tcBorders>
              <w:top w:val="single" w:sz="4" w:space="0" w:color="auto"/>
              <w:left w:val="single" w:sz="4" w:space="0" w:color="auto"/>
              <w:bottom w:val="single" w:sz="4" w:space="0" w:color="auto"/>
              <w:right w:val="single" w:sz="4" w:space="0" w:color="auto"/>
            </w:tcBorders>
          </w:tcPr>
          <w:p w:rsidR="008E4F1D" w:rsidRPr="00AE49DF" w:rsidRDefault="00142D80" w:rsidP="00D93B18">
            <w:pPr>
              <w:pStyle w:val="afa"/>
              <w:jc w:val="center"/>
              <w:rPr>
                <w:rFonts w:ascii="Times New Roman" w:hAnsi="Times New Roman" w:cs="Times New Roman"/>
              </w:rPr>
            </w:pPr>
            <w:r w:rsidRPr="00AE49DF">
              <w:rPr>
                <w:rFonts w:ascii="Times New Roman" w:hAnsi="Times New Roman" w:cs="Times New Roman"/>
              </w:rPr>
              <w:t>Администрация Петровск-Забайкальского муниципального округа</w:t>
            </w:r>
          </w:p>
        </w:tc>
        <w:tc>
          <w:tcPr>
            <w:tcW w:w="1147" w:type="dxa"/>
            <w:tcBorders>
              <w:top w:val="single" w:sz="4" w:space="0" w:color="auto"/>
              <w:left w:val="single" w:sz="4" w:space="0" w:color="auto"/>
              <w:bottom w:val="single" w:sz="4" w:space="0" w:color="auto"/>
              <w:right w:val="single" w:sz="4" w:space="0" w:color="auto"/>
            </w:tcBorders>
          </w:tcPr>
          <w:p w:rsidR="008E4F1D" w:rsidRPr="00AE49DF" w:rsidRDefault="00142D80" w:rsidP="004840BA">
            <w:pPr>
              <w:pStyle w:val="afa"/>
              <w:jc w:val="center"/>
              <w:rPr>
                <w:rFonts w:ascii="Times New Roman" w:hAnsi="Times New Roman" w:cs="Times New Roman"/>
              </w:rPr>
            </w:pPr>
            <w:r w:rsidRPr="00AE49DF">
              <w:rPr>
                <w:rFonts w:ascii="Times New Roman" w:hAnsi="Times New Roman" w:cs="Times New Roman"/>
              </w:rPr>
              <w:t>11406000000000430</w:t>
            </w:r>
          </w:p>
        </w:tc>
        <w:tc>
          <w:tcPr>
            <w:tcW w:w="1890" w:type="dxa"/>
            <w:tcBorders>
              <w:top w:val="single" w:sz="4" w:space="0" w:color="auto"/>
              <w:left w:val="single" w:sz="4" w:space="0" w:color="auto"/>
              <w:bottom w:val="single" w:sz="4" w:space="0" w:color="auto"/>
              <w:right w:val="single" w:sz="4" w:space="0" w:color="auto"/>
            </w:tcBorders>
          </w:tcPr>
          <w:p w:rsidR="008E4F1D" w:rsidRPr="00AE49DF" w:rsidRDefault="00142D80" w:rsidP="004840BA">
            <w:pPr>
              <w:pStyle w:val="afa"/>
              <w:jc w:val="center"/>
              <w:rPr>
                <w:rFonts w:ascii="Times New Roman" w:hAnsi="Times New Roman" w:cs="Times New Roman"/>
              </w:rPr>
            </w:pPr>
            <w:r w:rsidRPr="00AE49DF">
              <w:rPr>
                <w:rFonts w:ascii="Times New Roman" w:hAnsi="Times New Roman" w:cs="Times New Roman"/>
              </w:rPr>
              <w:t>Доходы от продажи земельных участков, находящихся в государственной и муниципальной собственности</w:t>
            </w:r>
          </w:p>
        </w:tc>
        <w:tc>
          <w:tcPr>
            <w:tcW w:w="1215" w:type="dxa"/>
            <w:tcBorders>
              <w:top w:val="single" w:sz="4" w:space="0" w:color="auto"/>
              <w:left w:val="single" w:sz="4" w:space="0" w:color="auto"/>
              <w:bottom w:val="single" w:sz="4" w:space="0" w:color="auto"/>
              <w:right w:val="single" w:sz="4" w:space="0" w:color="auto"/>
            </w:tcBorders>
          </w:tcPr>
          <w:p w:rsidR="008E4F1D" w:rsidRPr="00AE49DF" w:rsidRDefault="008E4F1D" w:rsidP="004840BA">
            <w:pPr>
              <w:pStyle w:val="afa"/>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8E4F1D" w:rsidRPr="00AE49DF" w:rsidRDefault="00142D80" w:rsidP="004840BA">
            <w:pPr>
              <w:pStyle w:val="afa"/>
              <w:jc w:val="center"/>
              <w:rPr>
                <w:rFonts w:ascii="Times New Roman" w:hAnsi="Times New Roman" w:cs="Times New Roman"/>
              </w:rPr>
            </w:pPr>
            <w:r w:rsidRPr="00AE49DF">
              <w:rPr>
                <w:rFonts w:ascii="Times New Roman" w:hAnsi="Times New Roman" w:cs="Times New Roman"/>
              </w:rPr>
              <w:t>Ц = К</w:t>
            </w:r>
            <w:r w:rsidRPr="00AE49DF">
              <w:rPr>
                <w:rFonts w:ascii="Times New Roman" w:hAnsi="Times New Roman" w:cs="Times New Roman"/>
                <w:vertAlign w:val="subscript"/>
              </w:rPr>
              <w:t xml:space="preserve">С </w:t>
            </w:r>
            <w:r w:rsidRPr="00AE49DF">
              <w:rPr>
                <w:rFonts w:ascii="Times New Roman" w:hAnsi="Times New Roman" w:cs="Times New Roman"/>
              </w:rPr>
              <w:t>х</w:t>
            </w:r>
            <w:r w:rsidRPr="00AE49DF">
              <w:rPr>
                <w:rFonts w:ascii="Times New Roman" w:hAnsi="Times New Roman" w:cs="Times New Roman"/>
                <w:vertAlign w:val="subscript"/>
              </w:rPr>
              <w:t xml:space="preserve"> </w:t>
            </w:r>
            <w:r w:rsidRPr="00AE49DF">
              <w:rPr>
                <w:rFonts w:ascii="Times New Roman" w:hAnsi="Times New Roman" w:cs="Times New Roman"/>
              </w:rPr>
              <w:t>Н</w:t>
            </w:r>
            <w:r w:rsidRPr="00AE49DF">
              <w:rPr>
                <w:rFonts w:ascii="Times New Roman" w:hAnsi="Times New Roman" w:cs="Times New Roman"/>
                <w:vertAlign w:val="subscript"/>
              </w:rPr>
              <w:t xml:space="preserve">С </w:t>
            </w:r>
            <w:r w:rsidRPr="00AE49DF">
              <w:rPr>
                <w:rFonts w:ascii="Times New Roman" w:hAnsi="Times New Roman" w:cs="Times New Roman"/>
              </w:rPr>
              <w:t>х К</w:t>
            </w:r>
          </w:p>
        </w:tc>
        <w:tc>
          <w:tcPr>
            <w:tcW w:w="1417" w:type="dxa"/>
            <w:tcBorders>
              <w:top w:val="single" w:sz="4" w:space="0" w:color="auto"/>
              <w:left w:val="single" w:sz="4" w:space="0" w:color="auto"/>
              <w:bottom w:val="single" w:sz="4" w:space="0" w:color="auto"/>
              <w:right w:val="single" w:sz="4" w:space="0" w:color="auto"/>
            </w:tcBorders>
          </w:tcPr>
          <w:p w:rsidR="008E4F1D" w:rsidRPr="00AE49DF" w:rsidRDefault="008E4F1D" w:rsidP="004840BA">
            <w:pPr>
              <w:pStyle w:val="afa"/>
              <w:jc w:val="center"/>
              <w:rPr>
                <w:rFonts w:ascii="Times New Roman" w:hAnsi="Times New Roman" w:cs="Times New Roman"/>
              </w:rPr>
            </w:pPr>
          </w:p>
        </w:tc>
        <w:tc>
          <w:tcPr>
            <w:tcW w:w="4394" w:type="dxa"/>
            <w:tcBorders>
              <w:top w:val="single" w:sz="4" w:space="0" w:color="auto"/>
              <w:left w:val="single" w:sz="4" w:space="0" w:color="auto"/>
              <w:bottom w:val="single" w:sz="4" w:space="0" w:color="auto"/>
            </w:tcBorders>
          </w:tcPr>
          <w:p w:rsidR="00142D80" w:rsidRPr="00AE49DF" w:rsidRDefault="00142D80" w:rsidP="00142D80">
            <w:pPr>
              <w:autoSpaceDE w:val="0"/>
              <w:autoSpaceDN w:val="0"/>
              <w:adjustRightInd w:val="0"/>
              <w:ind w:firstLine="34"/>
            </w:pPr>
            <w:r w:rsidRPr="00AE49DF">
              <w:t>Ц - цена земельного участка, находящегося в муниципальной собственности;</w:t>
            </w:r>
          </w:p>
          <w:p w:rsidR="00142D80" w:rsidRPr="00AE49DF" w:rsidRDefault="00142D80" w:rsidP="00142D80">
            <w:pPr>
              <w:autoSpaceDE w:val="0"/>
              <w:autoSpaceDN w:val="0"/>
              <w:adjustRightInd w:val="0"/>
              <w:ind w:firstLine="34"/>
            </w:pPr>
            <w:r w:rsidRPr="00AE49DF">
              <w:t>К</w:t>
            </w:r>
            <w:r w:rsidRPr="00AE49DF">
              <w:rPr>
                <w:vertAlign w:val="subscript"/>
              </w:rPr>
              <w:t xml:space="preserve">С </w:t>
            </w:r>
            <w:r w:rsidRPr="00AE49DF">
              <w:t>- кадастровая стоимость земельного участка, находящегося в муниципальной собственности;</w:t>
            </w:r>
          </w:p>
          <w:p w:rsidR="00142D80" w:rsidRPr="00AE49DF" w:rsidRDefault="00142D80" w:rsidP="00142D80">
            <w:pPr>
              <w:autoSpaceDE w:val="0"/>
              <w:autoSpaceDN w:val="0"/>
              <w:adjustRightInd w:val="0"/>
              <w:ind w:firstLine="34"/>
            </w:pPr>
            <w:r w:rsidRPr="00AE49DF">
              <w:t>Н</w:t>
            </w:r>
            <w:r w:rsidRPr="00AE49DF">
              <w:rPr>
                <w:vertAlign w:val="subscript"/>
              </w:rPr>
              <w:t>С</w:t>
            </w:r>
            <w:r w:rsidRPr="00AE49DF">
              <w:t xml:space="preserve"> - процентная ставка земельного налога, установленная муниципальным правовым актом представительного органа муниципального образования по месту расположения земельного участка;</w:t>
            </w:r>
          </w:p>
          <w:p w:rsidR="008E4F1D" w:rsidRPr="00AE49DF" w:rsidRDefault="00142D80" w:rsidP="009A73E1">
            <w:pPr>
              <w:autoSpaceDE w:val="0"/>
              <w:autoSpaceDN w:val="0"/>
              <w:adjustRightInd w:val="0"/>
              <w:ind w:firstLine="34"/>
            </w:pPr>
            <w:r w:rsidRPr="00AE49DF">
              <w:t>К - коэффициент кратности размера ставки земельного налога.</w:t>
            </w:r>
          </w:p>
        </w:tc>
      </w:tr>
      <w:tr w:rsidR="00142D80" w:rsidRPr="00AE49DF" w:rsidTr="007F44E3">
        <w:tc>
          <w:tcPr>
            <w:tcW w:w="284" w:type="dxa"/>
            <w:tcBorders>
              <w:top w:val="single" w:sz="4" w:space="0" w:color="auto"/>
              <w:bottom w:val="single" w:sz="4" w:space="0" w:color="auto"/>
              <w:right w:val="single" w:sz="4" w:space="0" w:color="auto"/>
            </w:tcBorders>
          </w:tcPr>
          <w:p w:rsidR="00142D80" w:rsidRPr="00AE49DF" w:rsidRDefault="00142D80" w:rsidP="004840BA">
            <w:pPr>
              <w:pStyle w:val="afa"/>
              <w:jc w:val="center"/>
              <w:rPr>
                <w:rFonts w:ascii="Times New Roman" w:hAnsi="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rsidR="00142D80" w:rsidRPr="00AE49DF" w:rsidRDefault="00142D80" w:rsidP="00142D80">
            <w:pPr>
              <w:pStyle w:val="afa"/>
              <w:rPr>
                <w:rFonts w:ascii="Times New Roman" w:hAnsi="Times New Roman" w:cs="Times New Roman"/>
              </w:rPr>
            </w:pPr>
            <w:r w:rsidRPr="00AE49DF">
              <w:rPr>
                <w:rFonts w:ascii="Times New Roman" w:hAnsi="Times New Roman" w:cs="Times New Roman"/>
              </w:rPr>
              <w:t>001,032,</w:t>
            </w:r>
            <w:r w:rsidR="009A73E1" w:rsidRPr="00AE49DF">
              <w:rPr>
                <w:rFonts w:ascii="Times New Roman" w:hAnsi="Times New Roman" w:cs="Times New Roman"/>
              </w:rPr>
              <w:t xml:space="preserve"> </w:t>
            </w:r>
            <w:r w:rsidRPr="00AE49DF">
              <w:rPr>
                <w:rFonts w:ascii="Times New Roman" w:hAnsi="Times New Roman" w:cs="Times New Roman"/>
              </w:rPr>
              <w:t>116,902</w:t>
            </w:r>
          </w:p>
        </w:tc>
        <w:tc>
          <w:tcPr>
            <w:tcW w:w="1673" w:type="dxa"/>
            <w:tcBorders>
              <w:top w:val="single" w:sz="4" w:space="0" w:color="auto"/>
              <w:left w:val="single" w:sz="4" w:space="0" w:color="auto"/>
              <w:bottom w:val="single" w:sz="4" w:space="0" w:color="auto"/>
              <w:right w:val="single" w:sz="4" w:space="0" w:color="auto"/>
            </w:tcBorders>
          </w:tcPr>
          <w:p w:rsidR="00142D80" w:rsidRPr="00AE49DF" w:rsidRDefault="009A73E1" w:rsidP="00D93B18">
            <w:pPr>
              <w:pStyle w:val="afa"/>
              <w:jc w:val="center"/>
              <w:rPr>
                <w:rFonts w:ascii="Times New Roman" w:hAnsi="Times New Roman" w:cs="Times New Roman"/>
              </w:rPr>
            </w:pPr>
            <w:r w:rsidRPr="00AE49DF">
              <w:rPr>
                <w:rFonts w:ascii="Times New Roman" w:hAnsi="Times New Roman" w:cs="Times New Roman"/>
              </w:rPr>
              <w:t>-</w:t>
            </w:r>
          </w:p>
        </w:tc>
        <w:tc>
          <w:tcPr>
            <w:tcW w:w="1147" w:type="dxa"/>
            <w:tcBorders>
              <w:top w:val="single" w:sz="4" w:space="0" w:color="auto"/>
              <w:left w:val="single" w:sz="4" w:space="0" w:color="auto"/>
              <w:bottom w:val="single" w:sz="4" w:space="0" w:color="auto"/>
              <w:right w:val="single" w:sz="4" w:space="0" w:color="auto"/>
            </w:tcBorders>
          </w:tcPr>
          <w:p w:rsidR="00142D80" w:rsidRPr="00AE49DF" w:rsidRDefault="00223739" w:rsidP="00223739">
            <w:r w:rsidRPr="00AE49DF">
              <w:t>11600000000000000</w:t>
            </w:r>
          </w:p>
        </w:tc>
        <w:tc>
          <w:tcPr>
            <w:tcW w:w="1890" w:type="dxa"/>
            <w:tcBorders>
              <w:top w:val="single" w:sz="4" w:space="0" w:color="auto"/>
              <w:left w:val="single" w:sz="4" w:space="0" w:color="auto"/>
              <w:bottom w:val="single" w:sz="4" w:space="0" w:color="auto"/>
              <w:right w:val="single" w:sz="4" w:space="0" w:color="auto"/>
            </w:tcBorders>
          </w:tcPr>
          <w:p w:rsidR="00142D80" w:rsidRPr="00AE49DF" w:rsidRDefault="00223739" w:rsidP="00223739">
            <w:pPr>
              <w:pStyle w:val="afa"/>
              <w:jc w:val="center"/>
              <w:rPr>
                <w:rFonts w:ascii="Times New Roman" w:hAnsi="Times New Roman" w:cs="Times New Roman"/>
              </w:rPr>
            </w:pPr>
            <w:r w:rsidRPr="00AE49DF">
              <w:rPr>
                <w:rFonts w:ascii="Times New Roman" w:hAnsi="Times New Roman" w:cs="Times New Roman"/>
              </w:rPr>
              <w:t>Штрафы, санкции, возмещение ущерба</w:t>
            </w:r>
          </w:p>
        </w:tc>
        <w:tc>
          <w:tcPr>
            <w:tcW w:w="1215" w:type="dxa"/>
            <w:tcBorders>
              <w:top w:val="single" w:sz="4" w:space="0" w:color="auto"/>
              <w:left w:val="single" w:sz="4" w:space="0" w:color="auto"/>
              <w:bottom w:val="single" w:sz="4" w:space="0" w:color="auto"/>
              <w:right w:val="single" w:sz="4" w:space="0" w:color="auto"/>
            </w:tcBorders>
          </w:tcPr>
          <w:p w:rsidR="00142D80" w:rsidRPr="00AE49DF" w:rsidRDefault="00142D80" w:rsidP="004840BA">
            <w:pPr>
              <w:pStyle w:val="afa"/>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142D80" w:rsidRPr="00AE49DF" w:rsidRDefault="00142D80" w:rsidP="004840BA">
            <w:pPr>
              <w:pStyle w:val="afa"/>
              <w:jc w:val="center"/>
              <w:rPr>
                <w:rFonts w:ascii="Times New Roman" w:hAnsi="Times New Roman" w:cs="Times New Roman"/>
              </w:rPr>
            </w:pPr>
            <w:r w:rsidRPr="00AE49DF">
              <w:rPr>
                <w:rFonts w:ascii="Times New Roman" w:hAnsi="Times New Roman" w:cs="Times New Roman"/>
              </w:rPr>
              <w:t>∑Ш = Ш</w:t>
            </w:r>
            <w:r w:rsidRPr="00AE49DF">
              <w:rPr>
                <w:rFonts w:ascii="Times New Roman" w:hAnsi="Times New Roman" w:cs="Times New Roman"/>
                <w:vertAlign w:val="subscript"/>
              </w:rPr>
              <w:t>1</w:t>
            </w:r>
            <w:r w:rsidRPr="00AE49DF">
              <w:rPr>
                <w:rFonts w:ascii="Times New Roman" w:hAnsi="Times New Roman" w:cs="Times New Roman"/>
              </w:rPr>
              <w:t>+Ш</w:t>
            </w:r>
            <w:r w:rsidRPr="00AE49DF">
              <w:rPr>
                <w:rFonts w:ascii="Times New Roman" w:hAnsi="Times New Roman" w:cs="Times New Roman"/>
                <w:vertAlign w:val="subscript"/>
              </w:rPr>
              <w:t>2</w:t>
            </w:r>
            <w:r w:rsidRPr="00AE49DF">
              <w:rPr>
                <w:rFonts w:ascii="Times New Roman" w:hAnsi="Times New Roman" w:cs="Times New Roman"/>
              </w:rPr>
              <w:t>+Ш</w:t>
            </w:r>
            <w:r w:rsidRPr="00AE49DF">
              <w:rPr>
                <w:rFonts w:ascii="Times New Roman" w:hAnsi="Times New Roman" w:cs="Times New Roman"/>
                <w:vertAlign w:val="subscript"/>
              </w:rPr>
              <w:t>3</w:t>
            </w:r>
            <w:r w:rsidRPr="00AE49DF">
              <w:rPr>
                <w:rFonts w:ascii="Times New Roman" w:hAnsi="Times New Roman" w:cs="Times New Roman"/>
              </w:rPr>
              <w:t>+Ш</w:t>
            </w:r>
            <w:r w:rsidRPr="00AE49DF">
              <w:rPr>
                <w:rFonts w:ascii="Times New Roman" w:hAnsi="Times New Roman" w:cs="Times New Roman"/>
                <w:vertAlign w:val="subscript"/>
              </w:rPr>
              <w:t>4</w:t>
            </w:r>
            <w:r w:rsidRPr="00AE49DF">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tcPr>
          <w:p w:rsidR="00142D80" w:rsidRPr="00AE49DF" w:rsidRDefault="00142D80" w:rsidP="004840BA">
            <w:pPr>
              <w:pStyle w:val="afa"/>
              <w:jc w:val="center"/>
              <w:rPr>
                <w:rFonts w:ascii="Times New Roman" w:hAnsi="Times New Roman" w:cs="Times New Roman"/>
              </w:rPr>
            </w:pPr>
          </w:p>
        </w:tc>
        <w:tc>
          <w:tcPr>
            <w:tcW w:w="4394" w:type="dxa"/>
            <w:tcBorders>
              <w:top w:val="single" w:sz="4" w:space="0" w:color="auto"/>
              <w:left w:val="single" w:sz="4" w:space="0" w:color="auto"/>
              <w:bottom w:val="single" w:sz="4" w:space="0" w:color="auto"/>
            </w:tcBorders>
          </w:tcPr>
          <w:p w:rsidR="00142D80" w:rsidRPr="00AE49DF" w:rsidRDefault="00142D80" w:rsidP="00142D80">
            <w:pPr>
              <w:jc w:val="both"/>
            </w:pPr>
            <w:r w:rsidRPr="00AE49DF">
              <w:t>∑Ш – сумма штрафов, планируемая к поступлению в бюджет</w:t>
            </w:r>
            <w:r w:rsidR="00D219C4" w:rsidRPr="00AE49DF">
              <w:t xml:space="preserve"> Петровск-Забайкальского</w:t>
            </w:r>
            <w:r w:rsidRPr="00AE49DF">
              <w:t xml:space="preserve"> муниципального округа в расчетном году;</w:t>
            </w:r>
          </w:p>
          <w:p w:rsidR="00142D80" w:rsidRPr="00AE49DF" w:rsidRDefault="00142D80" w:rsidP="00142D80">
            <w:pPr>
              <w:jc w:val="both"/>
            </w:pPr>
            <w:r w:rsidRPr="00AE49DF">
              <w:t xml:space="preserve"> Ш1; Ш2; Ш3; Ш4 – суммы видов штрафов, планируемые к поступлению  в бюджет Петровск-Забайкальского муниципального округа в расчетном году.</w:t>
            </w:r>
          </w:p>
          <w:p w:rsidR="00142D80" w:rsidRPr="00AE49DF" w:rsidRDefault="00142D80" w:rsidP="009A73E1">
            <w:pPr>
              <w:autoSpaceDE w:val="0"/>
              <w:autoSpaceDN w:val="0"/>
              <w:adjustRightInd w:val="0"/>
              <w:jc w:val="both"/>
              <w:outlineLvl w:val="2"/>
            </w:pPr>
            <w:r w:rsidRPr="00AE49DF">
              <w:t xml:space="preserve">Сумма каждого из видов штрафов, планируемая к поступлению в бюджет </w:t>
            </w:r>
            <w:r w:rsidRPr="00AE49DF">
              <w:lastRenderedPageBreak/>
              <w:t xml:space="preserve">Петровск-Забайкальского муниципального округа в расчетном году рассчитывается по следующей формуле:                                   </w:t>
            </w:r>
          </w:p>
          <w:p w:rsidR="00142D80" w:rsidRPr="00AE49DF" w:rsidRDefault="00142D80" w:rsidP="00142D80">
            <w:pPr>
              <w:jc w:val="center"/>
              <w:rPr>
                <w:vertAlign w:val="subscript"/>
              </w:rPr>
            </w:pPr>
            <w:r w:rsidRPr="00AE49DF">
              <w:t>Ш</w:t>
            </w:r>
            <w:r w:rsidRPr="00AE49DF">
              <w:rPr>
                <w:vertAlign w:val="subscript"/>
              </w:rPr>
              <w:t>1</w:t>
            </w:r>
            <w:r w:rsidRPr="00AE49DF">
              <w:t>+Ш</w:t>
            </w:r>
            <w:r w:rsidRPr="00AE49DF">
              <w:rPr>
                <w:vertAlign w:val="subscript"/>
              </w:rPr>
              <w:t>2</w:t>
            </w:r>
            <w:r w:rsidRPr="00AE49DF">
              <w:t>+Ш</w:t>
            </w:r>
            <w:r w:rsidRPr="00AE49DF">
              <w:rPr>
                <w:vertAlign w:val="subscript"/>
              </w:rPr>
              <w:t>3</w:t>
            </w:r>
            <w:r w:rsidRPr="00AE49DF">
              <w:t>+Ш</w:t>
            </w:r>
            <w:r w:rsidRPr="00AE49DF">
              <w:rPr>
                <w:vertAlign w:val="subscript"/>
              </w:rPr>
              <w:t>4</w:t>
            </w:r>
            <w:r w:rsidRPr="00AE49DF">
              <w:t>… = (О</w:t>
            </w:r>
            <w:r w:rsidRPr="00AE49DF">
              <w:rPr>
                <w:vertAlign w:val="subscript"/>
              </w:rPr>
              <w:t xml:space="preserve">П </w:t>
            </w:r>
            <w:r w:rsidRPr="00AE49DF">
              <w:t>+/- Д) х И</w:t>
            </w:r>
            <w:r w:rsidRPr="00AE49DF">
              <w:rPr>
                <w:vertAlign w:val="subscript"/>
              </w:rPr>
              <w:t>Д</w:t>
            </w:r>
            <w:r w:rsidRPr="00AE49DF">
              <w:t>, где</w:t>
            </w:r>
          </w:p>
          <w:p w:rsidR="00142D80" w:rsidRPr="00AE49DF" w:rsidRDefault="00142D80" w:rsidP="00142D80">
            <w:pPr>
              <w:tabs>
                <w:tab w:val="left" w:pos="1213"/>
              </w:tabs>
            </w:pPr>
            <w:r w:rsidRPr="00AE49DF">
              <w:t>Ш</w:t>
            </w:r>
            <w:r w:rsidRPr="00AE49DF">
              <w:rPr>
                <w:vertAlign w:val="subscript"/>
              </w:rPr>
              <w:t>1</w:t>
            </w:r>
            <w:r w:rsidRPr="00AE49DF">
              <w:t>+Ш</w:t>
            </w:r>
            <w:r w:rsidRPr="00AE49DF">
              <w:rPr>
                <w:vertAlign w:val="subscript"/>
              </w:rPr>
              <w:t>2</w:t>
            </w:r>
            <w:r w:rsidRPr="00AE49DF">
              <w:t>+Ш</w:t>
            </w:r>
            <w:r w:rsidRPr="00AE49DF">
              <w:rPr>
                <w:vertAlign w:val="subscript"/>
              </w:rPr>
              <w:t>3</w:t>
            </w:r>
            <w:r w:rsidRPr="00AE49DF">
              <w:t>+Ш</w:t>
            </w:r>
            <w:r w:rsidRPr="00AE49DF">
              <w:rPr>
                <w:vertAlign w:val="subscript"/>
              </w:rPr>
              <w:t>4</w:t>
            </w:r>
            <w:r w:rsidRPr="00AE49DF">
              <w:t>… -  сумма штрафов, планируемая к поступлению в бюджет муниципального  округа в расчетном году;</w:t>
            </w:r>
          </w:p>
          <w:p w:rsidR="00142D80" w:rsidRPr="00AE49DF" w:rsidRDefault="00142D80" w:rsidP="00142D80">
            <w:pPr>
              <w:tabs>
                <w:tab w:val="left" w:pos="1347"/>
              </w:tabs>
              <w:jc w:val="both"/>
            </w:pPr>
            <w:r w:rsidRPr="00AE49DF">
              <w:t>О</w:t>
            </w:r>
            <w:r w:rsidRPr="00AE49DF">
              <w:rPr>
                <w:vertAlign w:val="subscript"/>
              </w:rPr>
              <w:t xml:space="preserve">П </w:t>
            </w:r>
            <w:r w:rsidRPr="00AE49DF">
              <w:t>- ожидаемые поступления в текущем финансовом году;</w:t>
            </w:r>
          </w:p>
          <w:p w:rsidR="00142D80" w:rsidRPr="00AE49DF" w:rsidRDefault="00142D80" w:rsidP="00142D80">
            <w:pPr>
              <w:jc w:val="both"/>
            </w:pPr>
            <w:r w:rsidRPr="00AE49DF">
              <w:t>Д – дополнительные (+) и (или) выпадающие (-) доходы  по плате за негативное воздействие на окружающую среду в прогнозируемом году, связанные с изменениями законодательства и другими причинами;</w:t>
            </w:r>
          </w:p>
          <w:p w:rsidR="00142D80" w:rsidRPr="00AE49DF" w:rsidRDefault="00142D80" w:rsidP="00202A05">
            <w:pPr>
              <w:tabs>
                <w:tab w:val="left" w:pos="1240"/>
              </w:tabs>
              <w:jc w:val="both"/>
            </w:pPr>
            <w:r w:rsidRPr="00AE49DF">
              <w:t>И</w:t>
            </w:r>
            <w:r w:rsidRPr="00AE49DF">
              <w:rPr>
                <w:vertAlign w:val="subscript"/>
              </w:rPr>
              <w:t xml:space="preserve">Д </w:t>
            </w:r>
            <w:r w:rsidRPr="00AE49DF">
              <w:t>- индекс–дефлятор, установленный Министерством экономического развития Российской Федерации.</w:t>
            </w:r>
          </w:p>
        </w:tc>
      </w:tr>
    </w:tbl>
    <w:p w:rsidR="00BE5342" w:rsidRPr="00AE49DF" w:rsidRDefault="00BE5342" w:rsidP="004840BA">
      <w:pPr>
        <w:jc w:val="center"/>
        <w:rPr>
          <w:b/>
        </w:rPr>
      </w:pPr>
    </w:p>
    <w:p w:rsidR="00BE5342" w:rsidRPr="00AE49DF" w:rsidRDefault="00BE5342" w:rsidP="001C6F62">
      <w:pPr>
        <w:jc w:val="center"/>
        <w:rPr>
          <w:b/>
        </w:rPr>
      </w:pPr>
    </w:p>
    <w:p w:rsidR="003B241D" w:rsidRPr="00AE49DF" w:rsidRDefault="003B241D" w:rsidP="001C6F62">
      <w:pPr>
        <w:jc w:val="center"/>
        <w:rPr>
          <w:b/>
        </w:rPr>
      </w:pPr>
    </w:p>
    <w:p w:rsidR="003A7110" w:rsidRPr="00AE49DF" w:rsidRDefault="003A7110" w:rsidP="001C6F62">
      <w:pPr>
        <w:jc w:val="center"/>
      </w:pPr>
    </w:p>
    <w:sectPr w:rsidR="003A7110" w:rsidRPr="00AE49DF" w:rsidSect="0048293C">
      <w:pgSz w:w="16838" w:h="11906" w:orient="landscape" w:code="9"/>
      <w:pgMar w:top="851" w:right="567" w:bottom="567" w:left="709"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AD7" w:rsidRDefault="00683AD7">
      <w:r>
        <w:separator/>
      </w:r>
    </w:p>
  </w:endnote>
  <w:endnote w:type="continuationSeparator" w:id="1">
    <w:p w:rsidR="00683AD7" w:rsidRDefault="00683AD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CC"/>
    <w:family w:val="roman"/>
    <w:pitch w:val="variable"/>
    <w:sig w:usb0="E00002FF" w:usb1="400004FF" w:usb2="00000000" w:usb3="00000000" w:csb0="0000019F" w:csb1="00000000"/>
  </w:font>
  <w:font w:name="Verdana">
    <w:altName w:val="Verdana"/>
    <w:panose1 w:val="020B0604030504040204"/>
    <w:charset w:val="CC"/>
    <w:family w:val="swiss"/>
    <w:pitch w:val="variable"/>
    <w:sig w:usb0="A1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Ўм§А?§ЮЎм???§ЮЎм§Ў?Ўм§"/>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09A" w:rsidRDefault="0081509A" w:rsidP="003B241D">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AD7" w:rsidRDefault="00683AD7">
      <w:r>
        <w:separator/>
      </w:r>
    </w:p>
  </w:footnote>
  <w:footnote w:type="continuationSeparator" w:id="1">
    <w:p w:rsidR="00683AD7" w:rsidRDefault="00683A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F5E91"/>
    <w:multiLevelType w:val="multilevel"/>
    <w:tmpl w:val="39060E86"/>
    <w:lvl w:ilvl="0">
      <w:start w:val="1"/>
      <w:numFmt w:val="decimal"/>
      <w:lvlText w:val="%1."/>
      <w:lvlJc w:val="left"/>
      <w:pPr>
        <w:ind w:left="1068" w:hanging="360"/>
      </w:pPr>
      <w:rPr>
        <w:rFonts w:cs="Times New Roman" w:hint="default"/>
      </w:rPr>
    </w:lvl>
    <w:lvl w:ilvl="1">
      <w:start w:val="1"/>
      <w:numFmt w:val="decimal"/>
      <w:isLgl/>
      <w:lvlText w:val="%1.%2."/>
      <w:lvlJc w:val="left"/>
      <w:pPr>
        <w:ind w:left="1788" w:hanging="720"/>
      </w:pPr>
      <w:rPr>
        <w:rFonts w:cs="Times New Roman" w:hint="default"/>
      </w:rPr>
    </w:lvl>
    <w:lvl w:ilvl="2">
      <w:start w:val="1"/>
      <w:numFmt w:val="decimal"/>
      <w:isLgl/>
      <w:lvlText w:val="%1.%2.%3."/>
      <w:lvlJc w:val="left"/>
      <w:pPr>
        <w:ind w:left="2148" w:hanging="720"/>
      </w:pPr>
      <w:rPr>
        <w:rFonts w:cs="Times New Roman" w:hint="default"/>
      </w:rPr>
    </w:lvl>
    <w:lvl w:ilvl="3">
      <w:start w:val="1"/>
      <w:numFmt w:val="decimal"/>
      <w:isLgl/>
      <w:lvlText w:val="%1.%2.%3.%4."/>
      <w:lvlJc w:val="left"/>
      <w:pPr>
        <w:ind w:left="2868" w:hanging="108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948" w:hanging="1440"/>
      </w:pPr>
      <w:rPr>
        <w:rFonts w:cs="Times New Roman" w:hint="default"/>
      </w:rPr>
    </w:lvl>
    <w:lvl w:ilvl="6">
      <w:start w:val="1"/>
      <w:numFmt w:val="decimal"/>
      <w:isLgl/>
      <w:lvlText w:val="%1.%2.%3.%4.%5.%6.%7."/>
      <w:lvlJc w:val="left"/>
      <w:pPr>
        <w:ind w:left="4668" w:hanging="1800"/>
      </w:pPr>
      <w:rPr>
        <w:rFonts w:cs="Times New Roman" w:hint="default"/>
      </w:rPr>
    </w:lvl>
    <w:lvl w:ilvl="7">
      <w:start w:val="1"/>
      <w:numFmt w:val="decimal"/>
      <w:isLgl/>
      <w:lvlText w:val="%1.%2.%3.%4.%5.%6.%7.%8."/>
      <w:lvlJc w:val="left"/>
      <w:pPr>
        <w:ind w:left="5028" w:hanging="1800"/>
      </w:pPr>
      <w:rPr>
        <w:rFonts w:cs="Times New Roman" w:hint="default"/>
      </w:rPr>
    </w:lvl>
    <w:lvl w:ilvl="8">
      <w:start w:val="1"/>
      <w:numFmt w:val="decimal"/>
      <w:isLgl/>
      <w:lvlText w:val="%1.%2.%3.%4.%5.%6.%7.%8.%9."/>
      <w:lvlJc w:val="left"/>
      <w:pPr>
        <w:ind w:left="5748" w:hanging="2160"/>
      </w:pPr>
      <w:rPr>
        <w:rFonts w:cs="Times New Roman" w:hint="default"/>
      </w:rPr>
    </w:lvl>
  </w:abstractNum>
  <w:abstractNum w:abstractNumId="1">
    <w:nsid w:val="098021C2"/>
    <w:multiLevelType w:val="multilevel"/>
    <w:tmpl w:val="AA0055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5227CDD"/>
    <w:multiLevelType w:val="hybridMultilevel"/>
    <w:tmpl w:val="04A44802"/>
    <w:lvl w:ilvl="0" w:tplc="0B4CC1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A10DA3"/>
    <w:multiLevelType w:val="hybridMultilevel"/>
    <w:tmpl w:val="C3CE4EE4"/>
    <w:lvl w:ilvl="0" w:tplc="0B4CC1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EF5333"/>
    <w:multiLevelType w:val="multilevel"/>
    <w:tmpl w:val="BF4C47CA"/>
    <w:lvl w:ilvl="0">
      <w:start w:val="1"/>
      <w:numFmt w:val="decimal"/>
      <w:lvlText w:val="%1."/>
      <w:lvlJc w:val="left"/>
      <w:pPr>
        <w:ind w:left="1068" w:hanging="360"/>
      </w:pPr>
      <w:rPr>
        <w:rFonts w:cs="Times New Roman" w:hint="default"/>
        <w:b w:val="0"/>
        <w:sz w:val="28"/>
      </w:rPr>
    </w:lvl>
    <w:lvl w:ilvl="1">
      <w:start w:val="1"/>
      <w:numFmt w:val="decimal"/>
      <w:isLgl/>
      <w:lvlText w:val="%1.%2."/>
      <w:lvlJc w:val="left"/>
      <w:pPr>
        <w:ind w:left="1068" w:hanging="360"/>
      </w:pPr>
      <w:rPr>
        <w:rFonts w:cs="Times New Roman" w:hint="default"/>
        <w:b w:val="0"/>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5">
    <w:nsid w:val="7D5F067D"/>
    <w:multiLevelType w:val="hybridMultilevel"/>
    <w:tmpl w:val="115090A8"/>
    <w:lvl w:ilvl="0" w:tplc="0B4CC1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E6E261A"/>
    <w:multiLevelType w:val="hybridMultilevel"/>
    <w:tmpl w:val="CC4ACEAA"/>
    <w:lvl w:ilvl="0" w:tplc="0B4CC1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3"/>
  </w:num>
  <w:num w:numId="3">
    <w:abstractNumId w:val="5"/>
  </w:num>
  <w:num w:numId="4">
    <w:abstractNumId w:val="2"/>
  </w:num>
  <w:num w:numId="5">
    <w:abstractNumId w:val="0"/>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oNotTrackMoves/>
  <w:defaultTabStop w:val="709"/>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1067"/>
    <w:rsid w:val="000003B5"/>
    <w:rsid w:val="00003C3A"/>
    <w:rsid w:val="0000407A"/>
    <w:rsid w:val="00004EC1"/>
    <w:rsid w:val="00005D8C"/>
    <w:rsid w:val="0001109C"/>
    <w:rsid w:val="00012863"/>
    <w:rsid w:val="00013779"/>
    <w:rsid w:val="000138F9"/>
    <w:rsid w:val="00014B84"/>
    <w:rsid w:val="00014EBF"/>
    <w:rsid w:val="000155A5"/>
    <w:rsid w:val="00020263"/>
    <w:rsid w:val="00023B43"/>
    <w:rsid w:val="0002539D"/>
    <w:rsid w:val="00027E3B"/>
    <w:rsid w:val="0003140E"/>
    <w:rsid w:val="00033985"/>
    <w:rsid w:val="000379A5"/>
    <w:rsid w:val="00040B7B"/>
    <w:rsid w:val="00040F63"/>
    <w:rsid w:val="0004178F"/>
    <w:rsid w:val="00041B4E"/>
    <w:rsid w:val="00044162"/>
    <w:rsid w:val="00044C49"/>
    <w:rsid w:val="0004689D"/>
    <w:rsid w:val="00046DEE"/>
    <w:rsid w:val="000503B2"/>
    <w:rsid w:val="00051870"/>
    <w:rsid w:val="00053D7D"/>
    <w:rsid w:val="0005498E"/>
    <w:rsid w:val="00054B8B"/>
    <w:rsid w:val="000553A7"/>
    <w:rsid w:val="00056272"/>
    <w:rsid w:val="0005737F"/>
    <w:rsid w:val="00060710"/>
    <w:rsid w:val="00061206"/>
    <w:rsid w:val="000616EE"/>
    <w:rsid w:val="0006243B"/>
    <w:rsid w:val="00063C68"/>
    <w:rsid w:val="00064E10"/>
    <w:rsid w:val="000652C7"/>
    <w:rsid w:val="00070D48"/>
    <w:rsid w:val="0007164C"/>
    <w:rsid w:val="00073C65"/>
    <w:rsid w:val="000749EA"/>
    <w:rsid w:val="00074F0B"/>
    <w:rsid w:val="00075CA8"/>
    <w:rsid w:val="000763C8"/>
    <w:rsid w:val="0007705B"/>
    <w:rsid w:val="0008160D"/>
    <w:rsid w:val="000830C3"/>
    <w:rsid w:val="00083F98"/>
    <w:rsid w:val="00085799"/>
    <w:rsid w:val="00085FC8"/>
    <w:rsid w:val="000870CD"/>
    <w:rsid w:val="00087D3C"/>
    <w:rsid w:val="00092053"/>
    <w:rsid w:val="000928C2"/>
    <w:rsid w:val="0009468B"/>
    <w:rsid w:val="000956E5"/>
    <w:rsid w:val="00095985"/>
    <w:rsid w:val="000A1515"/>
    <w:rsid w:val="000A1893"/>
    <w:rsid w:val="000A1FEA"/>
    <w:rsid w:val="000A2677"/>
    <w:rsid w:val="000A4F51"/>
    <w:rsid w:val="000A72F2"/>
    <w:rsid w:val="000B080F"/>
    <w:rsid w:val="000B09F2"/>
    <w:rsid w:val="000B1D66"/>
    <w:rsid w:val="000B1F77"/>
    <w:rsid w:val="000B202D"/>
    <w:rsid w:val="000B65E5"/>
    <w:rsid w:val="000B6B56"/>
    <w:rsid w:val="000B729D"/>
    <w:rsid w:val="000B736B"/>
    <w:rsid w:val="000B7AAB"/>
    <w:rsid w:val="000B7F3B"/>
    <w:rsid w:val="000C29E1"/>
    <w:rsid w:val="000C2B55"/>
    <w:rsid w:val="000C2C7B"/>
    <w:rsid w:val="000C2C8D"/>
    <w:rsid w:val="000C3B40"/>
    <w:rsid w:val="000C4BCF"/>
    <w:rsid w:val="000C4E0C"/>
    <w:rsid w:val="000C5C0D"/>
    <w:rsid w:val="000C6DAE"/>
    <w:rsid w:val="000D07E3"/>
    <w:rsid w:val="000D11CB"/>
    <w:rsid w:val="000D16D2"/>
    <w:rsid w:val="000D2A63"/>
    <w:rsid w:val="000D3F6C"/>
    <w:rsid w:val="000D4D33"/>
    <w:rsid w:val="000D5F24"/>
    <w:rsid w:val="000D7991"/>
    <w:rsid w:val="000E10D1"/>
    <w:rsid w:val="000E243C"/>
    <w:rsid w:val="000E27AF"/>
    <w:rsid w:val="000E2AF3"/>
    <w:rsid w:val="000F1B91"/>
    <w:rsid w:val="000F2560"/>
    <w:rsid w:val="000F3C40"/>
    <w:rsid w:val="00100A5A"/>
    <w:rsid w:val="001014A8"/>
    <w:rsid w:val="001014E9"/>
    <w:rsid w:val="00101EF6"/>
    <w:rsid w:val="00101F9B"/>
    <w:rsid w:val="001024E1"/>
    <w:rsid w:val="001029F1"/>
    <w:rsid w:val="00103E1D"/>
    <w:rsid w:val="00104319"/>
    <w:rsid w:val="0010437D"/>
    <w:rsid w:val="00104421"/>
    <w:rsid w:val="00105448"/>
    <w:rsid w:val="0010547A"/>
    <w:rsid w:val="001056B3"/>
    <w:rsid w:val="001074BF"/>
    <w:rsid w:val="00107B39"/>
    <w:rsid w:val="001104AB"/>
    <w:rsid w:val="0011184C"/>
    <w:rsid w:val="0011208E"/>
    <w:rsid w:val="00112091"/>
    <w:rsid w:val="00114DBB"/>
    <w:rsid w:val="0011542D"/>
    <w:rsid w:val="00115941"/>
    <w:rsid w:val="00115C35"/>
    <w:rsid w:val="00120440"/>
    <w:rsid w:val="00122BE6"/>
    <w:rsid w:val="001233F9"/>
    <w:rsid w:val="00126B4C"/>
    <w:rsid w:val="00131A26"/>
    <w:rsid w:val="00131B5B"/>
    <w:rsid w:val="00131E8F"/>
    <w:rsid w:val="00132619"/>
    <w:rsid w:val="0013431E"/>
    <w:rsid w:val="00135775"/>
    <w:rsid w:val="00135909"/>
    <w:rsid w:val="001371AE"/>
    <w:rsid w:val="00137CC1"/>
    <w:rsid w:val="00140328"/>
    <w:rsid w:val="001421F5"/>
    <w:rsid w:val="00142D80"/>
    <w:rsid w:val="00143EEE"/>
    <w:rsid w:val="00146E91"/>
    <w:rsid w:val="00151167"/>
    <w:rsid w:val="001515D9"/>
    <w:rsid w:val="00152D76"/>
    <w:rsid w:val="00154100"/>
    <w:rsid w:val="0015438E"/>
    <w:rsid w:val="00154C2F"/>
    <w:rsid w:val="00155200"/>
    <w:rsid w:val="0015566C"/>
    <w:rsid w:val="0015623C"/>
    <w:rsid w:val="00156495"/>
    <w:rsid w:val="0015661D"/>
    <w:rsid w:val="0015678B"/>
    <w:rsid w:val="00156D2F"/>
    <w:rsid w:val="00157562"/>
    <w:rsid w:val="00157F2E"/>
    <w:rsid w:val="00160A34"/>
    <w:rsid w:val="00161961"/>
    <w:rsid w:val="00161E01"/>
    <w:rsid w:val="00162CDE"/>
    <w:rsid w:val="001633ED"/>
    <w:rsid w:val="00165CA2"/>
    <w:rsid w:val="00165D23"/>
    <w:rsid w:val="00165FF9"/>
    <w:rsid w:val="001668E4"/>
    <w:rsid w:val="00166D5C"/>
    <w:rsid w:val="0016781D"/>
    <w:rsid w:val="00171A1F"/>
    <w:rsid w:val="00171DC8"/>
    <w:rsid w:val="00175AA2"/>
    <w:rsid w:val="00175D14"/>
    <w:rsid w:val="001773AA"/>
    <w:rsid w:val="00177412"/>
    <w:rsid w:val="00177C1B"/>
    <w:rsid w:val="0018131F"/>
    <w:rsid w:val="00181417"/>
    <w:rsid w:val="00183054"/>
    <w:rsid w:val="0018500D"/>
    <w:rsid w:val="00186989"/>
    <w:rsid w:val="001900C9"/>
    <w:rsid w:val="0019185A"/>
    <w:rsid w:val="00191981"/>
    <w:rsid w:val="001923EA"/>
    <w:rsid w:val="00192780"/>
    <w:rsid w:val="001938BA"/>
    <w:rsid w:val="001951B1"/>
    <w:rsid w:val="001957E1"/>
    <w:rsid w:val="00196254"/>
    <w:rsid w:val="00196BDD"/>
    <w:rsid w:val="00197F66"/>
    <w:rsid w:val="001A092F"/>
    <w:rsid w:val="001A2154"/>
    <w:rsid w:val="001A39F9"/>
    <w:rsid w:val="001A3EEB"/>
    <w:rsid w:val="001A5AF1"/>
    <w:rsid w:val="001A606D"/>
    <w:rsid w:val="001B13D4"/>
    <w:rsid w:val="001B21A3"/>
    <w:rsid w:val="001B4360"/>
    <w:rsid w:val="001B4E5D"/>
    <w:rsid w:val="001B5CFD"/>
    <w:rsid w:val="001B5F4B"/>
    <w:rsid w:val="001B684C"/>
    <w:rsid w:val="001C005E"/>
    <w:rsid w:val="001C05B3"/>
    <w:rsid w:val="001C0EAD"/>
    <w:rsid w:val="001C5D69"/>
    <w:rsid w:val="001C61ED"/>
    <w:rsid w:val="001C6F62"/>
    <w:rsid w:val="001C7CC8"/>
    <w:rsid w:val="001D23FF"/>
    <w:rsid w:val="001D3167"/>
    <w:rsid w:val="001D3CF1"/>
    <w:rsid w:val="001D5214"/>
    <w:rsid w:val="001D5248"/>
    <w:rsid w:val="001D55CD"/>
    <w:rsid w:val="001D59D8"/>
    <w:rsid w:val="001D5D73"/>
    <w:rsid w:val="001E02DE"/>
    <w:rsid w:val="001E18BC"/>
    <w:rsid w:val="001E2162"/>
    <w:rsid w:val="001E21C8"/>
    <w:rsid w:val="001E2FC4"/>
    <w:rsid w:val="001E30D1"/>
    <w:rsid w:val="001E35C2"/>
    <w:rsid w:val="001E395F"/>
    <w:rsid w:val="001E41CE"/>
    <w:rsid w:val="001E4B47"/>
    <w:rsid w:val="001E4BB1"/>
    <w:rsid w:val="001E72AF"/>
    <w:rsid w:val="001E7542"/>
    <w:rsid w:val="001F14B1"/>
    <w:rsid w:val="001F3497"/>
    <w:rsid w:val="001F3B31"/>
    <w:rsid w:val="001F610B"/>
    <w:rsid w:val="001F61F9"/>
    <w:rsid w:val="001F7787"/>
    <w:rsid w:val="002014EF"/>
    <w:rsid w:val="00202A05"/>
    <w:rsid w:val="00202F72"/>
    <w:rsid w:val="0020432C"/>
    <w:rsid w:val="00205154"/>
    <w:rsid w:val="002057B8"/>
    <w:rsid w:val="00206BB5"/>
    <w:rsid w:val="0021100C"/>
    <w:rsid w:val="00213DA6"/>
    <w:rsid w:val="0021591C"/>
    <w:rsid w:val="00217AA0"/>
    <w:rsid w:val="00217EF7"/>
    <w:rsid w:val="002203B1"/>
    <w:rsid w:val="00221720"/>
    <w:rsid w:val="00222FE6"/>
    <w:rsid w:val="0022323E"/>
    <w:rsid w:val="00223739"/>
    <w:rsid w:val="002258A0"/>
    <w:rsid w:val="00225B6C"/>
    <w:rsid w:val="00225DF2"/>
    <w:rsid w:val="00226FD5"/>
    <w:rsid w:val="00227B34"/>
    <w:rsid w:val="0023233B"/>
    <w:rsid w:val="0023280F"/>
    <w:rsid w:val="00232CDD"/>
    <w:rsid w:val="002333DF"/>
    <w:rsid w:val="00233A14"/>
    <w:rsid w:val="00234612"/>
    <w:rsid w:val="002348F6"/>
    <w:rsid w:val="002356DA"/>
    <w:rsid w:val="0023760D"/>
    <w:rsid w:val="00237705"/>
    <w:rsid w:val="00237C69"/>
    <w:rsid w:val="00240339"/>
    <w:rsid w:val="002411D5"/>
    <w:rsid w:val="00241763"/>
    <w:rsid w:val="00241D59"/>
    <w:rsid w:val="002423BE"/>
    <w:rsid w:val="00242C73"/>
    <w:rsid w:val="0024361D"/>
    <w:rsid w:val="0024387A"/>
    <w:rsid w:val="00244FBA"/>
    <w:rsid w:val="00245D0A"/>
    <w:rsid w:val="002469B3"/>
    <w:rsid w:val="002472B0"/>
    <w:rsid w:val="00251C9B"/>
    <w:rsid w:val="002520DB"/>
    <w:rsid w:val="00252C9F"/>
    <w:rsid w:val="00252EAF"/>
    <w:rsid w:val="00252FA5"/>
    <w:rsid w:val="00256027"/>
    <w:rsid w:val="002605CB"/>
    <w:rsid w:val="00260C19"/>
    <w:rsid w:val="00261B2F"/>
    <w:rsid w:val="00261CB2"/>
    <w:rsid w:val="00262367"/>
    <w:rsid w:val="002625D9"/>
    <w:rsid w:val="002625E4"/>
    <w:rsid w:val="00262C71"/>
    <w:rsid w:val="00264015"/>
    <w:rsid w:val="00264281"/>
    <w:rsid w:val="0026509E"/>
    <w:rsid w:val="00265D63"/>
    <w:rsid w:val="00271037"/>
    <w:rsid w:val="0027163B"/>
    <w:rsid w:val="00271786"/>
    <w:rsid w:val="00273E03"/>
    <w:rsid w:val="00274A44"/>
    <w:rsid w:val="00275D6F"/>
    <w:rsid w:val="00277370"/>
    <w:rsid w:val="002803D5"/>
    <w:rsid w:val="002806E6"/>
    <w:rsid w:val="00280884"/>
    <w:rsid w:val="0028256D"/>
    <w:rsid w:val="002826DE"/>
    <w:rsid w:val="002843D8"/>
    <w:rsid w:val="00286207"/>
    <w:rsid w:val="002867C7"/>
    <w:rsid w:val="00286B77"/>
    <w:rsid w:val="0028750F"/>
    <w:rsid w:val="00290399"/>
    <w:rsid w:val="00290A39"/>
    <w:rsid w:val="002910E0"/>
    <w:rsid w:val="00292CE3"/>
    <w:rsid w:val="00292EB2"/>
    <w:rsid w:val="00295C60"/>
    <w:rsid w:val="002979CB"/>
    <w:rsid w:val="00297AE5"/>
    <w:rsid w:val="002A0C79"/>
    <w:rsid w:val="002A1F6E"/>
    <w:rsid w:val="002A253A"/>
    <w:rsid w:val="002A392C"/>
    <w:rsid w:val="002A52A7"/>
    <w:rsid w:val="002A651D"/>
    <w:rsid w:val="002A7C56"/>
    <w:rsid w:val="002B3412"/>
    <w:rsid w:val="002B3C2B"/>
    <w:rsid w:val="002B52F4"/>
    <w:rsid w:val="002B55BE"/>
    <w:rsid w:val="002B564C"/>
    <w:rsid w:val="002B5DF2"/>
    <w:rsid w:val="002B6AF5"/>
    <w:rsid w:val="002B6DDB"/>
    <w:rsid w:val="002C1F9F"/>
    <w:rsid w:val="002C23C7"/>
    <w:rsid w:val="002C28BD"/>
    <w:rsid w:val="002C3EDD"/>
    <w:rsid w:val="002C3FB8"/>
    <w:rsid w:val="002C5079"/>
    <w:rsid w:val="002C5BDB"/>
    <w:rsid w:val="002C64AD"/>
    <w:rsid w:val="002C6E43"/>
    <w:rsid w:val="002C714B"/>
    <w:rsid w:val="002C7C5B"/>
    <w:rsid w:val="002C7ECA"/>
    <w:rsid w:val="002C7FC9"/>
    <w:rsid w:val="002D00A0"/>
    <w:rsid w:val="002D028D"/>
    <w:rsid w:val="002D037A"/>
    <w:rsid w:val="002D1FB8"/>
    <w:rsid w:val="002D264C"/>
    <w:rsid w:val="002D4375"/>
    <w:rsid w:val="002D4B7B"/>
    <w:rsid w:val="002D60C9"/>
    <w:rsid w:val="002D6CFD"/>
    <w:rsid w:val="002E00B9"/>
    <w:rsid w:val="002E0B5D"/>
    <w:rsid w:val="002E324F"/>
    <w:rsid w:val="002E5743"/>
    <w:rsid w:val="002E6594"/>
    <w:rsid w:val="002E72BB"/>
    <w:rsid w:val="002F2E9A"/>
    <w:rsid w:val="002F3A18"/>
    <w:rsid w:val="002F446C"/>
    <w:rsid w:val="002F60BE"/>
    <w:rsid w:val="002F758C"/>
    <w:rsid w:val="002F7938"/>
    <w:rsid w:val="00301086"/>
    <w:rsid w:val="00302010"/>
    <w:rsid w:val="0030434B"/>
    <w:rsid w:val="0031102C"/>
    <w:rsid w:val="003120C2"/>
    <w:rsid w:val="003122E3"/>
    <w:rsid w:val="003127B0"/>
    <w:rsid w:val="003128F4"/>
    <w:rsid w:val="00313EB6"/>
    <w:rsid w:val="0031406E"/>
    <w:rsid w:val="0031458B"/>
    <w:rsid w:val="003148B7"/>
    <w:rsid w:val="00314B5F"/>
    <w:rsid w:val="00314C4C"/>
    <w:rsid w:val="00315325"/>
    <w:rsid w:val="00315708"/>
    <w:rsid w:val="003165DF"/>
    <w:rsid w:val="003175B3"/>
    <w:rsid w:val="00317A48"/>
    <w:rsid w:val="003217C1"/>
    <w:rsid w:val="00321F10"/>
    <w:rsid w:val="00323047"/>
    <w:rsid w:val="00324A0A"/>
    <w:rsid w:val="0032753D"/>
    <w:rsid w:val="003277C4"/>
    <w:rsid w:val="00332AD1"/>
    <w:rsid w:val="003337B5"/>
    <w:rsid w:val="00333AE1"/>
    <w:rsid w:val="003367C7"/>
    <w:rsid w:val="00337543"/>
    <w:rsid w:val="00337C50"/>
    <w:rsid w:val="0034146A"/>
    <w:rsid w:val="00342CE9"/>
    <w:rsid w:val="00343845"/>
    <w:rsid w:val="00344AFB"/>
    <w:rsid w:val="003460B6"/>
    <w:rsid w:val="00350623"/>
    <w:rsid w:val="00351070"/>
    <w:rsid w:val="0035199A"/>
    <w:rsid w:val="00351C98"/>
    <w:rsid w:val="00352024"/>
    <w:rsid w:val="0035252C"/>
    <w:rsid w:val="0035389F"/>
    <w:rsid w:val="00353A6C"/>
    <w:rsid w:val="00354A88"/>
    <w:rsid w:val="00355FB3"/>
    <w:rsid w:val="003574F9"/>
    <w:rsid w:val="00357C1A"/>
    <w:rsid w:val="003602BA"/>
    <w:rsid w:val="00361128"/>
    <w:rsid w:val="0036371D"/>
    <w:rsid w:val="00363944"/>
    <w:rsid w:val="003646C1"/>
    <w:rsid w:val="00364AD2"/>
    <w:rsid w:val="00364D88"/>
    <w:rsid w:val="003676F5"/>
    <w:rsid w:val="00367793"/>
    <w:rsid w:val="00371158"/>
    <w:rsid w:val="003727A9"/>
    <w:rsid w:val="00372A48"/>
    <w:rsid w:val="003732F0"/>
    <w:rsid w:val="00375B0A"/>
    <w:rsid w:val="00376D49"/>
    <w:rsid w:val="00384B4A"/>
    <w:rsid w:val="003853A9"/>
    <w:rsid w:val="00385AF4"/>
    <w:rsid w:val="00386D00"/>
    <w:rsid w:val="00391FD5"/>
    <w:rsid w:val="0039244E"/>
    <w:rsid w:val="00392695"/>
    <w:rsid w:val="00392A57"/>
    <w:rsid w:val="003940FB"/>
    <w:rsid w:val="003941BE"/>
    <w:rsid w:val="003950C5"/>
    <w:rsid w:val="00396559"/>
    <w:rsid w:val="00397618"/>
    <w:rsid w:val="00397FC4"/>
    <w:rsid w:val="003A0420"/>
    <w:rsid w:val="003A05B1"/>
    <w:rsid w:val="003A0C9E"/>
    <w:rsid w:val="003A161A"/>
    <w:rsid w:val="003A34ED"/>
    <w:rsid w:val="003A38F6"/>
    <w:rsid w:val="003A66AF"/>
    <w:rsid w:val="003A7110"/>
    <w:rsid w:val="003A729A"/>
    <w:rsid w:val="003B205E"/>
    <w:rsid w:val="003B2109"/>
    <w:rsid w:val="003B241D"/>
    <w:rsid w:val="003B277C"/>
    <w:rsid w:val="003B4968"/>
    <w:rsid w:val="003B4DC2"/>
    <w:rsid w:val="003B6045"/>
    <w:rsid w:val="003B640D"/>
    <w:rsid w:val="003B707A"/>
    <w:rsid w:val="003C1CA8"/>
    <w:rsid w:val="003C2374"/>
    <w:rsid w:val="003C2396"/>
    <w:rsid w:val="003C2A77"/>
    <w:rsid w:val="003C2E98"/>
    <w:rsid w:val="003C37F2"/>
    <w:rsid w:val="003C4B97"/>
    <w:rsid w:val="003C584B"/>
    <w:rsid w:val="003D11EC"/>
    <w:rsid w:val="003D1F79"/>
    <w:rsid w:val="003D2FAB"/>
    <w:rsid w:val="003D304F"/>
    <w:rsid w:val="003D352F"/>
    <w:rsid w:val="003D57AB"/>
    <w:rsid w:val="003D5DFA"/>
    <w:rsid w:val="003D6820"/>
    <w:rsid w:val="003E023B"/>
    <w:rsid w:val="003E0D3A"/>
    <w:rsid w:val="003E2BA6"/>
    <w:rsid w:val="003E2DE4"/>
    <w:rsid w:val="003E40A8"/>
    <w:rsid w:val="003E43E9"/>
    <w:rsid w:val="003E443D"/>
    <w:rsid w:val="003E5452"/>
    <w:rsid w:val="003E5808"/>
    <w:rsid w:val="003E5835"/>
    <w:rsid w:val="003E6D32"/>
    <w:rsid w:val="003E7686"/>
    <w:rsid w:val="003F16C7"/>
    <w:rsid w:val="003F2D3E"/>
    <w:rsid w:val="003F3129"/>
    <w:rsid w:val="003F3342"/>
    <w:rsid w:val="003F3750"/>
    <w:rsid w:val="003F4AE7"/>
    <w:rsid w:val="003F5D36"/>
    <w:rsid w:val="003F63B3"/>
    <w:rsid w:val="004017D3"/>
    <w:rsid w:val="004023AC"/>
    <w:rsid w:val="00402D9A"/>
    <w:rsid w:val="0040420C"/>
    <w:rsid w:val="0040545B"/>
    <w:rsid w:val="00405FDD"/>
    <w:rsid w:val="0040642F"/>
    <w:rsid w:val="004101F8"/>
    <w:rsid w:val="004134CA"/>
    <w:rsid w:val="0041362C"/>
    <w:rsid w:val="004177A5"/>
    <w:rsid w:val="00420ABD"/>
    <w:rsid w:val="00420F92"/>
    <w:rsid w:val="00421FBD"/>
    <w:rsid w:val="0042247C"/>
    <w:rsid w:val="00422955"/>
    <w:rsid w:val="00422CF6"/>
    <w:rsid w:val="00424F9C"/>
    <w:rsid w:val="00425B48"/>
    <w:rsid w:val="00425E3A"/>
    <w:rsid w:val="00427E7B"/>
    <w:rsid w:val="00430A0A"/>
    <w:rsid w:val="00435E87"/>
    <w:rsid w:val="004361BE"/>
    <w:rsid w:val="00437117"/>
    <w:rsid w:val="00437E49"/>
    <w:rsid w:val="00441351"/>
    <w:rsid w:val="00442106"/>
    <w:rsid w:val="00443B82"/>
    <w:rsid w:val="004440B3"/>
    <w:rsid w:val="0044561D"/>
    <w:rsid w:val="00451957"/>
    <w:rsid w:val="00451B5E"/>
    <w:rsid w:val="004526D7"/>
    <w:rsid w:val="00454A3D"/>
    <w:rsid w:val="004559EF"/>
    <w:rsid w:val="004564BB"/>
    <w:rsid w:val="004604F5"/>
    <w:rsid w:val="00461240"/>
    <w:rsid w:val="00462F1D"/>
    <w:rsid w:val="00465412"/>
    <w:rsid w:val="004663B7"/>
    <w:rsid w:val="0046797D"/>
    <w:rsid w:val="00470EF7"/>
    <w:rsid w:val="00471051"/>
    <w:rsid w:val="0047183A"/>
    <w:rsid w:val="004731F7"/>
    <w:rsid w:val="00473D9F"/>
    <w:rsid w:val="00475A04"/>
    <w:rsid w:val="004765A8"/>
    <w:rsid w:val="00477DC0"/>
    <w:rsid w:val="00480883"/>
    <w:rsid w:val="00480DE9"/>
    <w:rsid w:val="00481285"/>
    <w:rsid w:val="0048293C"/>
    <w:rsid w:val="00482C14"/>
    <w:rsid w:val="00483151"/>
    <w:rsid w:val="00483FED"/>
    <w:rsid w:val="004840BA"/>
    <w:rsid w:val="00484194"/>
    <w:rsid w:val="004850AA"/>
    <w:rsid w:val="00485242"/>
    <w:rsid w:val="004854DA"/>
    <w:rsid w:val="00486C49"/>
    <w:rsid w:val="00486EC6"/>
    <w:rsid w:val="00490FE0"/>
    <w:rsid w:val="004915CC"/>
    <w:rsid w:val="00491739"/>
    <w:rsid w:val="00491943"/>
    <w:rsid w:val="00492A2A"/>
    <w:rsid w:val="00492AFB"/>
    <w:rsid w:val="004939F5"/>
    <w:rsid w:val="00496144"/>
    <w:rsid w:val="004A18E3"/>
    <w:rsid w:val="004A1E06"/>
    <w:rsid w:val="004A2328"/>
    <w:rsid w:val="004A2F43"/>
    <w:rsid w:val="004A302C"/>
    <w:rsid w:val="004A3509"/>
    <w:rsid w:val="004A3FA6"/>
    <w:rsid w:val="004A515A"/>
    <w:rsid w:val="004A54DB"/>
    <w:rsid w:val="004B037F"/>
    <w:rsid w:val="004B0C56"/>
    <w:rsid w:val="004B39C8"/>
    <w:rsid w:val="004B46CC"/>
    <w:rsid w:val="004B4882"/>
    <w:rsid w:val="004B6360"/>
    <w:rsid w:val="004B6FED"/>
    <w:rsid w:val="004C17A9"/>
    <w:rsid w:val="004C195F"/>
    <w:rsid w:val="004C303C"/>
    <w:rsid w:val="004C4932"/>
    <w:rsid w:val="004C57C9"/>
    <w:rsid w:val="004C69F8"/>
    <w:rsid w:val="004C7438"/>
    <w:rsid w:val="004D00FD"/>
    <w:rsid w:val="004D0AB0"/>
    <w:rsid w:val="004D0F17"/>
    <w:rsid w:val="004D1F16"/>
    <w:rsid w:val="004D3033"/>
    <w:rsid w:val="004D4D3B"/>
    <w:rsid w:val="004D5ABD"/>
    <w:rsid w:val="004E1435"/>
    <w:rsid w:val="004E1928"/>
    <w:rsid w:val="004E26DB"/>
    <w:rsid w:val="004E44BD"/>
    <w:rsid w:val="004E518C"/>
    <w:rsid w:val="004E5E67"/>
    <w:rsid w:val="004F015D"/>
    <w:rsid w:val="004F0E70"/>
    <w:rsid w:val="004F34D8"/>
    <w:rsid w:val="004F4850"/>
    <w:rsid w:val="004F4C1D"/>
    <w:rsid w:val="004F521A"/>
    <w:rsid w:val="004F55FC"/>
    <w:rsid w:val="004F6380"/>
    <w:rsid w:val="004F64C2"/>
    <w:rsid w:val="00501F2C"/>
    <w:rsid w:val="00502130"/>
    <w:rsid w:val="0050247C"/>
    <w:rsid w:val="00503BC1"/>
    <w:rsid w:val="00503D9E"/>
    <w:rsid w:val="0050466E"/>
    <w:rsid w:val="00506598"/>
    <w:rsid w:val="00506667"/>
    <w:rsid w:val="005069BE"/>
    <w:rsid w:val="00506D35"/>
    <w:rsid w:val="00506F47"/>
    <w:rsid w:val="005077AB"/>
    <w:rsid w:val="005111F1"/>
    <w:rsid w:val="00511426"/>
    <w:rsid w:val="00511634"/>
    <w:rsid w:val="00513102"/>
    <w:rsid w:val="00516A7C"/>
    <w:rsid w:val="00516C45"/>
    <w:rsid w:val="00516E67"/>
    <w:rsid w:val="00517B28"/>
    <w:rsid w:val="00522B8F"/>
    <w:rsid w:val="00522F43"/>
    <w:rsid w:val="005230EF"/>
    <w:rsid w:val="00525F37"/>
    <w:rsid w:val="005261E3"/>
    <w:rsid w:val="005269A6"/>
    <w:rsid w:val="00527293"/>
    <w:rsid w:val="00532CD5"/>
    <w:rsid w:val="005334C8"/>
    <w:rsid w:val="005336B8"/>
    <w:rsid w:val="00533E44"/>
    <w:rsid w:val="00534829"/>
    <w:rsid w:val="0053510E"/>
    <w:rsid w:val="00536AED"/>
    <w:rsid w:val="00536C87"/>
    <w:rsid w:val="005373E6"/>
    <w:rsid w:val="00540E69"/>
    <w:rsid w:val="005417BE"/>
    <w:rsid w:val="00541862"/>
    <w:rsid w:val="00541AE9"/>
    <w:rsid w:val="0054209F"/>
    <w:rsid w:val="00543F86"/>
    <w:rsid w:val="00545651"/>
    <w:rsid w:val="0054793D"/>
    <w:rsid w:val="00552538"/>
    <w:rsid w:val="00554CE5"/>
    <w:rsid w:val="00557C96"/>
    <w:rsid w:val="0056328E"/>
    <w:rsid w:val="00563B06"/>
    <w:rsid w:val="005664EF"/>
    <w:rsid w:val="005665AD"/>
    <w:rsid w:val="005668F3"/>
    <w:rsid w:val="00566CFE"/>
    <w:rsid w:val="005713DE"/>
    <w:rsid w:val="00571661"/>
    <w:rsid w:val="00571DFA"/>
    <w:rsid w:val="00572032"/>
    <w:rsid w:val="00572A24"/>
    <w:rsid w:val="00572D12"/>
    <w:rsid w:val="005735AA"/>
    <w:rsid w:val="00573A50"/>
    <w:rsid w:val="00573BED"/>
    <w:rsid w:val="00574D18"/>
    <w:rsid w:val="00575A98"/>
    <w:rsid w:val="005809E6"/>
    <w:rsid w:val="00580BD1"/>
    <w:rsid w:val="00581332"/>
    <w:rsid w:val="005820D8"/>
    <w:rsid w:val="00582832"/>
    <w:rsid w:val="00582EDE"/>
    <w:rsid w:val="005847F5"/>
    <w:rsid w:val="00585137"/>
    <w:rsid w:val="0058527C"/>
    <w:rsid w:val="00586B40"/>
    <w:rsid w:val="005877AF"/>
    <w:rsid w:val="00590590"/>
    <w:rsid w:val="0059157E"/>
    <w:rsid w:val="00592072"/>
    <w:rsid w:val="005932FB"/>
    <w:rsid w:val="00593E93"/>
    <w:rsid w:val="00595591"/>
    <w:rsid w:val="00597B52"/>
    <w:rsid w:val="005A018E"/>
    <w:rsid w:val="005A076B"/>
    <w:rsid w:val="005A07D8"/>
    <w:rsid w:val="005A081B"/>
    <w:rsid w:val="005A250A"/>
    <w:rsid w:val="005A2E45"/>
    <w:rsid w:val="005A4A5C"/>
    <w:rsid w:val="005A6C39"/>
    <w:rsid w:val="005B3CE2"/>
    <w:rsid w:val="005B4B6E"/>
    <w:rsid w:val="005B6359"/>
    <w:rsid w:val="005B7A74"/>
    <w:rsid w:val="005C2750"/>
    <w:rsid w:val="005C3D26"/>
    <w:rsid w:val="005C50AF"/>
    <w:rsid w:val="005C59D2"/>
    <w:rsid w:val="005C5EFE"/>
    <w:rsid w:val="005C663F"/>
    <w:rsid w:val="005D1129"/>
    <w:rsid w:val="005D24B3"/>
    <w:rsid w:val="005D3564"/>
    <w:rsid w:val="005D55BC"/>
    <w:rsid w:val="005D5636"/>
    <w:rsid w:val="005D5AAB"/>
    <w:rsid w:val="005D649A"/>
    <w:rsid w:val="005D69A6"/>
    <w:rsid w:val="005D717F"/>
    <w:rsid w:val="005D7518"/>
    <w:rsid w:val="005E0296"/>
    <w:rsid w:val="005E0EE9"/>
    <w:rsid w:val="005E1C87"/>
    <w:rsid w:val="005E3F7C"/>
    <w:rsid w:val="005E40F0"/>
    <w:rsid w:val="005E4E0C"/>
    <w:rsid w:val="005E556F"/>
    <w:rsid w:val="005F17B9"/>
    <w:rsid w:val="005F2261"/>
    <w:rsid w:val="005F56FA"/>
    <w:rsid w:val="005F6BB0"/>
    <w:rsid w:val="00600C40"/>
    <w:rsid w:val="006026B1"/>
    <w:rsid w:val="006027A5"/>
    <w:rsid w:val="006028EE"/>
    <w:rsid w:val="00602C65"/>
    <w:rsid w:val="00604C56"/>
    <w:rsid w:val="006052DD"/>
    <w:rsid w:val="00605792"/>
    <w:rsid w:val="00606C0B"/>
    <w:rsid w:val="00610ACA"/>
    <w:rsid w:val="00611283"/>
    <w:rsid w:val="006124A3"/>
    <w:rsid w:val="00613A9B"/>
    <w:rsid w:val="00614AA7"/>
    <w:rsid w:val="006159A6"/>
    <w:rsid w:val="00616DC6"/>
    <w:rsid w:val="0061718D"/>
    <w:rsid w:val="00620D44"/>
    <w:rsid w:val="00620F41"/>
    <w:rsid w:val="00621F5A"/>
    <w:rsid w:val="006226B4"/>
    <w:rsid w:val="00623F50"/>
    <w:rsid w:val="006257DE"/>
    <w:rsid w:val="00627006"/>
    <w:rsid w:val="006272B9"/>
    <w:rsid w:val="00627E73"/>
    <w:rsid w:val="00630725"/>
    <w:rsid w:val="00637BA9"/>
    <w:rsid w:val="00637F7E"/>
    <w:rsid w:val="00643150"/>
    <w:rsid w:val="0064355D"/>
    <w:rsid w:val="0064445D"/>
    <w:rsid w:val="00645507"/>
    <w:rsid w:val="0064583D"/>
    <w:rsid w:val="00645A98"/>
    <w:rsid w:val="00645B5D"/>
    <w:rsid w:val="006472DC"/>
    <w:rsid w:val="00647B7B"/>
    <w:rsid w:val="00647FAF"/>
    <w:rsid w:val="00654347"/>
    <w:rsid w:val="00654674"/>
    <w:rsid w:val="006548FA"/>
    <w:rsid w:val="00655B0C"/>
    <w:rsid w:val="006573A5"/>
    <w:rsid w:val="00657928"/>
    <w:rsid w:val="00660C91"/>
    <w:rsid w:val="00662193"/>
    <w:rsid w:val="0066303E"/>
    <w:rsid w:val="00663D22"/>
    <w:rsid w:val="00664757"/>
    <w:rsid w:val="006663E8"/>
    <w:rsid w:val="006668E1"/>
    <w:rsid w:val="006669BE"/>
    <w:rsid w:val="00666DC5"/>
    <w:rsid w:val="0067018D"/>
    <w:rsid w:val="006710DC"/>
    <w:rsid w:val="006717A6"/>
    <w:rsid w:val="0067280B"/>
    <w:rsid w:val="00673E61"/>
    <w:rsid w:val="006746B7"/>
    <w:rsid w:val="00674A5A"/>
    <w:rsid w:val="00674D09"/>
    <w:rsid w:val="00676230"/>
    <w:rsid w:val="00677C85"/>
    <w:rsid w:val="006808AB"/>
    <w:rsid w:val="00680EF6"/>
    <w:rsid w:val="006812DD"/>
    <w:rsid w:val="00683946"/>
    <w:rsid w:val="00683AD7"/>
    <w:rsid w:val="006861E1"/>
    <w:rsid w:val="006864B1"/>
    <w:rsid w:val="00686D06"/>
    <w:rsid w:val="006904F6"/>
    <w:rsid w:val="00690685"/>
    <w:rsid w:val="00692E1E"/>
    <w:rsid w:val="0069542E"/>
    <w:rsid w:val="00695DCF"/>
    <w:rsid w:val="00696462"/>
    <w:rsid w:val="00696818"/>
    <w:rsid w:val="00696C23"/>
    <w:rsid w:val="0069736B"/>
    <w:rsid w:val="006A0A25"/>
    <w:rsid w:val="006A49D9"/>
    <w:rsid w:val="006A56E2"/>
    <w:rsid w:val="006A5E47"/>
    <w:rsid w:val="006B2B9A"/>
    <w:rsid w:val="006B5A92"/>
    <w:rsid w:val="006B6E31"/>
    <w:rsid w:val="006B7450"/>
    <w:rsid w:val="006B7770"/>
    <w:rsid w:val="006B7CEC"/>
    <w:rsid w:val="006C0CA8"/>
    <w:rsid w:val="006C2A26"/>
    <w:rsid w:val="006C581E"/>
    <w:rsid w:val="006C6E1A"/>
    <w:rsid w:val="006C77A1"/>
    <w:rsid w:val="006D0565"/>
    <w:rsid w:val="006D12C6"/>
    <w:rsid w:val="006D1DB7"/>
    <w:rsid w:val="006D33C2"/>
    <w:rsid w:val="006D3798"/>
    <w:rsid w:val="006D3848"/>
    <w:rsid w:val="006D5C2A"/>
    <w:rsid w:val="006D6329"/>
    <w:rsid w:val="006D66B0"/>
    <w:rsid w:val="006D68E9"/>
    <w:rsid w:val="006D7102"/>
    <w:rsid w:val="006D779B"/>
    <w:rsid w:val="006E0EB6"/>
    <w:rsid w:val="006E10D7"/>
    <w:rsid w:val="006E1498"/>
    <w:rsid w:val="006E225D"/>
    <w:rsid w:val="006E49F0"/>
    <w:rsid w:val="006E60AD"/>
    <w:rsid w:val="006E6ADA"/>
    <w:rsid w:val="006E7823"/>
    <w:rsid w:val="006E7BFE"/>
    <w:rsid w:val="006E7D45"/>
    <w:rsid w:val="006F119E"/>
    <w:rsid w:val="006F1FFC"/>
    <w:rsid w:val="006F21C8"/>
    <w:rsid w:val="006F66BC"/>
    <w:rsid w:val="006F6F4A"/>
    <w:rsid w:val="007003FA"/>
    <w:rsid w:val="007010E7"/>
    <w:rsid w:val="00701647"/>
    <w:rsid w:val="007017E3"/>
    <w:rsid w:val="007034E4"/>
    <w:rsid w:val="00703F17"/>
    <w:rsid w:val="0070414F"/>
    <w:rsid w:val="007065FD"/>
    <w:rsid w:val="00707B47"/>
    <w:rsid w:val="00710630"/>
    <w:rsid w:val="00710E09"/>
    <w:rsid w:val="00711A6A"/>
    <w:rsid w:val="00712504"/>
    <w:rsid w:val="00712930"/>
    <w:rsid w:val="00713066"/>
    <w:rsid w:val="00714ED3"/>
    <w:rsid w:val="007152B7"/>
    <w:rsid w:val="00717A2E"/>
    <w:rsid w:val="00720939"/>
    <w:rsid w:val="007219DE"/>
    <w:rsid w:val="00721CBB"/>
    <w:rsid w:val="00722580"/>
    <w:rsid w:val="007227C8"/>
    <w:rsid w:val="007242D1"/>
    <w:rsid w:val="0072445B"/>
    <w:rsid w:val="00725AEA"/>
    <w:rsid w:val="00726176"/>
    <w:rsid w:val="0072645D"/>
    <w:rsid w:val="00727FF8"/>
    <w:rsid w:val="00730DAD"/>
    <w:rsid w:val="00731C0A"/>
    <w:rsid w:val="00733051"/>
    <w:rsid w:val="00733383"/>
    <w:rsid w:val="00733438"/>
    <w:rsid w:val="00735741"/>
    <w:rsid w:val="00735857"/>
    <w:rsid w:val="00735CC3"/>
    <w:rsid w:val="00736BBD"/>
    <w:rsid w:val="00737B4E"/>
    <w:rsid w:val="00741192"/>
    <w:rsid w:val="007417EC"/>
    <w:rsid w:val="0074332B"/>
    <w:rsid w:val="007447E5"/>
    <w:rsid w:val="00745481"/>
    <w:rsid w:val="007457AD"/>
    <w:rsid w:val="00745F54"/>
    <w:rsid w:val="00756B15"/>
    <w:rsid w:val="00756D36"/>
    <w:rsid w:val="00756E92"/>
    <w:rsid w:val="00757055"/>
    <w:rsid w:val="00760007"/>
    <w:rsid w:val="007647B8"/>
    <w:rsid w:val="0076486F"/>
    <w:rsid w:val="00764BE7"/>
    <w:rsid w:val="00766594"/>
    <w:rsid w:val="0076739F"/>
    <w:rsid w:val="0077027C"/>
    <w:rsid w:val="00770B00"/>
    <w:rsid w:val="00770B57"/>
    <w:rsid w:val="0077168E"/>
    <w:rsid w:val="007719C2"/>
    <w:rsid w:val="00773D0A"/>
    <w:rsid w:val="0077449B"/>
    <w:rsid w:val="00775D08"/>
    <w:rsid w:val="0077661E"/>
    <w:rsid w:val="00780809"/>
    <w:rsid w:val="007811F2"/>
    <w:rsid w:val="007840A7"/>
    <w:rsid w:val="007855F5"/>
    <w:rsid w:val="00787349"/>
    <w:rsid w:val="00787F01"/>
    <w:rsid w:val="007902FD"/>
    <w:rsid w:val="00792B3F"/>
    <w:rsid w:val="00792E1B"/>
    <w:rsid w:val="00797835"/>
    <w:rsid w:val="00797981"/>
    <w:rsid w:val="00797CCC"/>
    <w:rsid w:val="007A06D6"/>
    <w:rsid w:val="007A07FA"/>
    <w:rsid w:val="007A0BB7"/>
    <w:rsid w:val="007A1851"/>
    <w:rsid w:val="007A3E69"/>
    <w:rsid w:val="007A676F"/>
    <w:rsid w:val="007A683D"/>
    <w:rsid w:val="007A771F"/>
    <w:rsid w:val="007B1A21"/>
    <w:rsid w:val="007B2EA0"/>
    <w:rsid w:val="007B3442"/>
    <w:rsid w:val="007B3CE8"/>
    <w:rsid w:val="007B4850"/>
    <w:rsid w:val="007B50EA"/>
    <w:rsid w:val="007B66FA"/>
    <w:rsid w:val="007B6ACA"/>
    <w:rsid w:val="007B7543"/>
    <w:rsid w:val="007C0A11"/>
    <w:rsid w:val="007C1DA9"/>
    <w:rsid w:val="007C20A3"/>
    <w:rsid w:val="007C33B2"/>
    <w:rsid w:val="007C418C"/>
    <w:rsid w:val="007C5904"/>
    <w:rsid w:val="007D0053"/>
    <w:rsid w:val="007D03BF"/>
    <w:rsid w:val="007D1791"/>
    <w:rsid w:val="007D27DA"/>
    <w:rsid w:val="007D3D79"/>
    <w:rsid w:val="007D77F5"/>
    <w:rsid w:val="007E1910"/>
    <w:rsid w:val="007E2A1F"/>
    <w:rsid w:val="007E3068"/>
    <w:rsid w:val="007E4899"/>
    <w:rsid w:val="007E5CB6"/>
    <w:rsid w:val="007F1DAC"/>
    <w:rsid w:val="007F2477"/>
    <w:rsid w:val="007F4023"/>
    <w:rsid w:val="007F44E3"/>
    <w:rsid w:val="007F46BC"/>
    <w:rsid w:val="007F5464"/>
    <w:rsid w:val="007F5BD0"/>
    <w:rsid w:val="00800231"/>
    <w:rsid w:val="008005DB"/>
    <w:rsid w:val="0080098A"/>
    <w:rsid w:val="00800FD8"/>
    <w:rsid w:val="0080110A"/>
    <w:rsid w:val="00801949"/>
    <w:rsid w:val="00802A16"/>
    <w:rsid w:val="00803E93"/>
    <w:rsid w:val="00805805"/>
    <w:rsid w:val="00806D4E"/>
    <w:rsid w:val="0080743A"/>
    <w:rsid w:val="00807A69"/>
    <w:rsid w:val="00807FA7"/>
    <w:rsid w:val="00812AEE"/>
    <w:rsid w:val="00812EEC"/>
    <w:rsid w:val="008134E7"/>
    <w:rsid w:val="008138CE"/>
    <w:rsid w:val="008138D2"/>
    <w:rsid w:val="0081509A"/>
    <w:rsid w:val="008152F2"/>
    <w:rsid w:val="008158F2"/>
    <w:rsid w:val="00815E29"/>
    <w:rsid w:val="0081660C"/>
    <w:rsid w:val="00817127"/>
    <w:rsid w:val="008173C1"/>
    <w:rsid w:val="00821432"/>
    <w:rsid w:val="00823B7B"/>
    <w:rsid w:val="00824717"/>
    <w:rsid w:val="00830957"/>
    <w:rsid w:val="00833044"/>
    <w:rsid w:val="008332C4"/>
    <w:rsid w:val="008334BB"/>
    <w:rsid w:val="00833FAC"/>
    <w:rsid w:val="008367E8"/>
    <w:rsid w:val="00841196"/>
    <w:rsid w:val="00841527"/>
    <w:rsid w:val="008431AD"/>
    <w:rsid w:val="008433F1"/>
    <w:rsid w:val="00843E1B"/>
    <w:rsid w:val="008447FD"/>
    <w:rsid w:val="0084535C"/>
    <w:rsid w:val="008454AF"/>
    <w:rsid w:val="008454E5"/>
    <w:rsid w:val="00846CD4"/>
    <w:rsid w:val="008522E0"/>
    <w:rsid w:val="008537BA"/>
    <w:rsid w:val="0085417B"/>
    <w:rsid w:val="00857367"/>
    <w:rsid w:val="00861030"/>
    <w:rsid w:val="008612CA"/>
    <w:rsid w:val="00866AAC"/>
    <w:rsid w:val="00866D2F"/>
    <w:rsid w:val="00870DCA"/>
    <w:rsid w:val="00872AB4"/>
    <w:rsid w:val="00873CEF"/>
    <w:rsid w:val="00874F20"/>
    <w:rsid w:val="00875A4C"/>
    <w:rsid w:val="00876A70"/>
    <w:rsid w:val="00877ABA"/>
    <w:rsid w:val="0088234E"/>
    <w:rsid w:val="0088310F"/>
    <w:rsid w:val="0088381E"/>
    <w:rsid w:val="00884494"/>
    <w:rsid w:val="0089081A"/>
    <w:rsid w:val="00890F6A"/>
    <w:rsid w:val="00893106"/>
    <w:rsid w:val="0089328A"/>
    <w:rsid w:val="00897733"/>
    <w:rsid w:val="008A0201"/>
    <w:rsid w:val="008A0EDD"/>
    <w:rsid w:val="008A0EEE"/>
    <w:rsid w:val="008A0EEF"/>
    <w:rsid w:val="008A1302"/>
    <w:rsid w:val="008A1421"/>
    <w:rsid w:val="008A14BF"/>
    <w:rsid w:val="008A4845"/>
    <w:rsid w:val="008A5ED8"/>
    <w:rsid w:val="008A7BD7"/>
    <w:rsid w:val="008A7FC6"/>
    <w:rsid w:val="008B1105"/>
    <w:rsid w:val="008B3754"/>
    <w:rsid w:val="008B38ED"/>
    <w:rsid w:val="008B3A93"/>
    <w:rsid w:val="008B5EBA"/>
    <w:rsid w:val="008B5FBC"/>
    <w:rsid w:val="008B603B"/>
    <w:rsid w:val="008B6D33"/>
    <w:rsid w:val="008B7897"/>
    <w:rsid w:val="008C1767"/>
    <w:rsid w:val="008C3968"/>
    <w:rsid w:val="008C3CEC"/>
    <w:rsid w:val="008C4A83"/>
    <w:rsid w:val="008C5ACB"/>
    <w:rsid w:val="008C6958"/>
    <w:rsid w:val="008D0664"/>
    <w:rsid w:val="008D1E2D"/>
    <w:rsid w:val="008D2126"/>
    <w:rsid w:val="008D25E5"/>
    <w:rsid w:val="008D406F"/>
    <w:rsid w:val="008D435B"/>
    <w:rsid w:val="008D6805"/>
    <w:rsid w:val="008E0A89"/>
    <w:rsid w:val="008E345E"/>
    <w:rsid w:val="008E3C1B"/>
    <w:rsid w:val="008E4392"/>
    <w:rsid w:val="008E4F1D"/>
    <w:rsid w:val="008E6241"/>
    <w:rsid w:val="008E67D3"/>
    <w:rsid w:val="008F0B3F"/>
    <w:rsid w:val="008F0B9D"/>
    <w:rsid w:val="008F1357"/>
    <w:rsid w:val="008F172C"/>
    <w:rsid w:val="008F2B11"/>
    <w:rsid w:val="008F67F5"/>
    <w:rsid w:val="008F6FAE"/>
    <w:rsid w:val="008F760A"/>
    <w:rsid w:val="008F79A1"/>
    <w:rsid w:val="0090053A"/>
    <w:rsid w:val="0090097A"/>
    <w:rsid w:val="0090170F"/>
    <w:rsid w:val="0090222D"/>
    <w:rsid w:val="00902C3D"/>
    <w:rsid w:val="00902FAB"/>
    <w:rsid w:val="009078A1"/>
    <w:rsid w:val="009165AC"/>
    <w:rsid w:val="009168C8"/>
    <w:rsid w:val="009215A3"/>
    <w:rsid w:val="00921BDC"/>
    <w:rsid w:val="00922A70"/>
    <w:rsid w:val="00922CB7"/>
    <w:rsid w:val="00922EDB"/>
    <w:rsid w:val="009248C2"/>
    <w:rsid w:val="0092722B"/>
    <w:rsid w:val="00930D39"/>
    <w:rsid w:val="009314B1"/>
    <w:rsid w:val="0093286A"/>
    <w:rsid w:val="00933686"/>
    <w:rsid w:val="00933925"/>
    <w:rsid w:val="00937AB8"/>
    <w:rsid w:val="00940100"/>
    <w:rsid w:val="00940B18"/>
    <w:rsid w:val="0094194E"/>
    <w:rsid w:val="00942305"/>
    <w:rsid w:val="00943314"/>
    <w:rsid w:val="009441BE"/>
    <w:rsid w:val="0094505F"/>
    <w:rsid w:val="00947D75"/>
    <w:rsid w:val="00947F7A"/>
    <w:rsid w:val="0095029C"/>
    <w:rsid w:val="0095060A"/>
    <w:rsid w:val="0095078D"/>
    <w:rsid w:val="00950D88"/>
    <w:rsid w:val="009525A8"/>
    <w:rsid w:val="00952E6C"/>
    <w:rsid w:val="0095463E"/>
    <w:rsid w:val="0095474F"/>
    <w:rsid w:val="00954E01"/>
    <w:rsid w:val="0095560F"/>
    <w:rsid w:val="00955B83"/>
    <w:rsid w:val="00955FE9"/>
    <w:rsid w:val="00957283"/>
    <w:rsid w:val="009576B7"/>
    <w:rsid w:val="00961086"/>
    <w:rsid w:val="009611F3"/>
    <w:rsid w:val="00961595"/>
    <w:rsid w:val="00961B39"/>
    <w:rsid w:val="009634C5"/>
    <w:rsid w:val="009636D6"/>
    <w:rsid w:val="0096454B"/>
    <w:rsid w:val="0096512B"/>
    <w:rsid w:val="009656A6"/>
    <w:rsid w:val="00965BA5"/>
    <w:rsid w:val="00966F37"/>
    <w:rsid w:val="0097089A"/>
    <w:rsid w:val="0097226D"/>
    <w:rsid w:val="0097305A"/>
    <w:rsid w:val="00973D26"/>
    <w:rsid w:val="00974A79"/>
    <w:rsid w:val="0097685D"/>
    <w:rsid w:val="009774E1"/>
    <w:rsid w:val="00980ADD"/>
    <w:rsid w:val="00981399"/>
    <w:rsid w:val="00983AAD"/>
    <w:rsid w:val="00984E19"/>
    <w:rsid w:val="009859AE"/>
    <w:rsid w:val="00986324"/>
    <w:rsid w:val="00990BCC"/>
    <w:rsid w:val="0099145A"/>
    <w:rsid w:val="009916BD"/>
    <w:rsid w:val="00995566"/>
    <w:rsid w:val="00995622"/>
    <w:rsid w:val="00995930"/>
    <w:rsid w:val="009A040E"/>
    <w:rsid w:val="009A1F1A"/>
    <w:rsid w:val="009A2DC0"/>
    <w:rsid w:val="009A2F3C"/>
    <w:rsid w:val="009A56C0"/>
    <w:rsid w:val="009A73E1"/>
    <w:rsid w:val="009B02C1"/>
    <w:rsid w:val="009B082B"/>
    <w:rsid w:val="009B0ECA"/>
    <w:rsid w:val="009B4D91"/>
    <w:rsid w:val="009B5361"/>
    <w:rsid w:val="009B623F"/>
    <w:rsid w:val="009C1CA9"/>
    <w:rsid w:val="009C26CF"/>
    <w:rsid w:val="009C3CBB"/>
    <w:rsid w:val="009C43FA"/>
    <w:rsid w:val="009C5EAC"/>
    <w:rsid w:val="009C5FF0"/>
    <w:rsid w:val="009C6C41"/>
    <w:rsid w:val="009C7393"/>
    <w:rsid w:val="009C7CAE"/>
    <w:rsid w:val="009D0626"/>
    <w:rsid w:val="009D1675"/>
    <w:rsid w:val="009D1F3A"/>
    <w:rsid w:val="009D3E60"/>
    <w:rsid w:val="009D41E3"/>
    <w:rsid w:val="009D52C6"/>
    <w:rsid w:val="009D594B"/>
    <w:rsid w:val="009D659F"/>
    <w:rsid w:val="009D6E5C"/>
    <w:rsid w:val="009D7359"/>
    <w:rsid w:val="009E0A0B"/>
    <w:rsid w:val="009E22CC"/>
    <w:rsid w:val="009E2DD1"/>
    <w:rsid w:val="009E44B3"/>
    <w:rsid w:val="009E5750"/>
    <w:rsid w:val="009E5AA3"/>
    <w:rsid w:val="009E6364"/>
    <w:rsid w:val="009F3ACD"/>
    <w:rsid w:val="009F4B56"/>
    <w:rsid w:val="009F6EE6"/>
    <w:rsid w:val="009F7132"/>
    <w:rsid w:val="00A005FB"/>
    <w:rsid w:val="00A0114F"/>
    <w:rsid w:val="00A02899"/>
    <w:rsid w:val="00A03CE8"/>
    <w:rsid w:val="00A04238"/>
    <w:rsid w:val="00A04F9A"/>
    <w:rsid w:val="00A0600D"/>
    <w:rsid w:val="00A07160"/>
    <w:rsid w:val="00A07607"/>
    <w:rsid w:val="00A12015"/>
    <w:rsid w:val="00A166E4"/>
    <w:rsid w:val="00A16E67"/>
    <w:rsid w:val="00A21170"/>
    <w:rsid w:val="00A22218"/>
    <w:rsid w:val="00A234B5"/>
    <w:rsid w:val="00A248B6"/>
    <w:rsid w:val="00A26845"/>
    <w:rsid w:val="00A32604"/>
    <w:rsid w:val="00A329EE"/>
    <w:rsid w:val="00A32F3B"/>
    <w:rsid w:val="00A33C54"/>
    <w:rsid w:val="00A34F74"/>
    <w:rsid w:val="00A361FC"/>
    <w:rsid w:val="00A36466"/>
    <w:rsid w:val="00A43EB2"/>
    <w:rsid w:val="00A43EFA"/>
    <w:rsid w:val="00A44452"/>
    <w:rsid w:val="00A44D72"/>
    <w:rsid w:val="00A45557"/>
    <w:rsid w:val="00A46362"/>
    <w:rsid w:val="00A46867"/>
    <w:rsid w:val="00A47A94"/>
    <w:rsid w:val="00A5089B"/>
    <w:rsid w:val="00A51823"/>
    <w:rsid w:val="00A53407"/>
    <w:rsid w:val="00A53FA8"/>
    <w:rsid w:val="00A542EF"/>
    <w:rsid w:val="00A56B7D"/>
    <w:rsid w:val="00A570BE"/>
    <w:rsid w:val="00A57152"/>
    <w:rsid w:val="00A60F84"/>
    <w:rsid w:val="00A61B31"/>
    <w:rsid w:val="00A64ABF"/>
    <w:rsid w:val="00A65002"/>
    <w:rsid w:val="00A653C8"/>
    <w:rsid w:val="00A66744"/>
    <w:rsid w:val="00A66CF7"/>
    <w:rsid w:val="00A66E83"/>
    <w:rsid w:val="00A66FBC"/>
    <w:rsid w:val="00A6799E"/>
    <w:rsid w:val="00A67C4B"/>
    <w:rsid w:val="00A67D09"/>
    <w:rsid w:val="00A67DA1"/>
    <w:rsid w:val="00A704E5"/>
    <w:rsid w:val="00A708FC"/>
    <w:rsid w:val="00A72859"/>
    <w:rsid w:val="00A74FD1"/>
    <w:rsid w:val="00A7590A"/>
    <w:rsid w:val="00A75918"/>
    <w:rsid w:val="00A76666"/>
    <w:rsid w:val="00A76B2A"/>
    <w:rsid w:val="00A80F32"/>
    <w:rsid w:val="00A81263"/>
    <w:rsid w:val="00A82092"/>
    <w:rsid w:val="00A8287C"/>
    <w:rsid w:val="00A82988"/>
    <w:rsid w:val="00A82AA7"/>
    <w:rsid w:val="00A8398D"/>
    <w:rsid w:val="00A83FC0"/>
    <w:rsid w:val="00A852D8"/>
    <w:rsid w:val="00A85CB2"/>
    <w:rsid w:val="00A86CC2"/>
    <w:rsid w:val="00A87C98"/>
    <w:rsid w:val="00A9009F"/>
    <w:rsid w:val="00A939D3"/>
    <w:rsid w:val="00A93FC1"/>
    <w:rsid w:val="00A941D8"/>
    <w:rsid w:val="00A95178"/>
    <w:rsid w:val="00A96DC2"/>
    <w:rsid w:val="00AA00C6"/>
    <w:rsid w:val="00AA0453"/>
    <w:rsid w:val="00AA0BFE"/>
    <w:rsid w:val="00AA104B"/>
    <w:rsid w:val="00AA2871"/>
    <w:rsid w:val="00AA2C43"/>
    <w:rsid w:val="00AA3A5D"/>
    <w:rsid w:val="00AA3FE1"/>
    <w:rsid w:val="00AA40C6"/>
    <w:rsid w:val="00AA5096"/>
    <w:rsid w:val="00AA5EBB"/>
    <w:rsid w:val="00AA71B6"/>
    <w:rsid w:val="00AA795C"/>
    <w:rsid w:val="00AB2025"/>
    <w:rsid w:val="00AB25F9"/>
    <w:rsid w:val="00AB2E94"/>
    <w:rsid w:val="00AB378F"/>
    <w:rsid w:val="00AB5C1D"/>
    <w:rsid w:val="00AB7D87"/>
    <w:rsid w:val="00AC0200"/>
    <w:rsid w:val="00AC1768"/>
    <w:rsid w:val="00AC2D2C"/>
    <w:rsid w:val="00AC2F28"/>
    <w:rsid w:val="00AC3FAB"/>
    <w:rsid w:val="00AC4E5A"/>
    <w:rsid w:val="00AD02FC"/>
    <w:rsid w:val="00AD12BD"/>
    <w:rsid w:val="00AD1BEC"/>
    <w:rsid w:val="00AD3E02"/>
    <w:rsid w:val="00AD5BFF"/>
    <w:rsid w:val="00AD6669"/>
    <w:rsid w:val="00AD692E"/>
    <w:rsid w:val="00AD6A2A"/>
    <w:rsid w:val="00AE094C"/>
    <w:rsid w:val="00AE0F80"/>
    <w:rsid w:val="00AE0FC0"/>
    <w:rsid w:val="00AE122C"/>
    <w:rsid w:val="00AE1253"/>
    <w:rsid w:val="00AE209B"/>
    <w:rsid w:val="00AE2A8D"/>
    <w:rsid w:val="00AE4150"/>
    <w:rsid w:val="00AE432E"/>
    <w:rsid w:val="00AE49DF"/>
    <w:rsid w:val="00AE5D03"/>
    <w:rsid w:val="00AE6947"/>
    <w:rsid w:val="00AE730F"/>
    <w:rsid w:val="00AE752B"/>
    <w:rsid w:val="00AE782B"/>
    <w:rsid w:val="00AF05E5"/>
    <w:rsid w:val="00AF0A55"/>
    <w:rsid w:val="00AF1067"/>
    <w:rsid w:val="00AF11EF"/>
    <w:rsid w:val="00AF4DEF"/>
    <w:rsid w:val="00AF52F0"/>
    <w:rsid w:val="00AF7AB4"/>
    <w:rsid w:val="00AF7EA0"/>
    <w:rsid w:val="00AF7ED5"/>
    <w:rsid w:val="00B00661"/>
    <w:rsid w:val="00B031C1"/>
    <w:rsid w:val="00B06A92"/>
    <w:rsid w:val="00B07B13"/>
    <w:rsid w:val="00B10A23"/>
    <w:rsid w:val="00B119E9"/>
    <w:rsid w:val="00B15461"/>
    <w:rsid w:val="00B154C3"/>
    <w:rsid w:val="00B15562"/>
    <w:rsid w:val="00B17ACC"/>
    <w:rsid w:val="00B2186A"/>
    <w:rsid w:val="00B21D6A"/>
    <w:rsid w:val="00B2454F"/>
    <w:rsid w:val="00B24A2F"/>
    <w:rsid w:val="00B2587C"/>
    <w:rsid w:val="00B25B7F"/>
    <w:rsid w:val="00B25BE0"/>
    <w:rsid w:val="00B26786"/>
    <w:rsid w:val="00B30472"/>
    <w:rsid w:val="00B32323"/>
    <w:rsid w:val="00B33029"/>
    <w:rsid w:val="00B34F27"/>
    <w:rsid w:val="00B35B8B"/>
    <w:rsid w:val="00B37073"/>
    <w:rsid w:val="00B404B0"/>
    <w:rsid w:val="00B4066D"/>
    <w:rsid w:val="00B40714"/>
    <w:rsid w:val="00B410C1"/>
    <w:rsid w:val="00B41FE9"/>
    <w:rsid w:val="00B42107"/>
    <w:rsid w:val="00B45CC2"/>
    <w:rsid w:val="00B46007"/>
    <w:rsid w:val="00B47E34"/>
    <w:rsid w:val="00B50E1B"/>
    <w:rsid w:val="00B54C82"/>
    <w:rsid w:val="00B55DC9"/>
    <w:rsid w:val="00B6077D"/>
    <w:rsid w:val="00B61DC2"/>
    <w:rsid w:val="00B63979"/>
    <w:rsid w:val="00B645D9"/>
    <w:rsid w:val="00B721FF"/>
    <w:rsid w:val="00B72934"/>
    <w:rsid w:val="00B72C2F"/>
    <w:rsid w:val="00B7431E"/>
    <w:rsid w:val="00B777B3"/>
    <w:rsid w:val="00B8350B"/>
    <w:rsid w:val="00B855F7"/>
    <w:rsid w:val="00B9095A"/>
    <w:rsid w:val="00B91B16"/>
    <w:rsid w:val="00B926A1"/>
    <w:rsid w:val="00B9418D"/>
    <w:rsid w:val="00B94499"/>
    <w:rsid w:val="00B945CA"/>
    <w:rsid w:val="00B94C66"/>
    <w:rsid w:val="00B94F3E"/>
    <w:rsid w:val="00B94FA5"/>
    <w:rsid w:val="00B96C6B"/>
    <w:rsid w:val="00B96EFC"/>
    <w:rsid w:val="00B976A5"/>
    <w:rsid w:val="00BA2754"/>
    <w:rsid w:val="00BA291B"/>
    <w:rsid w:val="00BA2F97"/>
    <w:rsid w:val="00BA312E"/>
    <w:rsid w:val="00BA4103"/>
    <w:rsid w:val="00BA5CB2"/>
    <w:rsid w:val="00BA6AC3"/>
    <w:rsid w:val="00BA6FF0"/>
    <w:rsid w:val="00BA74FA"/>
    <w:rsid w:val="00BA7576"/>
    <w:rsid w:val="00BB090C"/>
    <w:rsid w:val="00BB4E69"/>
    <w:rsid w:val="00BB55B6"/>
    <w:rsid w:val="00BB5BE9"/>
    <w:rsid w:val="00BC01CB"/>
    <w:rsid w:val="00BC1B45"/>
    <w:rsid w:val="00BC1D90"/>
    <w:rsid w:val="00BC2C8D"/>
    <w:rsid w:val="00BC4EBB"/>
    <w:rsid w:val="00BC4FEE"/>
    <w:rsid w:val="00BC5B20"/>
    <w:rsid w:val="00BC6335"/>
    <w:rsid w:val="00BD2E16"/>
    <w:rsid w:val="00BD6160"/>
    <w:rsid w:val="00BD6475"/>
    <w:rsid w:val="00BD7054"/>
    <w:rsid w:val="00BE1067"/>
    <w:rsid w:val="00BE2551"/>
    <w:rsid w:val="00BE2F3B"/>
    <w:rsid w:val="00BE3A42"/>
    <w:rsid w:val="00BE3F25"/>
    <w:rsid w:val="00BE439D"/>
    <w:rsid w:val="00BE4528"/>
    <w:rsid w:val="00BE5342"/>
    <w:rsid w:val="00BE537C"/>
    <w:rsid w:val="00BE5E0B"/>
    <w:rsid w:val="00BF305C"/>
    <w:rsid w:val="00BF3549"/>
    <w:rsid w:val="00BF44D9"/>
    <w:rsid w:val="00BF6172"/>
    <w:rsid w:val="00BF6CB1"/>
    <w:rsid w:val="00BF6F56"/>
    <w:rsid w:val="00BF7560"/>
    <w:rsid w:val="00C00418"/>
    <w:rsid w:val="00C00491"/>
    <w:rsid w:val="00C028E6"/>
    <w:rsid w:val="00C04295"/>
    <w:rsid w:val="00C0511A"/>
    <w:rsid w:val="00C05F7E"/>
    <w:rsid w:val="00C12630"/>
    <w:rsid w:val="00C13247"/>
    <w:rsid w:val="00C13521"/>
    <w:rsid w:val="00C136EC"/>
    <w:rsid w:val="00C14C28"/>
    <w:rsid w:val="00C15057"/>
    <w:rsid w:val="00C15173"/>
    <w:rsid w:val="00C16BEF"/>
    <w:rsid w:val="00C1736C"/>
    <w:rsid w:val="00C20A1A"/>
    <w:rsid w:val="00C20CBC"/>
    <w:rsid w:val="00C22927"/>
    <w:rsid w:val="00C22A9E"/>
    <w:rsid w:val="00C22E59"/>
    <w:rsid w:val="00C23F8F"/>
    <w:rsid w:val="00C31EEF"/>
    <w:rsid w:val="00C348F4"/>
    <w:rsid w:val="00C349CD"/>
    <w:rsid w:val="00C34BFC"/>
    <w:rsid w:val="00C353D8"/>
    <w:rsid w:val="00C35989"/>
    <w:rsid w:val="00C36C1D"/>
    <w:rsid w:val="00C41408"/>
    <w:rsid w:val="00C44A18"/>
    <w:rsid w:val="00C45A3C"/>
    <w:rsid w:val="00C45B2F"/>
    <w:rsid w:val="00C47F1C"/>
    <w:rsid w:val="00C5239D"/>
    <w:rsid w:val="00C52D64"/>
    <w:rsid w:val="00C53089"/>
    <w:rsid w:val="00C53CC3"/>
    <w:rsid w:val="00C53F97"/>
    <w:rsid w:val="00C54CC0"/>
    <w:rsid w:val="00C553C9"/>
    <w:rsid w:val="00C609DF"/>
    <w:rsid w:val="00C60C2F"/>
    <w:rsid w:val="00C61EC6"/>
    <w:rsid w:val="00C62E89"/>
    <w:rsid w:val="00C64773"/>
    <w:rsid w:val="00C65F95"/>
    <w:rsid w:val="00C661D6"/>
    <w:rsid w:val="00C66AA9"/>
    <w:rsid w:val="00C723FA"/>
    <w:rsid w:val="00C72841"/>
    <w:rsid w:val="00C72A2E"/>
    <w:rsid w:val="00C72A6B"/>
    <w:rsid w:val="00C73067"/>
    <w:rsid w:val="00C76EFE"/>
    <w:rsid w:val="00C77B76"/>
    <w:rsid w:val="00C83116"/>
    <w:rsid w:val="00C847D1"/>
    <w:rsid w:val="00C85151"/>
    <w:rsid w:val="00C872BA"/>
    <w:rsid w:val="00C87799"/>
    <w:rsid w:val="00C93D32"/>
    <w:rsid w:val="00C94C85"/>
    <w:rsid w:val="00CA04BB"/>
    <w:rsid w:val="00CA1188"/>
    <w:rsid w:val="00CA2171"/>
    <w:rsid w:val="00CA51AF"/>
    <w:rsid w:val="00CA6700"/>
    <w:rsid w:val="00CA71A8"/>
    <w:rsid w:val="00CB09A8"/>
    <w:rsid w:val="00CB26AF"/>
    <w:rsid w:val="00CB2D97"/>
    <w:rsid w:val="00CB3DA2"/>
    <w:rsid w:val="00CB5A5F"/>
    <w:rsid w:val="00CC09F7"/>
    <w:rsid w:val="00CC14B0"/>
    <w:rsid w:val="00CC3A00"/>
    <w:rsid w:val="00CC4029"/>
    <w:rsid w:val="00CC71B1"/>
    <w:rsid w:val="00CC7841"/>
    <w:rsid w:val="00CD086A"/>
    <w:rsid w:val="00CD3530"/>
    <w:rsid w:val="00CD3AEE"/>
    <w:rsid w:val="00CD41A5"/>
    <w:rsid w:val="00CD513C"/>
    <w:rsid w:val="00CD6FF7"/>
    <w:rsid w:val="00CE0024"/>
    <w:rsid w:val="00CE09D4"/>
    <w:rsid w:val="00CE18CC"/>
    <w:rsid w:val="00CE2757"/>
    <w:rsid w:val="00CE560E"/>
    <w:rsid w:val="00CE655B"/>
    <w:rsid w:val="00CE6D40"/>
    <w:rsid w:val="00CE7D81"/>
    <w:rsid w:val="00CF0DE1"/>
    <w:rsid w:val="00CF1EBE"/>
    <w:rsid w:val="00CF211C"/>
    <w:rsid w:val="00CF2341"/>
    <w:rsid w:val="00CF2D4A"/>
    <w:rsid w:val="00CF3DF9"/>
    <w:rsid w:val="00CF48C2"/>
    <w:rsid w:val="00CF7341"/>
    <w:rsid w:val="00CF7550"/>
    <w:rsid w:val="00D008D0"/>
    <w:rsid w:val="00D0107C"/>
    <w:rsid w:val="00D01987"/>
    <w:rsid w:val="00D01A1F"/>
    <w:rsid w:val="00D069D9"/>
    <w:rsid w:val="00D11DA7"/>
    <w:rsid w:val="00D136C4"/>
    <w:rsid w:val="00D136DE"/>
    <w:rsid w:val="00D1383F"/>
    <w:rsid w:val="00D13903"/>
    <w:rsid w:val="00D15115"/>
    <w:rsid w:val="00D16CCB"/>
    <w:rsid w:val="00D16FA5"/>
    <w:rsid w:val="00D219C4"/>
    <w:rsid w:val="00D21F65"/>
    <w:rsid w:val="00D22F69"/>
    <w:rsid w:val="00D2426B"/>
    <w:rsid w:val="00D25309"/>
    <w:rsid w:val="00D25C36"/>
    <w:rsid w:val="00D27ED5"/>
    <w:rsid w:val="00D3154D"/>
    <w:rsid w:val="00D33294"/>
    <w:rsid w:val="00D33B42"/>
    <w:rsid w:val="00D357AC"/>
    <w:rsid w:val="00D364CB"/>
    <w:rsid w:val="00D36ECB"/>
    <w:rsid w:val="00D375C5"/>
    <w:rsid w:val="00D4042F"/>
    <w:rsid w:val="00D41529"/>
    <w:rsid w:val="00D474A0"/>
    <w:rsid w:val="00D47593"/>
    <w:rsid w:val="00D50D39"/>
    <w:rsid w:val="00D50DCF"/>
    <w:rsid w:val="00D52DE4"/>
    <w:rsid w:val="00D55711"/>
    <w:rsid w:val="00D55E7E"/>
    <w:rsid w:val="00D57C7F"/>
    <w:rsid w:val="00D57CD6"/>
    <w:rsid w:val="00D57FBA"/>
    <w:rsid w:val="00D60283"/>
    <w:rsid w:val="00D60BB1"/>
    <w:rsid w:val="00D60BE8"/>
    <w:rsid w:val="00D61BB0"/>
    <w:rsid w:val="00D640A9"/>
    <w:rsid w:val="00D65EC1"/>
    <w:rsid w:val="00D666F8"/>
    <w:rsid w:val="00D674E5"/>
    <w:rsid w:val="00D6752B"/>
    <w:rsid w:val="00D6795A"/>
    <w:rsid w:val="00D713AD"/>
    <w:rsid w:val="00D713BC"/>
    <w:rsid w:val="00D71550"/>
    <w:rsid w:val="00D76BE2"/>
    <w:rsid w:val="00D77204"/>
    <w:rsid w:val="00D8052B"/>
    <w:rsid w:val="00D809F5"/>
    <w:rsid w:val="00D81C7D"/>
    <w:rsid w:val="00D81E08"/>
    <w:rsid w:val="00D83165"/>
    <w:rsid w:val="00D8327E"/>
    <w:rsid w:val="00D853F0"/>
    <w:rsid w:val="00D85472"/>
    <w:rsid w:val="00D85542"/>
    <w:rsid w:val="00D855FE"/>
    <w:rsid w:val="00D87D70"/>
    <w:rsid w:val="00D90B58"/>
    <w:rsid w:val="00D91730"/>
    <w:rsid w:val="00D91ABD"/>
    <w:rsid w:val="00D93B18"/>
    <w:rsid w:val="00D94E55"/>
    <w:rsid w:val="00D94E8B"/>
    <w:rsid w:val="00DA2D20"/>
    <w:rsid w:val="00DA3032"/>
    <w:rsid w:val="00DA3FAF"/>
    <w:rsid w:val="00DA619C"/>
    <w:rsid w:val="00DA6410"/>
    <w:rsid w:val="00DA648F"/>
    <w:rsid w:val="00DA69E9"/>
    <w:rsid w:val="00DA7649"/>
    <w:rsid w:val="00DA7854"/>
    <w:rsid w:val="00DB1ED7"/>
    <w:rsid w:val="00DB3A79"/>
    <w:rsid w:val="00DB3E4E"/>
    <w:rsid w:val="00DB60DE"/>
    <w:rsid w:val="00DB63A4"/>
    <w:rsid w:val="00DB6D71"/>
    <w:rsid w:val="00DC05E5"/>
    <w:rsid w:val="00DC10E5"/>
    <w:rsid w:val="00DC55FF"/>
    <w:rsid w:val="00DC63A8"/>
    <w:rsid w:val="00DD25AC"/>
    <w:rsid w:val="00DD2A8B"/>
    <w:rsid w:val="00DD3D29"/>
    <w:rsid w:val="00DD4311"/>
    <w:rsid w:val="00DD4942"/>
    <w:rsid w:val="00DD4F7E"/>
    <w:rsid w:val="00DD5CD5"/>
    <w:rsid w:val="00DE058D"/>
    <w:rsid w:val="00DE0E88"/>
    <w:rsid w:val="00DE1122"/>
    <w:rsid w:val="00DE3509"/>
    <w:rsid w:val="00DE6340"/>
    <w:rsid w:val="00DE65A9"/>
    <w:rsid w:val="00DE6955"/>
    <w:rsid w:val="00DE6E3F"/>
    <w:rsid w:val="00DF0658"/>
    <w:rsid w:val="00DF09FD"/>
    <w:rsid w:val="00DF0AC5"/>
    <w:rsid w:val="00DF1530"/>
    <w:rsid w:val="00DF2C2A"/>
    <w:rsid w:val="00DF3EE1"/>
    <w:rsid w:val="00DF543D"/>
    <w:rsid w:val="00DF5AFF"/>
    <w:rsid w:val="00E006F4"/>
    <w:rsid w:val="00E0156E"/>
    <w:rsid w:val="00E016D9"/>
    <w:rsid w:val="00E01FB1"/>
    <w:rsid w:val="00E02B77"/>
    <w:rsid w:val="00E0351D"/>
    <w:rsid w:val="00E05233"/>
    <w:rsid w:val="00E0565D"/>
    <w:rsid w:val="00E1408E"/>
    <w:rsid w:val="00E1697B"/>
    <w:rsid w:val="00E17A24"/>
    <w:rsid w:val="00E17C31"/>
    <w:rsid w:val="00E20FDF"/>
    <w:rsid w:val="00E2283B"/>
    <w:rsid w:val="00E229DC"/>
    <w:rsid w:val="00E23735"/>
    <w:rsid w:val="00E248AF"/>
    <w:rsid w:val="00E262E8"/>
    <w:rsid w:val="00E268FA"/>
    <w:rsid w:val="00E26FB6"/>
    <w:rsid w:val="00E27A0E"/>
    <w:rsid w:val="00E27CCE"/>
    <w:rsid w:val="00E3406F"/>
    <w:rsid w:val="00E34C70"/>
    <w:rsid w:val="00E357A9"/>
    <w:rsid w:val="00E357F6"/>
    <w:rsid w:val="00E3586D"/>
    <w:rsid w:val="00E35C75"/>
    <w:rsid w:val="00E40097"/>
    <w:rsid w:val="00E421CF"/>
    <w:rsid w:val="00E44A3A"/>
    <w:rsid w:val="00E462BA"/>
    <w:rsid w:val="00E46724"/>
    <w:rsid w:val="00E46A10"/>
    <w:rsid w:val="00E476DB"/>
    <w:rsid w:val="00E47C6B"/>
    <w:rsid w:val="00E50AA2"/>
    <w:rsid w:val="00E51199"/>
    <w:rsid w:val="00E520A5"/>
    <w:rsid w:val="00E52924"/>
    <w:rsid w:val="00E537EC"/>
    <w:rsid w:val="00E560B2"/>
    <w:rsid w:val="00E569D4"/>
    <w:rsid w:val="00E56B6A"/>
    <w:rsid w:val="00E575DD"/>
    <w:rsid w:val="00E57A37"/>
    <w:rsid w:val="00E619DD"/>
    <w:rsid w:val="00E61FB1"/>
    <w:rsid w:val="00E63454"/>
    <w:rsid w:val="00E63A6F"/>
    <w:rsid w:val="00E665DE"/>
    <w:rsid w:val="00E70CD5"/>
    <w:rsid w:val="00E75EC2"/>
    <w:rsid w:val="00E768AC"/>
    <w:rsid w:val="00E768DD"/>
    <w:rsid w:val="00E76C3A"/>
    <w:rsid w:val="00E77BB2"/>
    <w:rsid w:val="00E77FA0"/>
    <w:rsid w:val="00E803FB"/>
    <w:rsid w:val="00E81558"/>
    <w:rsid w:val="00E83FCC"/>
    <w:rsid w:val="00E848D8"/>
    <w:rsid w:val="00E85552"/>
    <w:rsid w:val="00E85D56"/>
    <w:rsid w:val="00E87962"/>
    <w:rsid w:val="00E9195F"/>
    <w:rsid w:val="00E91ACD"/>
    <w:rsid w:val="00E94092"/>
    <w:rsid w:val="00E9485C"/>
    <w:rsid w:val="00E96327"/>
    <w:rsid w:val="00E96F59"/>
    <w:rsid w:val="00EA045A"/>
    <w:rsid w:val="00EA1CF3"/>
    <w:rsid w:val="00EA57EB"/>
    <w:rsid w:val="00EA5F22"/>
    <w:rsid w:val="00EA60B5"/>
    <w:rsid w:val="00EA6718"/>
    <w:rsid w:val="00EB13D6"/>
    <w:rsid w:val="00EB26B4"/>
    <w:rsid w:val="00EB4DD2"/>
    <w:rsid w:val="00EB5594"/>
    <w:rsid w:val="00EB5CF7"/>
    <w:rsid w:val="00EB72CD"/>
    <w:rsid w:val="00EB7AC9"/>
    <w:rsid w:val="00EC0737"/>
    <w:rsid w:val="00EC27C7"/>
    <w:rsid w:val="00EC2E12"/>
    <w:rsid w:val="00EC3B92"/>
    <w:rsid w:val="00EC4480"/>
    <w:rsid w:val="00EC4B62"/>
    <w:rsid w:val="00EC5A0C"/>
    <w:rsid w:val="00EC65E8"/>
    <w:rsid w:val="00EC6A7A"/>
    <w:rsid w:val="00ED1C9F"/>
    <w:rsid w:val="00ED1F58"/>
    <w:rsid w:val="00ED1FD2"/>
    <w:rsid w:val="00ED3A88"/>
    <w:rsid w:val="00ED78B9"/>
    <w:rsid w:val="00EE0ED3"/>
    <w:rsid w:val="00EE1020"/>
    <w:rsid w:val="00EE125A"/>
    <w:rsid w:val="00EE1B25"/>
    <w:rsid w:val="00EE2F49"/>
    <w:rsid w:val="00EE3307"/>
    <w:rsid w:val="00EE37E4"/>
    <w:rsid w:val="00EE3E62"/>
    <w:rsid w:val="00EE6031"/>
    <w:rsid w:val="00EF2262"/>
    <w:rsid w:val="00EF2DCD"/>
    <w:rsid w:val="00EF4A53"/>
    <w:rsid w:val="00EF5046"/>
    <w:rsid w:val="00EF65FA"/>
    <w:rsid w:val="00EF724C"/>
    <w:rsid w:val="00EF7B33"/>
    <w:rsid w:val="00F00C51"/>
    <w:rsid w:val="00F01D39"/>
    <w:rsid w:val="00F01F5B"/>
    <w:rsid w:val="00F02AE3"/>
    <w:rsid w:val="00F03FDE"/>
    <w:rsid w:val="00F05886"/>
    <w:rsid w:val="00F0638B"/>
    <w:rsid w:val="00F06AC8"/>
    <w:rsid w:val="00F0762C"/>
    <w:rsid w:val="00F103FC"/>
    <w:rsid w:val="00F10987"/>
    <w:rsid w:val="00F10E62"/>
    <w:rsid w:val="00F10F83"/>
    <w:rsid w:val="00F10FBB"/>
    <w:rsid w:val="00F137FB"/>
    <w:rsid w:val="00F14709"/>
    <w:rsid w:val="00F15C40"/>
    <w:rsid w:val="00F15D1F"/>
    <w:rsid w:val="00F173CB"/>
    <w:rsid w:val="00F1789B"/>
    <w:rsid w:val="00F179C9"/>
    <w:rsid w:val="00F2133D"/>
    <w:rsid w:val="00F2188C"/>
    <w:rsid w:val="00F2216F"/>
    <w:rsid w:val="00F247C2"/>
    <w:rsid w:val="00F24E18"/>
    <w:rsid w:val="00F24EA9"/>
    <w:rsid w:val="00F2590F"/>
    <w:rsid w:val="00F26046"/>
    <w:rsid w:val="00F2649C"/>
    <w:rsid w:val="00F30B85"/>
    <w:rsid w:val="00F3124F"/>
    <w:rsid w:val="00F3178D"/>
    <w:rsid w:val="00F3213D"/>
    <w:rsid w:val="00F36DF5"/>
    <w:rsid w:val="00F375CF"/>
    <w:rsid w:val="00F37CAE"/>
    <w:rsid w:val="00F4264D"/>
    <w:rsid w:val="00F42DF1"/>
    <w:rsid w:val="00F42FD1"/>
    <w:rsid w:val="00F43244"/>
    <w:rsid w:val="00F44677"/>
    <w:rsid w:val="00F44AD3"/>
    <w:rsid w:val="00F458B3"/>
    <w:rsid w:val="00F46C21"/>
    <w:rsid w:val="00F47727"/>
    <w:rsid w:val="00F47C6E"/>
    <w:rsid w:val="00F47EF5"/>
    <w:rsid w:val="00F50574"/>
    <w:rsid w:val="00F50CB8"/>
    <w:rsid w:val="00F5147E"/>
    <w:rsid w:val="00F5168B"/>
    <w:rsid w:val="00F53198"/>
    <w:rsid w:val="00F5490F"/>
    <w:rsid w:val="00F5522A"/>
    <w:rsid w:val="00F557F3"/>
    <w:rsid w:val="00F55C5E"/>
    <w:rsid w:val="00F56901"/>
    <w:rsid w:val="00F576D2"/>
    <w:rsid w:val="00F608A5"/>
    <w:rsid w:val="00F64515"/>
    <w:rsid w:val="00F65A4C"/>
    <w:rsid w:val="00F668D7"/>
    <w:rsid w:val="00F669CF"/>
    <w:rsid w:val="00F67A0B"/>
    <w:rsid w:val="00F704D1"/>
    <w:rsid w:val="00F71BDA"/>
    <w:rsid w:val="00F7261A"/>
    <w:rsid w:val="00F75DF3"/>
    <w:rsid w:val="00F76CFB"/>
    <w:rsid w:val="00F855D9"/>
    <w:rsid w:val="00F8788D"/>
    <w:rsid w:val="00F90A66"/>
    <w:rsid w:val="00F90EB9"/>
    <w:rsid w:val="00F936CA"/>
    <w:rsid w:val="00F95AF5"/>
    <w:rsid w:val="00F962D5"/>
    <w:rsid w:val="00F97641"/>
    <w:rsid w:val="00FA0F00"/>
    <w:rsid w:val="00FA298D"/>
    <w:rsid w:val="00FA38AA"/>
    <w:rsid w:val="00FA3EA3"/>
    <w:rsid w:val="00FA491C"/>
    <w:rsid w:val="00FA5EF3"/>
    <w:rsid w:val="00FB0CA8"/>
    <w:rsid w:val="00FB1FA1"/>
    <w:rsid w:val="00FB35EE"/>
    <w:rsid w:val="00FB46B5"/>
    <w:rsid w:val="00FB63ED"/>
    <w:rsid w:val="00FB674B"/>
    <w:rsid w:val="00FB697D"/>
    <w:rsid w:val="00FB70D2"/>
    <w:rsid w:val="00FB7292"/>
    <w:rsid w:val="00FB72DC"/>
    <w:rsid w:val="00FC23AC"/>
    <w:rsid w:val="00FC2988"/>
    <w:rsid w:val="00FC2F32"/>
    <w:rsid w:val="00FC4020"/>
    <w:rsid w:val="00FC506F"/>
    <w:rsid w:val="00FC61E8"/>
    <w:rsid w:val="00FC68E4"/>
    <w:rsid w:val="00FD1253"/>
    <w:rsid w:val="00FD4C8C"/>
    <w:rsid w:val="00FD699E"/>
    <w:rsid w:val="00FD7887"/>
    <w:rsid w:val="00FE04BA"/>
    <w:rsid w:val="00FE06E9"/>
    <w:rsid w:val="00FE1093"/>
    <w:rsid w:val="00FE1564"/>
    <w:rsid w:val="00FE21B2"/>
    <w:rsid w:val="00FE2DE4"/>
    <w:rsid w:val="00FE43F8"/>
    <w:rsid w:val="00FE4A2F"/>
    <w:rsid w:val="00FE59F6"/>
    <w:rsid w:val="00FE6454"/>
    <w:rsid w:val="00FE6AF7"/>
    <w:rsid w:val="00FE7DC3"/>
    <w:rsid w:val="00FF6DAD"/>
    <w:rsid w:val="00FF7C1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3FA6"/>
    <w:rPr>
      <w:sz w:val="24"/>
      <w:szCs w:val="24"/>
    </w:rPr>
  </w:style>
  <w:style w:type="paragraph" w:styleId="2">
    <w:name w:val="heading 2"/>
    <w:basedOn w:val="a"/>
    <w:next w:val="a"/>
    <w:link w:val="20"/>
    <w:semiHidden/>
    <w:unhideWhenUsed/>
    <w:qFormat/>
    <w:locked/>
    <w:rsid w:val="00AE49DF"/>
    <w:pPr>
      <w:keepNext/>
      <w:spacing w:before="240" w:after="60"/>
      <w:outlineLvl w:val="1"/>
    </w:pPr>
    <w:rPr>
      <w:rFonts w:ascii="Cambria" w:hAnsi="Cambria"/>
      <w:b/>
      <w:bCs/>
      <w:i/>
      <w:iCs/>
      <w:sz w:val="28"/>
      <w:szCs w:val="28"/>
    </w:rPr>
  </w:style>
  <w:style w:type="paragraph" w:styleId="5">
    <w:name w:val="heading 5"/>
    <w:basedOn w:val="a"/>
    <w:next w:val="a"/>
    <w:link w:val="50"/>
    <w:uiPriority w:val="9"/>
    <w:qFormat/>
    <w:locked/>
    <w:rsid w:val="00A87C98"/>
    <w:pPr>
      <w:keepNext/>
      <w:jc w:val="center"/>
      <w:outlineLvl w:val="4"/>
    </w:pPr>
    <w:rPr>
      <w:b/>
      <w:sz w:val="32"/>
      <w:szCs w:val="20"/>
    </w:rPr>
  </w:style>
  <w:style w:type="character" w:default="1" w:styleId="a0">
    <w:name w:val="Default Paragraph Font"/>
    <w:uiPriority w:val="99"/>
    <w:semiHidden/>
    <w:lock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locked/>
    <w:rsid w:val="00A87C98"/>
    <w:rPr>
      <w:rFonts w:cs="Times New Roman"/>
      <w:b/>
      <w:sz w:val="20"/>
      <w:szCs w:val="20"/>
    </w:rPr>
  </w:style>
  <w:style w:type="paragraph" w:customStyle="1" w:styleId="ConsPlusTitle">
    <w:name w:val="ConsPlusTitle"/>
    <w:uiPriority w:val="99"/>
    <w:rsid w:val="00BE1067"/>
    <w:pPr>
      <w:widowControl w:val="0"/>
      <w:autoSpaceDE w:val="0"/>
      <w:autoSpaceDN w:val="0"/>
      <w:adjustRightInd w:val="0"/>
    </w:pPr>
    <w:rPr>
      <w:b/>
      <w:bCs/>
      <w:sz w:val="24"/>
      <w:szCs w:val="24"/>
    </w:rPr>
  </w:style>
  <w:style w:type="paragraph" w:customStyle="1" w:styleId="ConsPlusNonformat">
    <w:name w:val="ConsPlusNonformat"/>
    <w:uiPriority w:val="99"/>
    <w:rsid w:val="00BE1067"/>
    <w:pPr>
      <w:widowControl w:val="0"/>
      <w:autoSpaceDE w:val="0"/>
      <w:autoSpaceDN w:val="0"/>
      <w:adjustRightInd w:val="0"/>
    </w:pPr>
    <w:rPr>
      <w:rFonts w:ascii="Courier New" w:hAnsi="Courier New" w:cs="Courier New"/>
    </w:rPr>
  </w:style>
  <w:style w:type="table" w:styleId="a3">
    <w:name w:val="Table Grid"/>
    <w:basedOn w:val="a1"/>
    <w:uiPriority w:val="99"/>
    <w:rsid w:val="00BA2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4177A5"/>
    <w:pPr>
      <w:jc w:val="both"/>
    </w:pPr>
    <w:rPr>
      <w:sz w:val="28"/>
      <w:szCs w:val="28"/>
    </w:rPr>
  </w:style>
  <w:style w:type="character" w:customStyle="1" w:styleId="a5">
    <w:name w:val="Основной текст Знак"/>
    <w:basedOn w:val="a0"/>
    <w:link w:val="a4"/>
    <w:uiPriority w:val="99"/>
    <w:locked/>
    <w:rPr>
      <w:rFonts w:cs="Times New Roman"/>
      <w:sz w:val="24"/>
      <w:szCs w:val="24"/>
    </w:rPr>
  </w:style>
  <w:style w:type="paragraph" w:customStyle="1" w:styleId="a6">
    <w:name w:val="Знак Знак Знак"/>
    <w:basedOn w:val="a"/>
    <w:uiPriority w:val="99"/>
    <w:rsid w:val="00F0638B"/>
    <w:pPr>
      <w:spacing w:after="160" w:line="240" w:lineRule="exact"/>
    </w:pPr>
    <w:rPr>
      <w:rFonts w:ascii="Verdana" w:hAnsi="Verdana" w:cs="Verdana"/>
      <w:sz w:val="20"/>
      <w:szCs w:val="20"/>
      <w:lang w:val="en-US" w:eastAsia="en-US"/>
    </w:rPr>
  </w:style>
  <w:style w:type="paragraph" w:styleId="a7">
    <w:name w:val="footer"/>
    <w:basedOn w:val="a"/>
    <w:link w:val="a8"/>
    <w:uiPriority w:val="99"/>
    <w:rsid w:val="006F66BC"/>
    <w:pPr>
      <w:tabs>
        <w:tab w:val="center" w:pos="4677"/>
        <w:tab w:val="right" w:pos="9355"/>
      </w:tabs>
    </w:pPr>
  </w:style>
  <w:style w:type="character" w:customStyle="1" w:styleId="a8">
    <w:name w:val="Нижний колонтитул Знак"/>
    <w:basedOn w:val="a0"/>
    <w:link w:val="a7"/>
    <w:uiPriority w:val="99"/>
    <w:semiHidden/>
    <w:locked/>
    <w:rPr>
      <w:rFonts w:cs="Times New Roman"/>
      <w:sz w:val="24"/>
      <w:szCs w:val="24"/>
    </w:rPr>
  </w:style>
  <w:style w:type="character" w:styleId="a9">
    <w:name w:val="page number"/>
    <w:basedOn w:val="a0"/>
    <w:uiPriority w:val="99"/>
    <w:rsid w:val="006F66BC"/>
    <w:rPr>
      <w:rFonts w:cs="Times New Roman"/>
    </w:rPr>
  </w:style>
  <w:style w:type="paragraph" w:styleId="aa">
    <w:name w:val="header"/>
    <w:basedOn w:val="a"/>
    <w:link w:val="ab"/>
    <w:uiPriority w:val="99"/>
    <w:rsid w:val="005E40F0"/>
    <w:pPr>
      <w:tabs>
        <w:tab w:val="center" w:pos="4677"/>
        <w:tab w:val="right" w:pos="9355"/>
      </w:tabs>
    </w:pPr>
  </w:style>
  <w:style w:type="character" w:customStyle="1" w:styleId="ab">
    <w:name w:val="Верхний колонтитул Знак"/>
    <w:basedOn w:val="a0"/>
    <w:link w:val="aa"/>
    <w:uiPriority w:val="99"/>
    <w:locked/>
    <w:rPr>
      <w:rFonts w:cs="Times New Roman"/>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8F2B11"/>
    <w:rPr>
      <w:rFonts w:ascii="Verdana" w:hAnsi="Verdana" w:cs="Verdana"/>
      <w:sz w:val="20"/>
      <w:szCs w:val="20"/>
      <w:lang w:val="en-US" w:eastAsia="en-US"/>
    </w:rPr>
  </w:style>
  <w:style w:type="paragraph" w:styleId="ac">
    <w:name w:val="Balloon Text"/>
    <w:basedOn w:val="a"/>
    <w:link w:val="ad"/>
    <w:uiPriority w:val="99"/>
    <w:semiHidden/>
    <w:rsid w:val="006D5C2A"/>
    <w:rPr>
      <w:rFonts w:ascii="Tahoma" w:hAnsi="Tahoma" w:cs="Tahoma"/>
      <w:sz w:val="16"/>
      <w:szCs w:val="16"/>
    </w:rPr>
  </w:style>
  <w:style w:type="character" w:customStyle="1" w:styleId="ad">
    <w:name w:val="Текст выноски Знак"/>
    <w:basedOn w:val="a0"/>
    <w:link w:val="ac"/>
    <w:uiPriority w:val="99"/>
    <w:semiHidden/>
    <w:locked/>
    <w:rsid w:val="006D5C2A"/>
    <w:rPr>
      <w:rFonts w:ascii="Tahoma" w:hAnsi="Tahoma" w:cs="Tahoma"/>
      <w:sz w:val="16"/>
      <w:szCs w:val="16"/>
    </w:rPr>
  </w:style>
  <w:style w:type="paragraph" w:customStyle="1" w:styleId="ConsNormal">
    <w:name w:val="ConsNormal"/>
    <w:uiPriority w:val="99"/>
    <w:rsid w:val="00E52924"/>
    <w:pPr>
      <w:autoSpaceDE w:val="0"/>
      <w:autoSpaceDN w:val="0"/>
      <w:adjustRightInd w:val="0"/>
      <w:ind w:right="19772" w:firstLine="720"/>
    </w:pPr>
    <w:rPr>
      <w:rFonts w:ascii="Arial" w:hAnsi="Arial" w:cs="Arial"/>
    </w:rPr>
  </w:style>
  <w:style w:type="paragraph" w:styleId="ae">
    <w:name w:val="Title"/>
    <w:basedOn w:val="a"/>
    <w:next w:val="a"/>
    <w:link w:val="af"/>
    <w:uiPriority w:val="99"/>
    <w:qFormat/>
    <w:rsid w:val="000B09F2"/>
    <w:pPr>
      <w:spacing w:before="240" w:after="60"/>
      <w:jc w:val="center"/>
      <w:outlineLvl w:val="0"/>
    </w:pPr>
    <w:rPr>
      <w:rFonts w:ascii="Cambria" w:hAnsi="Cambria" w:cs="Cambria"/>
      <w:b/>
      <w:bCs/>
      <w:kern w:val="28"/>
      <w:sz w:val="32"/>
      <w:szCs w:val="32"/>
    </w:rPr>
  </w:style>
  <w:style w:type="character" w:customStyle="1" w:styleId="af">
    <w:name w:val="Название Знак"/>
    <w:basedOn w:val="a0"/>
    <w:link w:val="ae"/>
    <w:uiPriority w:val="99"/>
    <w:locked/>
    <w:rsid w:val="000B09F2"/>
    <w:rPr>
      <w:rFonts w:ascii="Cambria" w:hAnsi="Cambria" w:cs="Cambria"/>
      <w:b/>
      <w:bCs/>
      <w:kern w:val="28"/>
      <w:sz w:val="32"/>
      <w:szCs w:val="32"/>
    </w:rPr>
  </w:style>
  <w:style w:type="character" w:customStyle="1" w:styleId="af0">
    <w:name w:val="Основной текст_"/>
    <w:link w:val="1"/>
    <w:locked/>
    <w:rsid w:val="003B241D"/>
    <w:rPr>
      <w:sz w:val="26"/>
      <w:shd w:val="clear" w:color="auto" w:fill="FFFFFF"/>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3B241D"/>
    <w:pPr>
      <w:spacing w:before="100" w:beforeAutospacing="1" w:after="100" w:afterAutospacing="1"/>
    </w:pPr>
    <w:rPr>
      <w:rFonts w:ascii="Tahoma" w:hAnsi="Tahoma" w:cs="Tahoma"/>
      <w:sz w:val="20"/>
      <w:szCs w:val="20"/>
      <w:lang w:val="en-US" w:eastAsia="en-US"/>
    </w:rPr>
  </w:style>
  <w:style w:type="paragraph" w:customStyle="1" w:styleId="1">
    <w:name w:val="Основной текст1"/>
    <w:basedOn w:val="a"/>
    <w:link w:val="af0"/>
    <w:rsid w:val="003B241D"/>
    <w:pPr>
      <w:widowControl w:val="0"/>
      <w:shd w:val="clear" w:color="auto" w:fill="FFFFFF"/>
      <w:spacing w:before="180" w:after="1560" w:line="240" w:lineRule="atLeast"/>
      <w:jc w:val="both"/>
    </w:pPr>
    <w:rPr>
      <w:sz w:val="26"/>
      <w:szCs w:val="20"/>
      <w:shd w:val="clear" w:color="auto" w:fill="FFFFFF"/>
      <w:lang/>
    </w:rPr>
  </w:style>
  <w:style w:type="paragraph" w:customStyle="1" w:styleId="ConsPlusNormal">
    <w:name w:val="ConsPlusNormal"/>
    <w:rsid w:val="00C45A3C"/>
    <w:pPr>
      <w:widowControl w:val="0"/>
      <w:autoSpaceDE w:val="0"/>
      <w:autoSpaceDN w:val="0"/>
    </w:pPr>
    <w:rPr>
      <w:rFonts w:ascii="Calibri" w:hAnsi="Calibri" w:cs="Calibri"/>
      <w:sz w:val="22"/>
    </w:rPr>
  </w:style>
  <w:style w:type="character" w:styleId="af1">
    <w:name w:val="annotation reference"/>
    <w:basedOn w:val="a0"/>
    <w:uiPriority w:val="99"/>
    <w:rsid w:val="003B707A"/>
    <w:rPr>
      <w:rFonts w:cs="Times New Roman"/>
      <w:sz w:val="16"/>
      <w:szCs w:val="16"/>
    </w:rPr>
  </w:style>
  <w:style w:type="paragraph" w:styleId="af2">
    <w:name w:val="annotation text"/>
    <w:basedOn w:val="a"/>
    <w:link w:val="af3"/>
    <w:uiPriority w:val="99"/>
    <w:rsid w:val="003B707A"/>
    <w:rPr>
      <w:sz w:val="20"/>
      <w:szCs w:val="20"/>
    </w:rPr>
  </w:style>
  <w:style w:type="character" w:customStyle="1" w:styleId="af3">
    <w:name w:val="Текст примечания Знак"/>
    <w:basedOn w:val="a0"/>
    <w:link w:val="af2"/>
    <w:uiPriority w:val="99"/>
    <w:locked/>
    <w:rsid w:val="003B707A"/>
    <w:rPr>
      <w:rFonts w:cs="Times New Roman"/>
      <w:sz w:val="20"/>
      <w:szCs w:val="20"/>
    </w:rPr>
  </w:style>
  <w:style w:type="paragraph" w:styleId="af4">
    <w:name w:val="annotation subject"/>
    <w:basedOn w:val="af2"/>
    <w:next w:val="af2"/>
    <w:link w:val="af5"/>
    <w:uiPriority w:val="99"/>
    <w:rsid w:val="003B707A"/>
    <w:rPr>
      <w:b/>
      <w:bCs/>
    </w:rPr>
  </w:style>
  <w:style w:type="character" w:customStyle="1" w:styleId="af5">
    <w:name w:val="Тема примечания Знак"/>
    <w:basedOn w:val="af3"/>
    <w:link w:val="af4"/>
    <w:uiPriority w:val="99"/>
    <w:locked/>
    <w:rsid w:val="003B707A"/>
    <w:rPr>
      <w:b/>
      <w:bCs/>
    </w:rPr>
  </w:style>
  <w:style w:type="paragraph" w:customStyle="1" w:styleId="CharChar0">
    <w:name w:val="Знак Знак Char Char"/>
    <w:basedOn w:val="a"/>
    <w:rsid w:val="00616DC6"/>
    <w:pPr>
      <w:widowControl w:val="0"/>
      <w:jc w:val="both"/>
    </w:pPr>
    <w:rPr>
      <w:rFonts w:ascii="Arial" w:eastAsia="SimSun" w:hAnsi="Arial" w:cs="Arial"/>
      <w:kern w:val="2"/>
      <w:sz w:val="21"/>
      <w:szCs w:val="21"/>
      <w:lang w:val="en-US" w:eastAsia="zh-CN"/>
    </w:rPr>
  </w:style>
  <w:style w:type="paragraph" w:styleId="af6">
    <w:name w:val="No Spacing"/>
    <w:uiPriority w:val="1"/>
    <w:qFormat/>
    <w:rsid w:val="00F64515"/>
    <w:rPr>
      <w:rFonts w:ascii="Calibri" w:hAnsi="Calibri"/>
      <w:sz w:val="22"/>
      <w:szCs w:val="22"/>
      <w:lang w:eastAsia="en-US"/>
    </w:rPr>
  </w:style>
  <w:style w:type="character" w:styleId="af7">
    <w:name w:val="Hyperlink"/>
    <w:basedOn w:val="a0"/>
    <w:uiPriority w:val="99"/>
    <w:unhideWhenUsed/>
    <w:rsid w:val="00D666F8"/>
    <w:rPr>
      <w:rFonts w:cs="Times New Roman"/>
      <w:color w:val="0000FF"/>
      <w:u w:val="single"/>
    </w:rPr>
  </w:style>
  <w:style w:type="character" w:customStyle="1" w:styleId="33pt">
    <w:name w:val="Основной текст (3) + Интервал 3 pt"/>
    <w:rsid w:val="00B63979"/>
    <w:rPr>
      <w:b/>
      <w:color w:val="000000"/>
      <w:spacing w:val="61"/>
      <w:w w:val="100"/>
      <w:position w:val="0"/>
      <w:sz w:val="26"/>
      <w:shd w:val="clear" w:color="auto" w:fill="FFFFFF"/>
      <w:lang w:val="ru-RU"/>
    </w:rPr>
  </w:style>
  <w:style w:type="character" w:styleId="af8">
    <w:name w:val="FollowedHyperlink"/>
    <w:basedOn w:val="a0"/>
    <w:uiPriority w:val="99"/>
    <w:unhideWhenUsed/>
    <w:rsid w:val="00B63979"/>
    <w:rPr>
      <w:rFonts w:cs="Times New Roman"/>
      <w:color w:val="954F72"/>
      <w:u w:val="single"/>
    </w:rPr>
  </w:style>
  <w:style w:type="paragraph" w:customStyle="1" w:styleId="font5">
    <w:name w:val="font5"/>
    <w:basedOn w:val="a"/>
    <w:rsid w:val="00B63979"/>
    <w:pPr>
      <w:spacing w:before="100" w:beforeAutospacing="1" w:after="100" w:afterAutospacing="1"/>
    </w:pPr>
    <w:rPr>
      <w:sz w:val="22"/>
      <w:szCs w:val="22"/>
    </w:rPr>
  </w:style>
  <w:style w:type="paragraph" w:customStyle="1" w:styleId="font6">
    <w:name w:val="font6"/>
    <w:basedOn w:val="a"/>
    <w:rsid w:val="00B63979"/>
    <w:pPr>
      <w:spacing w:before="100" w:beforeAutospacing="1" w:after="100" w:afterAutospacing="1"/>
    </w:pPr>
    <w:rPr>
      <w:sz w:val="18"/>
      <w:szCs w:val="18"/>
    </w:rPr>
  </w:style>
  <w:style w:type="paragraph" w:customStyle="1" w:styleId="font7">
    <w:name w:val="font7"/>
    <w:basedOn w:val="a"/>
    <w:rsid w:val="00B63979"/>
    <w:pPr>
      <w:spacing w:before="100" w:beforeAutospacing="1" w:after="100" w:afterAutospacing="1"/>
    </w:pPr>
    <w:rPr>
      <w:b/>
      <w:bCs/>
      <w:sz w:val="22"/>
      <w:szCs w:val="22"/>
    </w:rPr>
  </w:style>
  <w:style w:type="paragraph" w:customStyle="1" w:styleId="font8">
    <w:name w:val="font8"/>
    <w:basedOn w:val="a"/>
    <w:rsid w:val="00B63979"/>
    <w:pPr>
      <w:spacing w:before="100" w:beforeAutospacing="1" w:after="100" w:afterAutospacing="1"/>
    </w:pPr>
    <w:rPr>
      <w:b/>
      <w:bCs/>
      <w:sz w:val="22"/>
      <w:szCs w:val="22"/>
      <w:u w:val="single"/>
    </w:rPr>
  </w:style>
  <w:style w:type="paragraph" w:customStyle="1" w:styleId="font9">
    <w:name w:val="font9"/>
    <w:basedOn w:val="a"/>
    <w:rsid w:val="00B63979"/>
    <w:pPr>
      <w:spacing w:before="100" w:beforeAutospacing="1" w:after="100" w:afterAutospacing="1"/>
    </w:pPr>
    <w:rPr>
      <w:b/>
      <w:bCs/>
      <w:i/>
      <w:iCs/>
      <w:sz w:val="22"/>
      <w:szCs w:val="22"/>
    </w:rPr>
  </w:style>
  <w:style w:type="paragraph" w:customStyle="1" w:styleId="font10">
    <w:name w:val="font10"/>
    <w:basedOn w:val="a"/>
    <w:rsid w:val="00B63979"/>
    <w:pPr>
      <w:spacing w:before="100" w:beforeAutospacing="1" w:after="100" w:afterAutospacing="1"/>
    </w:pPr>
    <w:rPr>
      <w:b/>
      <w:bCs/>
      <w:i/>
      <w:iCs/>
      <w:sz w:val="22"/>
      <w:szCs w:val="22"/>
    </w:rPr>
  </w:style>
  <w:style w:type="paragraph" w:customStyle="1" w:styleId="font11">
    <w:name w:val="font11"/>
    <w:basedOn w:val="a"/>
    <w:rsid w:val="00B63979"/>
    <w:pPr>
      <w:spacing w:before="100" w:beforeAutospacing="1" w:after="100" w:afterAutospacing="1"/>
    </w:pPr>
    <w:rPr>
      <w:i/>
      <w:iCs/>
      <w:sz w:val="22"/>
      <w:szCs w:val="22"/>
    </w:rPr>
  </w:style>
  <w:style w:type="paragraph" w:customStyle="1" w:styleId="font12">
    <w:name w:val="font12"/>
    <w:basedOn w:val="a"/>
    <w:rsid w:val="00B63979"/>
    <w:pPr>
      <w:spacing w:before="100" w:beforeAutospacing="1" w:after="100" w:afterAutospacing="1"/>
    </w:pPr>
    <w:rPr>
      <w:b/>
      <w:bCs/>
      <w:color w:val="548235"/>
      <w:sz w:val="22"/>
      <w:szCs w:val="22"/>
      <w:u w:val="single"/>
    </w:rPr>
  </w:style>
  <w:style w:type="paragraph" w:customStyle="1" w:styleId="font13">
    <w:name w:val="font13"/>
    <w:basedOn w:val="a"/>
    <w:rsid w:val="00B63979"/>
    <w:pPr>
      <w:spacing w:before="100" w:beforeAutospacing="1" w:after="100" w:afterAutospacing="1"/>
    </w:pPr>
    <w:rPr>
      <w:b/>
      <w:bCs/>
      <w:color w:val="FF0000"/>
      <w:sz w:val="22"/>
      <w:szCs w:val="22"/>
    </w:rPr>
  </w:style>
  <w:style w:type="paragraph" w:customStyle="1" w:styleId="font14">
    <w:name w:val="font14"/>
    <w:basedOn w:val="a"/>
    <w:rsid w:val="00B63979"/>
    <w:pPr>
      <w:spacing w:before="100" w:beforeAutospacing="1" w:after="100" w:afterAutospacing="1"/>
    </w:pPr>
    <w:rPr>
      <w:sz w:val="18"/>
      <w:szCs w:val="18"/>
    </w:rPr>
  </w:style>
  <w:style w:type="paragraph" w:customStyle="1" w:styleId="font15">
    <w:name w:val="font15"/>
    <w:basedOn w:val="a"/>
    <w:rsid w:val="00B63979"/>
    <w:pPr>
      <w:spacing w:before="100" w:beforeAutospacing="1" w:after="100" w:afterAutospacing="1"/>
    </w:pPr>
    <w:rPr>
      <w:sz w:val="22"/>
      <w:szCs w:val="22"/>
    </w:rPr>
  </w:style>
  <w:style w:type="paragraph" w:customStyle="1" w:styleId="font16">
    <w:name w:val="font16"/>
    <w:basedOn w:val="a"/>
    <w:rsid w:val="00B63979"/>
    <w:pPr>
      <w:spacing w:before="100" w:beforeAutospacing="1" w:after="100" w:afterAutospacing="1"/>
    </w:pPr>
    <w:rPr>
      <w:sz w:val="22"/>
      <w:szCs w:val="22"/>
    </w:rPr>
  </w:style>
  <w:style w:type="paragraph" w:customStyle="1" w:styleId="font17">
    <w:name w:val="font17"/>
    <w:basedOn w:val="a"/>
    <w:rsid w:val="00B63979"/>
    <w:pPr>
      <w:spacing w:before="100" w:beforeAutospacing="1" w:after="100" w:afterAutospacing="1"/>
    </w:pPr>
    <w:rPr>
      <w:b/>
      <w:bCs/>
      <w:sz w:val="22"/>
      <w:szCs w:val="22"/>
    </w:rPr>
  </w:style>
  <w:style w:type="paragraph" w:customStyle="1" w:styleId="font18">
    <w:name w:val="font18"/>
    <w:basedOn w:val="a"/>
    <w:rsid w:val="00B63979"/>
    <w:pPr>
      <w:spacing w:before="100" w:beforeAutospacing="1" w:after="100" w:afterAutospacing="1"/>
    </w:pPr>
    <w:rPr>
      <w:b/>
      <w:bCs/>
      <w:sz w:val="22"/>
      <w:szCs w:val="22"/>
    </w:rPr>
  </w:style>
  <w:style w:type="paragraph" w:customStyle="1" w:styleId="font19">
    <w:name w:val="font19"/>
    <w:basedOn w:val="a"/>
    <w:rsid w:val="00B63979"/>
    <w:pPr>
      <w:spacing w:before="100" w:beforeAutospacing="1" w:after="100" w:afterAutospacing="1"/>
    </w:pPr>
    <w:rPr>
      <w:b/>
      <w:bCs/>
      <w:sz w:val="16"/>
      <w:szCs w:val="16"/>
    </w:rPr>
  </w:style>
  <w:style w:type="paragraph" w:customStyle="1" w:styleId="font20">
    <w:name w:val="font20"/>
    <w:basedOn w:val="a"/>
    <w:rsid w:val="00B63979"/>
    <w:pPr>
      <w:spacing w:before="100" w:beforeAutospacing="1" w:after="100" w:afterAutospacing="1"/>
    </w:pPr>
    <w:rPr>
      <w:color w:val="00B050"/>
      <w:sz w:val="18"/>
      <w:szCs w:val="18"/>
    </w:rPr>
  </w:style>
  <w:style w:type="paragraph" w:customStyle="1" w:styleId="xl65">
    <w:name w:val="xl65"/>
    <w:basedOn w:val="a"/>
    <w:rsid w:val="00B63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a"/>
    <w:rsid w:val="00B63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7">
    <w:name w:val="xl67"/>
    <w:basedOn w:val="a"/>
    <w:rsid w:val="00B639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
    <w:rsid w:val="00B6397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rPr>
  </w:style>
  <w:style w:type="paragraph" w:customStyle="1" w:styleId="xl69">
    <w:name w:val="xl69"/>
    <w:basedOn w:val="a"/>
    <w:rsid w:val="00B6397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0">
    <w:name w:val="xl70"/>
    <w:basedOn w:val="a"/>
    <w:rsid w:val="00B6397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
    <w:rsid w:val="00B63979"/>
    <w:pPr>
      <w:spacing w:before="100" w:beforeAutospacing="1" w:after="100" w:afterAutospacing="1"/>
    </w:pPr>
  </w:style>
  <w:style w:type="paragraph" w:customStyle="1" w:styleId="xl72">
    <w:name w:val="xl72"/>
    <w:basedOn w:val="a"/>
    <w:rsid w:val="00B63979"/>
    <w:pPr>
      <w:spacing w:before="100" w:beforeAutospacing="1" w:after="100" w:afterAutospacing="1"/>
    </w:pPr>
  </w:style>
  <w:style w:type="paragraph" w:customStyle="1" w:styleId="xl73">
    <w:name w:val="xl73"/>
    <w:basedOn w:val="a"/>
    <w:rsid w:val="00B63979"/>
    <w:pPr>
      <w:spacing w:before="100" w:beforeAutospacing="1" w:after="100" w:afterAutospacing="1"/>
    </w:pPr>
    <w:rPr>
      <w:b/>
      <w:bCs/>
    </w:rPr>
  </w:style>
  <w:style w:type="paragraph" w:customStyle="1" w:styleId="xl74">
    <w:name w:val="xl74"/>
    <w:basedOn w:val="a"/>
    <w:rsid w:val="00B63979"/>
    <w:pPr>
      <w:spacing w:before="100" w:beforeAutospacing="1" w:after="100" w:afterAutospacing="1"/>
      <w:jc w:val="center"/>
      <w:textAlignment w:val="top"/>
    </w:pPr>
    <w:rPr>
      <w:b/>
      <w:bCs/>
      <w:i/>
      <w:iCs/>
    </w:rPr>
  </w:style>
  <w:style w:type="paragraph" w:customStyle="1" w:styleId="xl75">
    <w:name w:val="xl75"/>
    <w:basedOn w:val="a"/>
    <w:rsid w:val="00B6397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6">
    <w:name w:val="xl76"/>
    <w:basedOn w:val="a"/>
    <w:rsid w:val="00B639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77">
    <w:name w:val="xl77"/>
    <w:basedOn w:val="a"/>
    <w:rsid w:val="00B639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78">
    <w:name w:val="xl78"/>
    <w:basedOn w:val="a"/>
    <w:rsid w:val="00B639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9">
    <w:name w:val="xl79"/>
    <w:basedOn w:val="a"/>
    <w:rsid w:val="00B639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80">
    <w:name w:val="xl80"/>
    <w:basedOn w:val="a"/>
    <w:rsid w:val="00B639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81">
    <w:name w:val="xl81"/>
    <w:basedOn w:val="a"/>
    <w:rsid w:val="00B639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82">
    <w:name w:val="xl82"/>
    <w:basedOn w:val="a"/>
    <w:rsid w:val="00B639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83">
    <w:name w:val="xl83"/>
    <w:basedOn w:val="a"/>
    <w:rsid w:val="00B639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84">
    <w:name w:val="xl84"/>
    <w:basedOn w:val="a"/>
    <w:rsid w:val="00B6397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rPr>
  </w:style>
  <w:style w:type="paragraph" w:customStyle="1" w:styleId="xl85">
    <w:name w:val="xl85"/>
    <w:basedOn w:val="a"/>
    <w:rsid w:val="00B6397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rPr>
  </w:style>
  <w:style w:type="paragraph" w:customStyle="1" w:styleId="xl86">
    <w:name w:val="xl86"/>
    <w:basedOn w:val="a"/>
    <w:rsid w:val="00B63979"/>
    <w:pPr>
      <w:shd w:val="clear" w:color="000000" w:fill="FFFF00"/>
      <w:spacing w:before="100" w:beforeAutospacing="1" w:after="100" w:afterAutospacing="1"/>
    </w:pPr>
  </w:style>
  <w:style w:type="paragraph" w:customStyle="1" w:styleId="xl87">
    <w:name w:val="xl87"/>
    <w:basedOn w:val="a"/>
    <w:rsid w:val="00B63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88">
    <w:name w:val="xl88"/>
    <w:basedOn w:val="a"/>
    <w:rsid w:val="00B63979"/>
    <w:pPr>
      <w:spacing w:before="100" w:beforeAutospacing="1" w:after="100" w:afterAutospacing="1"/>
    </w:pPr>
    <w:rPr>
      <w:color w:val="00B050"/>
    </w:rPr>
  </w:style>
  <w:style w:type="paragraph" w:customStyle="1" w:styleId="xl89">
    <w:name w:val="xl89"/>
    <w:basedOn w:val="a"/>
    <w:rsid w:val="00B6397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90">
    <w:name w:val="xl90"/>
    <w:basedOn w:val="a"/>
    <w:rsid w:val="00B639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91">
    <w:name w:val="xl91"/>
    <w:basedOn w:val="a"/>
    <w:rsid w:val="00B639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20"/>
      <w:szCs w:val="20"/>
    </w:rPr>
  </w:style>
  <w:style w:type="paragraph" w:customStyle="1" w:styleId="xl92">
    <w:name w:val="xl92"/>
    <w:basedOn w:val="a"/>
    <w:rsid w:val="00B639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FFFF"/>
      <w:sz w:val="20"/>
      <w:szCs w:val="20"/>
    </w:rPr>
  </w:style>
  <w:style w:type="paragraph" w:customStyle="1" w:styleId="xl93">
    <w:name w:val="xl93"/>
    <w:basedOn w:val="a"/>
    <w:rsid w:val="00B639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FFFF"/>
      <w:sz w:val="20"/>
      <w:szCs w:val="20"/>
    </w:rPr>
  </w:style>
  <w:style w:type="paragraph" w:customStyle="1" w:styleId="xl94">
    <w:name w:val="xl94"/>
    <w:basedOn w:val="a"/>
    <w:rsid w:val="00B639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95">
    <w:name w:val="xl95"/>
    <w:basedOn w:val="a"/>
    <w:rsid w:val="00B639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20"/>
      <w:szCs w:val="20"/>
    </w:rPr>
  </w:style>
  <w:style w:type="paragraph" w:customStyle="1" w:styleId="font21">
    <w:name w:val="font21"/>
    <w:basedOn w:val="a"/>
    <w:rsid w:val="00B63979"/>
    <w:pPr>
      <w:spacing w:before="100" w:beforeAutospacing="1" w:after="100" w:afterAutospacing="1"/>
    </w:pPr>
    <w:rPr>
      <w:color w:val="00B050"/>
      <w:sz w:val="22"/>
      <w:szCs w:val="22"/>
    </w:rPr>
  </w:style>
  <w:style w:type="paragraph" w:customStyle="1" w:styleId="font22">
    <w:name w:val="font22"/>
    <w:basedOn w:val="a"/>
    <w:rsid w:val="00B63979"/>
    <w:pPr>
      <w:spacing w:before="100" w:beforeAutospacing="1" w:after="100" w:afterAutospacing="1"/>
    </w:pPr>
    <w:rPr>
      <w:color w:val="00B050"/>
      <w:sz w:val="18"/>
      <w:szCs w:val="18"/>
    </w:rPr>
  </w:style>
  <w:style w:type="character" w:customStyle="1" w:styleId="21">
    <w:name w:val="Основной текст (2)"/>
    <w:rsid w:val="001C6F62"/>
    <w:rPr>
      <w:rFonts w:ascii="Times New Roman" w:hAnsi="Times New Roman"/>
      <w:b/>
      <w:color w:val="000000"/>
      <w:spacing w:val="9"/>
      <w:w w:val="100"/>
      <w:position w:val="0"/>
      <w:sz w:val="23"/>
      <w:u w:val="single"/>
      <w:lang w:val="ru-RU"/>
    </w:rPr>
  </w:style>
  <w:style w:type="character" w:customStyle="1" w:styleId="10pt">
    <w:name w:val="Основной текст + 10 pt"/>
    <w:aliases w:val="Интервал 0 pt"/>
    <w:rsid w:val="003A7110"/>
    <w:rPr>
      <w:rFonts w:ascii="Times New Roman" w:hAnsi="Times New Roman"/>
      <w:color w:val="000000"/>
      <w:spacing w:val="3"/>
      <w:w w:val="100"/>
      <w:position w:val="0"/>
      <w:sz w:val="20"/>
      <w:shd w:val="clear" w:color="auto" w:fill="FFFFFF"/>
      <w:lang w:val="ru-RU"/>
    </w:rPr>
  </w:style>
  <w:style w:type="paragraph" w:customStyle="1" w:styleId="22">
    <w:name w:val="Основной текст2"/>
    <w:basedOn w:val="a"/>
    <w:rsid w:val="003A7110"/>
    <w:pPr>
      <w:widowControl w:val="0"/>
      <w:shd w:val="clear" w:color="auto" w:fill="FFFFFF"/>
      <w:spacing w:after="240" w:line="302" w:lineRule="exact"/>
      <w:jc w:val="right"/>
    </w:pPr>
    <w:rPr>
      <w:spacing w:val="6"/>
      <w:sz w:val="23"/>
      <w:szCs w:val="23"/>
    </w:rPr>
  </w:style>
  <w:style w:type="character" w:customStyle="1" w:styleId="CourierNew">
    <w:name w:val="Основной текст + Courier New"/>
    <w:aliases w:val="6,5 pt,Полужирный,Интервал 0 pt2"/>
    <w:rsid w:val="003A7110"/>
    <w:rPr>
      <w:rFonts w:ascii="Courier New" w:hAnsi="Courier New"/>
      <w:b/>
      <w:color w:val="000000"/>
      <w:spacing w:val="0"/>
      <w:w w:val="100"/>
      <w:position w:val="0"/>
      <w:sz w:val="13"/>
      <w:shd w:val="clear" w:color="auto" w:fill="FFFFFF"/>
    </w:rPr>
  </w:style>
  <w:style w:type="character" w:customStyle="1" w:styleId="9pt">
    <w:name w:val="Основной текст + 9 pt"/>
    <w:aliases w:val="Интервал 0 pt1"/>
    <w:rsid w:val="003A7110"/>
    <w:rPr>
      <w:rFonts w:ascii="Times New Roman" w:hAnsi="Times New Roman"/>
      <w:color w:val="000000"/>
      <w:spacing w:val="3"/>
      <w:w w:val="100"/>
      <w:position w:val="0"/>
      <w:sz w:val="18"/>
      <w:shd w:val="clear" w:color="auto" w:fill="FFFFFF"/>
      <w:lang w:val="ru-RU"/>
    </w:rPr>
  </w:style>
  <w:style w:type="character" w:customStyle="1" w:styleId="af9">
    <w:name w:val="Гипертекстовая ссылка"/>
    <w:uiPriority w:val="99"/>
    <w:rsid w:val="00BE5342"/>
    <w:rPr>
      <w:color w:val="106BBE"/>
    </w:rPr>
  </w:style>
  <w:style w:type="paragraph" w:customStyle="1" w:styleId="afa">
    <w:name w:val="Нормальный (таблица)"/>
    <w:basedOn w:val="a"/>
    <w:next w:val="a"/>
    <w:uiPriority w:val="99"/>
    <w:rsid w:val="00BE5342"/>
    <w:pPr>
      <w:widowControl w:val="0"/>
      <w:autoSpaceDE w:val="0"/>
      <w:autoSpaceDN w:val="0"/>
      <w:adjustRightInd w:val="0"/>
      <w:jc w:val="both"/>
    </w:pPr>
    <w:rPr>
      <w:rFonts w:ascii="Times New Roman CYR" w:hAnsi="Times New Roman CYR" w:cs="Times New Roman CYR"/>
    </w:rPr>
  </w:style>
  <w:style w:type="character" w:customStyle="1" w:styleId="51">
    <w:name w:val="Основной текст (5)_"/>
    <w:link w:val="52"/>
    <w:locked/>
    <w:rsid w:val="007F44E3"/>
    <w:rPr>
      <w:b/>
      <w:sz w:val="26"/>
      <w:shd w:val="clear" w:color="auto" w:fill="FFFFFF"/>
    </w:rPr>
  </w:style>
  <w:style w:type="character" w:customStyle="1" w:styleId="6">
    <w:name w:val="Основной текст (6)_"/>
    <w:link w:val="60"/>
    <w:locked/>
    <w:rsid w:val="007F44E3"/>
    <w:rPr>
      <w:rFonts w:ascii="Corbel" w:hAnsi="Corbel"/>
      <w:sz w:val="30"/>
      <w:shd w:val="clear" w:color="auto" w:fill="FFFFFF"/>
      <w:lang w:val="en-US"/>
    </w:rPr>
  </w:style>
  <w:style w:type="paragraph" w:customStyle="1" w:styleId="52">
    <w:name w:val="Основной текст (5)"/>
    <w:basedOn w:val="a"/>
    <w:link w:val="51"/>
    <w:rsid w:val="007F44E3"/>
    <w:pPr>
      <w:widowControl w:val="0"/>
      <w:shd w:val="clear" w:color="auto" w:fill="FFFFFF"/>
      <w:spacing w:before="180" w:after="120" w:line="240" w:lineRule="atLeast"/>
    </w:pPr>
    <w:rPr>
      <w:b/>
      <w:sz w:val="26"/>
      <w:szCs w:val="20"/>
      <w:lang/>
    </w:rPr>
  </w:style>
  <w:style w:type="paragraph" w:customStyle="1" w:styleId="60">
    <w:name w:val="Основной текст (6)"/>
    <w:basedOn w:val="a"/>
    <w:link w:val="6"/>
    <w:rsid w:val="007F44E3"/>
    <w:pPr>
      <w:widowControl w:val="0"/>
      <w:shd w:val="clear" w:color="auto" w:fill="FFFFFF"/>
      <w:spacing w:before="120" w:after="300" w:line="199" w:lineRule="exact"/>
    </w:pPr>
    <w:rPr>
      <w:rFonts w:ascii="Corbel" w:hAnsi="Corbel"/>
      <w:sz w:val="30"/>
      <w:szCs w:val="20"/>
      <w:lang w:val="en-US"/>
    </w:rPr>
  </w:style>
  <w:style w:type="character" w:customStyle="1" w:styleId="10">
    <w:name w:val="Заголовок №1_"/>
    <w:link w:val="11"/>
    <w:locked/>
    <w:rsid w:val="007F44E3"/>
    <w:rPr>
      <w:b/>
      <w:spacing w:val="10"/>
      <w:w w:val="80"/>
      <w:sz w:val="26"/>
      <w:shd w:val="clear" w:color="auto" w:fill="FFFFFF"/>
    </w:rPr>
  </w:style>
  <w:style w:type="character" w:customStyle="1" w:styleId="111">
    <w:name w:val="Заголовок №1 + 11"/>
    <w:aliases w:val="5 pt1,Не полужирный,Интервал 0 pt3,Масштаб 100%"/>
    <w:rsid w:val="007F44E3"/>
    <w:rPr>
      <w:rFonts w:ascii="Times New Roman" w:hAnsi="Times New Roman"/>
      <w:b/>
      <w:color w:val="000000"/>
      <w:spacing w:val="0"/>
      <w:w w:val="100"/>
      <w:position w:val="0"/>
      <w:sz w:val="23"/>
      <w:shd w:val="clear" w:color="auto" w:fill="FFFFFF"/>
      <w:lang w:val="ru-RU"/>
    </w:rPr>
  </w:style>
  <w:style w:type="paragraph" w:customStyle="1" w:styleId="11">
    <w:name w:val="Заголовок №1"/>
    <w:basedOn w:val="a"/>
    <w:link w:val="10"/>
    <w:rsid w:val="007F44E3"/>
    <w:pPr>
      <w:widowControl w:val="0"/>
      <w:shd w:val="clear" w:color="auto" w:fill="FFFFFF"/>
      <w:spacing w:before="300" w:after="300" w:line="240" w:lineRule="atLeast"/>
      <w:jc w:val="center"/>
      <w:outlineLvl w:val="0"/>
    </w:pPr>
    <w:rPr>
      <w:b/>
      <w:spacing w:val="10"/>
      <w:w w:val="80"/>
      <w:sz w:val="26"/>
      <w:szCs w:val="20"/>
      <w:lang/>
    </w:rPr>
  </w:style>
  <w:style w:type="character" w:customStyle="1" w:styleId="1111">
    <w:name w:val="Заголовок №1 + 111"/>
    <w:aliases w:val="5 pt2,Не полужирный1,Интервал 0 pt4,Масштаб 100%1"/>
    <w:rsid w:val="00F10E62"/>
    <w:rPr>
      <w:rFonts w:ascii="Times New Roman" w:hAnsi="Times New Roman"/>
      <w:b/>
      <w:color w:val="000000"/>
      <w:spacing w:val="0"/>
      <w:w w:val="100"/>
      <w:position w:val="0"/>
      <w:sz w:val="23"/>
      <w:shd w:val="clear" w:color="auto" w:fill="FFFFFF"/>
      <w:lang w:val="ru-RU"/>
    </w:rPr>
  </w:style>
  <w:style w:type="character" w:customStyle="1" w:styleId="3">
    <w:name w:val="Основной текст (3)_"/>
    <w:link w:val="30"/>
    <w:locked/>
    <w:rsid w:val="00F10E62"/>
    <w:rPr>
      <w:b/>
      <w:spacing w:val="-5"/>
      <w:sz w:val="26"/>
      <w:shd w:val="clear" w:color="auto" w:fill="FFFFFF"/>
    </w:rPr>
  </w:style>
  <w:style w:type="paragraph" w:customStyle="1" w:styleId="30">
    <w:name w:val="Основной текст (3)"/>
    <w:basedOn w:val="a"/>
    <w:link w:val="3"/>
    <w:rsid w:val="00F10E62"/>
    <w:pPr>
      <w:widowControl w:val="0"/>
      <w:shd w:val="clear" w:color="auto" w:fill="FFFFFF"/>
      <w:spacing w:before="420" w:after="120" w:line="322" w:lineRule="exact"/>
      <w:jc w:val="both"/>
    </w:pPr>
    <w:rPr>
      <w:b/>
      <w:spacing w:val="-5"/>
      <w:sz w:val="26"/>
      <w:szCs w:val="20"/>
      <w:lang/>
    </w:rPr>
  </w:style>
  <w:style w:type="character" w:customStyle="1" w:styleId="23">
    <w:name w:val="Основной текст (2)_"/>
    <w:rsid w:val="00F10E62"/>
    <w:rPr>
      <w:b/>
      <w:sz w:val="23"/>
      <w:shd w:val="clear" w:color="auto" w:fill="FFFFFF"/>
    </w:rPr>
  </w:style>
  <w:style w:type="character" w:customStyle="1" w:styleId="20">
    <w:name w:val="Заголовок 2 Знак"/>
    <w:basedOn w:val="a0"/>
    <w:link w:val="2"/>
    <w:semiHidden/>
    <w:rsid w:val="00AE49DF"/>
    <w:rPr>
      <w:rFonts w:ascii="Cambria" w:eastAsia="Times New Roman" w:hAnsi="Cambria" w:cs="Times New Roman"/>
      <w:b/>
      <w:bCs/>
      <w:i/>
      <w:iCs/>
      <w:sz w:val="28"/>
      <w:szCs w:val="28"/>
    </w:rPr>
  </w:style>
</w:styles>
</file>

<file path=word/webSettings.xml><?xml version="1.0" encoding="utf-8"?>
<w:webSettings xmlns:r="http://schemas.openxmlformats.org/officeDocument/2006/relationships" xmlns:w="http://schemas.openxmlformats.org/wordprocessingml/2006/main">
  <w:divs>
    <w:div w:id="2435793">
      <w:bodyDiv w:val="1"/>
      <w:marLeft w:val="0"/>
      <w:marRight w:val="0"/>
      <w:marTop w:val="0"/>
      <w:marBottom w:val="0"/>
      <w:divBdr>
        <w:top w:val="none" w:sz="0" w:space="0" w:color="auto"/>
        <w:left w:val="none" w:sz="0" w:space="0" w:color="auto"/>
        <w:bottom w:val="none" w:sz="0" w:space="0" w:color="auto"/>
        <w:right w:val="none" w:sz="0" w:space="0" w:color="auto"/>
      </w:divBdr>
    </w:div>
    <w:div w:id="1868520499">
      <w:marLeft w:val="0"/>
      <w:marRight w:val="0"/>
      <w:marTop w:val="0"/>
      <w:marBottom w:val="0"/>
      <w:divBdr>
        <w:top w:val="none" w:sz="0" w:space="0" w:color="auto"/>
        <w:left w:val="none" w:sz="0" w:space="0" w:color="auto"/>
        <w:bottom w:val="none" w:sz="0" w:space="0" w:color="auto"/>
        <w:right w:val="none" w:sz="0" w:space="0" w:color="auto"/>
      </w:divBdr>
    </w:div>
    <w:div w:id="1868520500">
      <w:marLeft w:val="0"/>
      <w:marRight w:val="0"/>
      <w:marTop w:val="0"/>
      <w:marBottom w:val="0"/>
      <w:divBdr>
        <w:top w:val="none" w:sz="0" w:space="0" w:color="auto"/>
        <w:left w:val="none" w:sz="0" w:space="0" w:color="auto"/>
        <w:bottom w:val="none" w:sz="0" w:space="0" w:color="auto"/>
        <w:right w:val="none" w:sz="0" w:space="0" w:color="auto"/>
      </w:divBdr>
    </w:div>
    <w:div w:id="1868520501">
      <w:marLeft w:val="0"/>
      <w:marRight w:val="0"/>
      <w:marTop w:val="0"/>
      <w:marBottom w:val="0"/>
      <w:divBdr>
        <w:top w:val="none" w:sz="0" w:space="0" w:color="auto"/>
        <w:left w:val="none" w:sz="0" w:space="0" w:color="auto"/>
        <w:bottom w:val="none" w:sz="0" w:space="0" w:color="auto"/>
        <w:right w:val="none" w:sz="0" w:space="0" w:color="auto"/>
      </w:divBdr>
    </w:div>
    <w:div w:id="1868520502">
      <w:marLeft w:val="0"/>
      <w:marRight w:val="0"/>
      <w:marTop w:val="0"/>
      <w:marBottom w:val="0"/>
      <w:divBdr>
        <w:top w:val="none" w:sz="0" w:space="0" w:color="auto"/>
        <w:left w:val="none" w:sz="0" w:space="0" w:color="auto"/>
        <w:bottom w:val="none" w:sz="0" w:space="0" w:color="auto"/>
        <w:right w:val="none" w:sz="0" w:space="0" w:color="auto"/>
      </w:divBdr>
    </w:div>
    <w:div w:id="1868520503">
      <w:marLeft w:val="0"/>
      <w:marRight w:val="0"/>
      <w:marTop w:val="0"/>
      <w:marBottom w:val="0"/>
      <w:divBdr>
        <w:top w:val="none" w:sz="0" w:space="0" w:color="auto"/>
        <w:left w:val="none" w:sz="0" w:space="0" w:color="auto"/>
        <w:bottom w:val="none" w:sz="0" w:space="0" w:color="auto"/>
        <w:right w:val="none" w:sz="0" w:space="0" w:color="auto"/>
      </w:divBdr>
    </w:div>
    <w:div w:id="1868520504">
      <w:marLeft w:val="0"/>
      <w:marRight w:val="0"/>
      <w:marTop w:val="0"/>
      <w:marBottom w:val="0"/>
      <w:divBdr>
        <w:top w:val="none" w:sz="0" w:space="0" w:color="auto"/>
        <w:left w:val="none" w:sz="0" w:space="0" w:color="auto"/>
        <w:bottom w:val="none" w:sz="0" w:space="0" w:color="auto"/>
        <w:right w:val="none" w:sz="0" w:space="0" w:color="auto"/>
      </w:divBdr>
    </w:div>
    <w:div w:id="1868520505">
      <w:marLeft w:val="0"/>
      <w:marRight w:val="0"/>
      <w:marTop w:val="0"/>
      <w:marBottom w:val="0"/>
      <w:divBdr>
        <w:top w:val="none" w:sz="0" w:space="0" w:color="auto"/>
        <w:left w:val="none" w:sz="0" w:space="0" w:color="auto"/>
        <w:bottom w:val="none" w:sz="0" w:space="0" w:color="auto"/>
        <w:right w:val="none" w:sz="0" w:space="0" w:color="auto"/>
      </w:divBdr>
    </w:div>
    <w:div w:id="1868520506">
      <w:marLeft w:val="0"/>
      <w:marRight w:val="0"/>
      <w:marTop w:val="0"/>
      <w:marBottom w:val="0"/>
      <w:divBdr>
        <w:top w:val="none" w:sz="0" w:space="0" w:color="auto"/>
        <w:left w:val="none" w:sz="0" w:space="0" w:color="auto"/>
        <w:bottom w:val="none" w:sz="0" w:space="0" w:color="auto"/>
        <w:right w:val="none" w:sz="0" w:space="0" w:color="auto"/>
      </w:divBdr>
    </w:div>
    <w:div w:id="1868520507">
      <w:marLeft w:val="0"/>
      <w:marRight w:val="0"/>
      <w:marTop w:val="0"/>
      <w:marBottom w:val="0"/>
      <w:divBdr>
        <w:top w:val="none" w:sz="0" w:space="0" w:color="auto"/>
        <w:left w:val="none" w:sz="0" w:space="0" w:color="auto"/>
        <w:bottom w:val="none" w:sz="0" w:space="0" w:color="auto"/>
        <w:right w:val="none" w:sz="0" w:space="0" w:color="auto"/>
      </w:divBdr>
    </w:div>
    <w:div w:id="1868520508">
      <w:marLeft w:val="0"/>
      <w:marRight w:val="0"/>
      <w:marTop w:val="0"/>
      <w:marBottom w:val="0"/>
      <w:divBdr>
        <w:top w:val="none" w:sz="0" w:space="0" w:color="auto"/>
        <w:left w:val="none" w:sz="0" w:space="0" w:color="auto"/>
        <w:bottom w:val="none" w:sz="0" w:space="0" w:color="auto"/>
        <w:right w:val="none" w:sz="0" w:space="0" w:color="auto"/>
      </w:divBdr>
    </w:div>
    <w:div w:id="1868520509">
      <w:marLeft w:val="0"/>
      <w:marRight w:val="0"/>
      <w:marTop w:val="0"/>
      <w:marBottom w:val="0"/>
      <w:divBdr>
        <w:top w:val="none" w:sz="0" w:space="0" w:color="auto"/>
        <w:left w:val="none" w:sz="0" w:space="0" w:color="auto"/>
        <w:bottom w:val="none" w:sz="0" w:space="0" w:color="auto"/>
        <w:right w:val="none" w:sz="0" w:space="0" w:color="auto"/>
      </w:divBdr>
    </w:div>
    <w:div w:id="1868520510">
      <w:marLeft w:val="0"/>
      <w:marRight w:val="0"/>
      <w:marTop w:val="0"/>
      <w:marBottom w:val="0"/>
      <w:divBdr>
        <w:top w:val="none" w:sz="0" w:space="0" w:color="auto"/>
        <w:left w:val="none" w:sz="0" w:space="0" w:color="auto"/>
        <w:bottom w:val="none" w:sz="0" w:space="0" w:color="auto"/>
        <w:right w:val="none" w:sz="0" w:space="0" w:color="auto"/>
      </w:divBdr>
    </w:div>
    <w:div w:id="1868520511">
      <w:marLeft w:val="0"/>
      <w:marRight w:val="0"/>
      <w:marTop w:val="0"/>
      <w:marBottom w:val="0"/>
      <w:divBdr>
        <w:top w:val="none" w:sz="0" w:space="0" w:color="auto"/>
        <w:left w:val="none" w:sz="0" w:space="0" w:color="auto"/>
        <w:bottom w:val="none" w:sz="0" w:space="0" w:color="auto"/>
        <w:right w:val="none" w:sz="0" w:space="0" w:color="auto"/>
      </w:divBdr>
    </w:div>
    <w:div w:id="1868520512">
      <w:marLeft w:val="0"/>
      <w:marRight w:val="0"/>
      <w:marTop w:val="0"/>
      <w:marBottom w:val="0"/>
      <w:divBdr>
        <w:top w:val="none" w:sz="0" w:space="0" w:color="auto"/>
        <w:left w:val="none" w:sz="0" w:space="0" w:color="auto"/>
        <w:bottom w:val="none" w:sz="0" w:space="0" w:color="auto"/>
        <w:right w:val="none" w:sz="0" w:space="0" w:color="auto"/>
      </w:divBdr>
    </w:div>
    <w:div w:id="1868520513">
      <w:marLeft w:val="0"/>
      <w:marRight w:val="0"/>
      <w:marTop w:val="0"/>
      <w:marBottom w:val="0"/>
      <w:divBdr>
        <w:top w:val="none" w:sz="0" w:space="0" w:color="auto"/>
        <w:left w:val="none" w:sz="0" w:space="0" w:color="auto"/>
        <w:bottom w:val="none" w:sz="0" w:space="0" w:color="auto"/>
        <w:right w:val="none" w:sz="0" w:space="0" w:color="auto"/>
      </w:divBdr>
    </w:div>
    <w:div w:id="1868520514">
      <w:marLeft w:val="0"/>
      <w:marRight w:val="0"/>
      <w:marTop w:val="0"/>
      <w:marBottom w:val="0"/>
      <w:divBdr>
        <w:top w:val="none" w:sz="0" w:space="0" w:color="auto"/>
        <w:left w:val="none" w:sz="0" w:space="0" w:color="auto"/>
        <w:bottom w:val="none" w:sz="0" w:space="0" w:color="auto"/>
        <w:right w:val="none" w:sz="0" w:space="0" w:color="auto"/>
      </w:divBdr>
    </w:div>
    <w:div w:id="1868520515">
      <w:marLeft w:val="0"/>
      <w:marRight w:val="0"/>
      <w:marTop w:val="0"/>
      <w:marBottom w:val="0"/>
      <w:divBdr>
        <w:top w:val="none" w:sz="0" w:space="0" w:color="auto"/>
        <w:left w:val="none" w:sz="0" w:space="0" w:color="auto"/>
        <w:bottom w:val="none" w:sz="0" w:space="0" w:color="auto"/>
        <w:right w:val="none" w:sz="0" w:space="0" w:color="auto"/>
      </w:divBdr>
    </w:div>
    <w:div w:id="18685205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trovskayanov.ru/"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1BAE1B-8A2D-4DD0-951D-03A3366BB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19</Pages>
  <Words>3415</Words>
  <Characters>19468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ГЛАВА ГОРОДА ВЛАДИВОСТОКА</vt:lpstr>
    </vt:vector>
  </TitlesOfParts>
  <Company>2</Company>
  <LinksUpToDate>false</LinksUpToDate>
  <CharactersWithSpaces>22838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ГОРОДА ВЛАДИВОСТОКА</dc:title>
  <dc:creator>OIzumova</dc:creator>
  <cp:lastModifiedBy>Admin</cp:lastModifiedBy>
  <cp:revision>2</cp:revision>
  <cp:lastPrinted>2025-11-20T03:02:00Z</cp:lastPrinted>
  <dcterms:created xsi:type="dcterms:W3CDTF">2025-11-20T03:16:00Z</dcterms:created>
  <dcterms:modified xsi:type="dcterms:W3CDTF">2025-11-20T03:16:00Z</dcterms:modified>
</cp:coreProperties>
</file>