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Петровск-Забайкальская межрайонная прокуратура защитила</w:t>
      </w:r>
      <w:r>
        <w:rPr>
          <w:rFonts w:ascii="Times New Roman" w:hAnsi="Times New Roman"/>
          <w:b w:val="1"/>
          <w:sz w:val="28"/>
        </w:rPr>
        <w:t xml:space="preserve"> трудовые</w:t>
      </w:r>
      <w:r>
        <w:rPr>
          <w:rFonts w:ascii="Times New Roman" w:hAnsi="Times New Roman"/>
          <w:b w:val="1"/>
          <w:color w:val="000000"/>
          <w:sz w:val="28"/>
        </w:rPr>
        <w:t xml:space="preserve"> права</w:t>
      </w: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Петровск-Забайкальской межрайонной прокуратурой по обращению 47-летней местной жительницы проведена проверка исполнения трудового законодательства в отношении индивидуального предпринимателя.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Установлено, что женщина осуществляла трудовую деятельность в должности кассира-оператора АЗС. С трудовым договором работник не ознакомлена, экземпляр трудового договора на руки не выдавался,  в период с ноября 2024 года по февраль 2025 года заработная плата выплачивалась не в полном объеме.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>В связи с выявленными нарушениями межрайонной прокуратурой в адрес индивидуального предпринимателя внесено представление об устранении нарушений федерального законодательства, которое рассмотрено, удовлетворено. Кроме того, в отношении индивидуального предпринимателя возбуждено дело об административном правонарушении, предусмотренном ч. 6 ст. 5.27 КоАП РФ.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настоящее время заработная плата выплачена в полном объеме.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2_ch"/>
          <w:rFonts w:ascii="Times New Roman" w:hAnsi="Times New Roman"/>
          <w:color w:val="000000"/>
          <w:sz w:val="28"/>
        </w:rPr>
        <w:t xml:space="preserve">  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yperlink"/>
    <w:basedOn w:val="Style_9"/>
    <w:link w:val="Style_14_ch"/>
    <w:rPr>
      <w:color w:themeColor="hyperlink" w:val="0563C1"/>
      <w:u w:val="single"/>
    </w:rPr>
  </w:style>
  <w:style w:styleId="Style_14_ch" w:type="character">
    <w:name w:val="Hyperlink"/>
    <w:basedOn w:val="Style_9_ch"/>
    <w:link w:val="Style_14"/>
    <w:rPr>
      <w:color w:themeColor="hyperlink" w:val="0563C1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текст1"/>
    <w:link w:val="Style_22_ch"/>
    <w:rPr>
      <w:rFonts w:ascii="Times New Roman" w:hAnsi="Times New Roman"/>
      <w:color w:val="000000"/>
      <w:spacing w:val="4"/>
      <w:sz w:val="17"/>
      <w:highlight w:val="white"/>
    </w:rPr>
  </w:style>
  <w:style w:styleId="Style_22_ch" w:type="character">
    <w:name w:val="Основной текст1"/>
    <w:link w:val="Style_22"/>
    <w:rPr>
      <w:rFonts w:ascii="Times New Roman" w:hAnsi="Times New Roman"/>
      <w:color w:val="000000"/>
      <w:spacing w:val="4"/>
      <w:sz w:val="17"/>
      <w:highlight w:val="white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2"/>
    <w:link w:val="Style_2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2025-12-11T11:49:12Z</dcterms:modified>
</cp:coreProperties>
</file>