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дело 01-1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5</w:t>
      </w:r>
    </w:p>
    <w:p w14:paraId="04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Житель района осужден за незаконный оборот оружия </w:t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Петровск - Забайкальская межрайонная прокуратура поддержала </w:t>
      </w:r>
      <w:r>
        <w:rPr>
          <w:rFonts w:ascii="Times New Roman" w:hAnsi="Times New Roman"/>
          <w:sz w:val="28"/>
        </w:rPr>
        <w:t xml:space="preserve">в суде </w:t>
      </w:r>
      <w:r>
        <w:rPr>
          <w:rFonts w:ascii="Times New Roman" w:hAnsi="Times New Roman"/>
          <w:sz w:val="28"/>
        </w:rPr>
        <w:t>государственное обвинение п</w:t>
      </w:r>
      <w:r>
        <w:rPr>
          <w:rFonts w:ascii="Times New Roman" w:hAnsi="Times New Roman"/>
          <w:sz w:val="28"/>
        </w:rPr>
        <w:t xml:space="preserve">о уголовному делу в отношении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– летнего </w:t>
      </w:r>
      <w:r>
        <w:rPr>
          <w:rFonts w:ascii="Times New Roman" w:hAnsi="Times New Roman"/>
          <w:sz w:val="28"/>
        </w:rPr>
        <w:t xml:space="preserve"> местного жителя. Он обвиняется </w:t>
      </w:r>
      <w:r>
        <w:rPr>
          <w:rFonts w:ascii="Times New Roman" w:hAnsi="Times New Roman"/>
          <w:sz w:val="28"/>
        </w:rPr>
        <w:t>в совершении престу</w:t>
      </w:r>
      <w:r>
        <w:rPr>
          <w:rFonts w:ascii="Times New Roman" w:hAnsi="Times New Roman"/>
          <w:sz w:val="28"/>
        </w:rPr>
        <w:t>плени</w:t>
      </w:r>
      <w:r>
        <w:rPr>
          <w:rFonts w:ascii="Times New Roman" w:hAnsi="Times New Roman"/>
          <w:sz w:val="28"/>
        </w:rPr>
        <w:t xml:space="preserve">я, предусмотренного </w:t>
      </w:r>
      <w:r>
        <w:rPr>
          <w:rFonts w:ascii="Times New Roman" w:hAnsi="Times New Roman"/>
          <w:sz w:val="28"/>
        </w:rPr>
        <w:t xml:space="preserve">ч.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ст. 222</w:t>
      </w:r>
      <w:r>
        <w:rPr>
          <w:rFonts w:ascii="Times New Roman" w:hAnsi="Times New Roman"/>
          <w:sz w:val="28"/>
        </w:rPr>
        <w:t xml:space="preserve"> УК РФ (</w:t>
      </w:r>
      <w:r>
        <w:rPr>
          <w:rFonts w:ascii="Times New Roman" w:hAnsi="Times New Roman"/>
          <w:sz w:val="28"/>
        </w:rPr>
        <w:t xml:space="preserve"> незаконных приобретении, перевозке, хранении и ношении огнестрельного оружия и боеприпасов к нему).</w:t>
      </w:r>
    </w:p>
    <w:p w14:paraId="08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установил</w:t>
      </w:r>
      <w:r>
        <w:rPr>
          <w:rFonts w:ascii="Times New Roman" w:hAnsi="Times New Roman"/>
          <w:sz w:val="28"/>
        </w:rPr>
        <w:t xml:space="preserve">, что </w:t>
      </w:r>
      <w:r>
        <w:rPr>
          <w:rFonts w:ascii="Times New Roman" w:hAnsi="Times New Roman"/>
          <w:sz w:val="28"/>
        </w:rPr>
        <w:t>в сентябре 2024</w:t>
      </w:r>
      <w:r>
        <w:rPr>
          <w:rFonts w:ascii="Times New Roman" w:hAnsi="Times New Roman"/>
          <w:sz w:val="28"/>
        </w:rPr>
        <w:t xml:space="preserve"> года  мужчина в надворных постройках нашел нарезное огнестрельное оружие, которое перенес себе в дом и оставил на хранение. В октябре 2024 года мужчина  носил и перевозил оружие в лесном массиве, где инспектором Минприроды данное оружие и боеприпасы были изъяты.  </w:t>
      </w:r>
    </w:p>
    <w:p w14:paraId="09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Петровск-Забайкальский городской суд признал подсудимого виновным, назначил ему 1 год ограничения свободы с возложением ограничений по выезду за пределы муниципального округа, смене места жительства и обязанности по обязательной ежемесячной явке в уголовно-исполнительную инспекцию.</w:t>
      </w:r>
    </w:p>
    <w:p w14:paraId="0A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Приговор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вступил в законную силу. </w:t>
      </w:r>
    </w:p>
    <w:p w14:paraId="0B000000">
      <w:pPr>
        <w:rPr>
          <w:rFonts w:ascii="Times New Roman" w:hAnsi="Times New Roman"/>
          <w:sz w:val="28"/>
        </w:rPr>
      </w:pPr>
    </w:p>
    <w:p w14:paraId="0C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Информацию предоставил заместитель</w:t>
      </w:r>
      <w:r>
        <w:rPr>
          <w:rFonts w:ascii="Times New Roman" w:hAnsi="Times New Roman"/>
          <w:b w:val="1"/>
          <w:i w:val="1"/>
          <w:sz w:val="28"/>
        </w:rPr>
        <w:t xml:space="preserve"> Петровск-Забайкальского межрайонного</w:t>
      </w:r>
      <w:r>
        <w:rPr>
          <w:rFonts w:ascii="Times New Roman" w:hAnsi="Times New Roman"/>
          <w:b w:val="1"/>
          <w:i w:val="1"/>
          <w:sz w:val="28"/>
        </w:rPr>
        <w:t xml:space="preserve"> прокурор</w:t>
      </w:r>
      <w:r>
        <w:rPr>
          <w:rFonts w:ascii="Times New Roman" w:hAnsi="Times New Roman"/>
          <w:b w:val="1"/>
          <w:i w:val="1"/>
          <w:sz w:val="28"/>
        </w:rPr>
        <w:t xml:space="preserve">а </w:t>
      </w:r>
      <w:r>
        <w:rPr>
          <w:rFonts w:ascii="Times New Roman" w:hAnsi="Times New Roman"/>
          <w:b w:val="1"/>
          <w:i w:val="1"/>
          <w:sz w:val="28"/>
        </w:rPr>
        <w:t>Гладких Ксения Владимировна (тел. 89243718999</w:t>
      </w:r>
      <w:r>
        <w:rPr>
          <w:rFonts w:ascii="Times New Roman" w:hAnsi="Times New Roman"/>
          <w:b w:val="1"/>
          <w:i w:val="1"/>
          <w:sz w:val="28"/>
        </w:rPr>
        <w:t>)</w:t>
      </w:r>
      <w:r>
        <w:rPr>
          <w:rFonts w:ascii="Times New Roman" w:hAnsi="Times New Roman"/>
          <w:b w:val="1"/>
          <w:i w:val="1"/>
          <w:sz w:val="28"/>
        </w:rPr>
        <w:t>.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</w:p>
    <w:sectPr>
      <w:headerReference r:id="rId1" w:type="default"/>
      <w:pgSz w:h="16838" w:orient="portrait" w:w="11906"/>
      <w:pgMar w:bottom="851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Nonformat"/>
    <w:link w:val="Style_9_ch"/>
    <w:pPr>
      <w:widowControl w:val="0"/>
      <w:ind/>
    </w:pPr>
    <w:rPr>
      <w:rFonts w:ascii="Courier New" w:hAnsi="Courier New"/>
      <w:sz w:val="26"/>
    </w:rPr>
  </w:style>
  <w:style w:styleId="Style_9_ch" w:type="character">
    <w:name w:val="ConsNonformat"/>
    <w:link w:val="Style_9"/>
    <w:rPr>
      <w:rFonts w:ascii="Courier New" w:hAnsi="Courier New"/>
      <w:sz w:val="2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0" w:type="paragraph">
    <w:name w:val="Body Text Indent 3"/>
    <w:basedOn w:val="Style_2"/>
    <w:link w:val="Style_10_ch"/>
    <w:pPr>
      <w:widowControl w:val="1"/>
      <w:spacing w:line="360" w:lineRule="auto"/>
      <w:ind w:firstLine="709"/>
    </w:pPr>
    <w:rPr>
      <w:rFonts w:ascii="Times New Roman" w:hAnsi="Times New Roman"/>
      <w:sz w:val="28"/>
    </w:rPr>
  </w:style>
  <w:style w:styleId="Style_10_ch" w:type="character">
    <w:name w:val="Body Text Indent 3"/>
    <w:basedOn w:val="Style_2_ch"/>
    <w:link w:val="Style_10"/>
    <w:rPr>
      <w:rFonts w:ascii="Times New Roman" w:hAnsi="Times New Roman"/>
      <w:sz w:val="28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2"/>
    <w:link w:val="Style_12_ch"/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footer"/>
    <w:basedOn w:val="Style_2"/>
    <w:link w:val="Style_19_ch"/>
    <w:pPr>
      <w:widowControl w:val="1"/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2_ch"/>
    <w:link w:val="Style_19"/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Font Style13"/>
    <w:link w:val="Style_23_ch"/>
    <w:rPr>
      <w:rFonts w:ascii="Times New Roman" w:hAnsi="Times New Roman"/>
      <w:sz w:val="26"/>
    </w:rPr>
  </w:style>
  <w:style w:styleId="Style_23_ch" w:type="character">
    <w:name w:val="Font Style13"/>
    <w:link w:val="Style_23"/>
    <w:rPr>
      <w:rFonts w:ascii="Times New Roman" w:hAnsi="Times New Roman"/>
      <w:sz w:val="26"/>
    </w:rPr>
  </w:style>
  <w:style w:styleId="Style_24" w:type="paragraph">
    <w:name w:val="Неразрешенное упоминание1"/>
    <w:link w:val="Style_24_ch"/>
    <w:rPr>
      <w:color w:val="605E5C"/>
      <w:shd w:fill="E1DFDD" w:val="clear"/>
    </w:rPr>
  </w:style>
  <w:style w:styleId="Style_24_ch" w:type="character">
    <w:name w:val="Неразрешенное упоминание1"/>
    <w:link w:val="Style_24"/>
    <w:rPr>
      <w:color w:val="605E5C"/>
      <w:shd w:fill="E1DFDD" w:val="clear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2025-12-14T08:28:49Z</dcterms:created>
  <dcterms:modified xsi:type="dcterms:W3CDTF">2025-12-14T08:28:49Z</dcterms:modified>
</cp:coreProperties>
</file>