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3D9" w:rsidRDefault="006A6F6C">
      <w:pPr>
        <w:jc w:val="center"/>
        <w:rPr>
          <w:b/>
        </w:rPr>
      </w:pPr>
      <w:r>
        <w:rPr>
          <w:b/>
        </w:rPr>
        <w:t xml:space="preserve">По иску </w:t>
      </w:r>
      <w:proofErr w:type="spellStart"/>
      <w:proofErr w:type="gramStart"/>
      <w:r>
        <w:rPr>
          <w:b/>
        </w:rPr>
        <w:t>Петровск-Забайкальской</w:t>
      </w:r>
      <w:proofErr w:type="spellEnd"/>
      <w:proofErr w:type="gramEnd"/>
      <w:r>
        <w:rPr>
          <w:b/>
        </w:rPr>
        <w:t xml:space="preserve"> межрайонной прокуратуры взыщут неосновательное обогащение с работника школы</w:t>
      </w:r>
    </w:p>
    <w:p w:rsidR="00DC63D9" w:rsidRDefault="00DC63D9">
      <w:pPr>
        <w:rPr>
          <w:b/>
        </w:rPr>
      </w:pPr>
    </w:p>
    <w:p w:rsidR="00DC63D9" w:rsidRDefault="006A6F6C">
      <w:r>
        <w:rPr>
          <w:rStyle w:val="1"/>
        </w:rPr>
        <w:t xml:space="preserve">Межрайонной прокуратурой проведена проверка осуществления ежемесячной компенсации на оплату жилищного помещения и коммунальных услуг </w:t>
      </w:r>
      <w:proofErr w:type="spellStart"/>
      <w:proofErr w:type="gramStart"/>
      <w:r>
        <w:rPr>
          <w:rStyle w:val="1"/>
        </w:rPr>
        <w:t>П</w:t>
      </w:r>
      <w:r>
        <w:rPr>
          <w:rStyle w:val="1"/>
        </w:rPr>
        <w:t>етровск-Забайкальским</w:t>
      </w:r>
      <w:proofErr w:type="spellEnd"/>
      <w:proofErr w:type="gramEnd"/>
      <w:r>
        <w:rPr>
          <w:rStyle w:val="1"/>
        </w:rPr>
        <w:t xml:space="preserve"> отделом ГКУ «Краевой центр социальной защиты населения» Забайкальского края.</w:t>
      </w:r>
    </w:p>
    <w:p w:rsidR="00DC63D9" w:rsidRDefault="006A6F6C">
      <w:r>
        <w:rPr>
          <w:rStyle w:val="1"/>
        </w:rPr>
        <w:t xml:space="preserve">Установлено, что в декабре 2013 года 35-летней жительнице с. </w:t>
      </w:r>
      <w:proofErr w:type="spellStart"/>
      <w:r>
        <w:rPr>
          <w:rStyle w:val="1"/>
        </w:rPr>
        <w:t>Малета</w:t>
      </w:r>
      <w:proofErr w:type="spellEnd"/>
      <w:r>
        <w:rPr>
          <w:rStyle w:val="1"/>
        </w:rPr>
        <w:t xml:space="preserve"> на основании ее заявления центром социальной защиты населения назначена ежемесячная компе</w:t>
      </w:r>
      <w:r>
        <w:rPr>
          <w:rStyle w:val="1"/>
        </w:rPr>
        <w:t xml:space="preserve">нсация на оплату жилого помещения и коммунальных услуг по категории «работающий педагог». </w:t>
      </w:r>
    </w:p>
    <w:p w:rsidR="00DC63D9" w:rsidRDefault="006A6F6C">
      <w:proofErr w:type="gramStart"/>
      <w:r>
        <w:rPr>
          <w:rStyle w:val="1"/>
        </w:rPr>
        <w:t>В ноябре 2022 года женщина сменила место жительства и место работы, однако об указанном в органы социальной защиты населения не сообщила, незаконно продолжила получа</w:t>
      </w:r>
      <w:r>
        <w:rPr>
          <w:rStyle w:val="1"/>
        </w:rPr>
        <w:t>ть вышеуказанную компенсацию.</w:t>
      </w:r>
      <w:proofErr w:type="gramEnd"/>
      <w:r>
        <w:rPr>
          <w:rStyle w:val="1"/>
        </w:rPr>
        <w:t xml:space="preserve"> Размер выплаченной компенсации в период с декабря 2022 года по декабрь 2024 года составила 27 тыс. рублей. </w:t>
      </w:r>
    </w:p>
    <w:p w:rsidR="00DC63D9" w:rsidRDefault="006A6F6C">
      <w:r>
        <w:rPr>
          <w:rStyle w:val="1"/>
        </w:rPr>
        <w:t>Женщина была уведомлена о необходимости возврата излишне выплаченной компенсации, однако  в добровольном порядке денеж</w:t>
      </w:r>
      <w:r>
        <w:rPr>
          <w:rStyle w:val="1"/>
        </w:rPr>
        <w:t xml:space="preserve">ные средства не возместила. </w:t>
      </w:r>
    </w:p>
    <w:p w:rsidR="00DC63D9" w:rsidRDefault="006A6F6C">
      <w:r>
        <w:rPr>
          <w:rStyle w:val="1"/>
        </w:rPr>
        <w:t xml:space="preserve">Ввиду изложенного </w:t>
      </w:r>
      <w:proofErr w:type="spellStart"/>
      <w:proofErr w:type="gramStart"/>
      <w:r>
        <w:rPr>
          <w:rStyle w:val="1"/>
        </w:rPr>
        <w:t>Петровск-Забайкальской</w:t>
      </w:r>
      <w:proofErr w:type="spellEnd"/>
      <w:proofErr w:type="gramEnd"/>
      <w:r>
        <w:rPr>
          <w:rStyle w:val="1"/>
        </w:rPr>
        <w:t xml:space="preserve"> межрайонной прокуратурой 26.09.2025 мировому судье судебного участка № 2 </w:t>
      </w:r>
      <w:proofErr w:type="spellStart"/>
      <w:r>
        <w:rPr>
          <w:rStyle w:val="1"/>
        </w:rPr>
        <w:t>Иволгинского</w:t>
      </w:r>
      <w:proofErr w:type="spellEnd"/>
      <w:r>
        <w:rPr>
          <w:rStyle w:val="1"/>
        </w:rPr>
        <w:t xml:space="preserve"> района Республики Бурятия направлено исковое заявление о взыскании с женщины незаконно полученной ко</w:t>
      </w:r>
      <w:r>
        <w:rPr>
          <w:rStyle w:val="1"/>
        </w:rPr>
        <w:t>мпенсации.</w:t>
      </w:r>
    </w:p>
    <w:p w:rsidR="00DC63D9" w:rsidRDefault="006A6F6C">
      <w:r>
        <w:rPr>
          <w:rStyle w:val="1"/>
        </w:rPr>
        <w:t xml:space="preserve">Решением и.о. мирового судьи судебного участка № 2 </w:t>
      </w:r>
      <w:proofErr w:type="spellStart"/>
      <w:r>
        <w:rPr>
          <w:rStyle w:val="1"/>
        </w:rPr>
        <w:t>Иволгинского</w:t>
      </w:r>
      <w:proofErr w:type="spellEnd"/>
      <w:r>
        <w:rPr>
          <w:rStyle w:val="1"/>
        </w:rPr>
        <w:t xml:space="preserve"> района Республики Бурятия от 26.11.2025 исковые требования прокурора удовлетворены в полном объеме.</w:t>
      </w:r>
    </w:p>
    <w:p w:rsidR="00DC63D9" w:rsidRDefault="00DC63D9"/>
    <w:p w:rsidR="00DC63D9" w:rsidRDefault="00DC63D9">
      <w:pPr>
        <w:ind w:firstLine="0"/>
        <w:rPr>
          <w:b/>
          <w:i/>
        </w:rPr>
      </w:pPr>
    </w:p>
    <w:sectPr w:rsidR="00DC63D9" w:rsidSect="00DC63D9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C63D9"/>
    <w:rsid w:val="006A6F6C"/>
    <w:rsid w:val="00DC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C63D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DC63D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C63D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C63D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C63D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C63D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C63D9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rsid w:val="00DC63D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C63D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C63D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C63D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C63D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C63D9"/>
    <w:rPr>
      <w:rFonts w:ascii="XO Thames" w:hAnsi="XO Thames"/>
      <w:sz w:val="28"/>
    </w:rPr>
  </w:style>
  <w:style w:type="paragraph" w:customStyle="1" w:styleId="12">
    <w:name w:val="Основной шрифт абзаца1"/>
    <w:link w:val="7"/>
    <w:rsid w:val="00DC63D9"/>
  </w:style>
  <w:style w:type="paragraph" w:styleId="7">
    <w:name w:val="toc 7"/>
    <w:next w:val="a"/>
    <w:link w:val="70"/>
    <w:uiPriority w:val="39"/>
    <w:rsid w:val="00DC63D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C63D9"/>
    <w:rPr>
      <w:rFonts w:ascii="XO Thames" w:hAnsi="XO Thames"/>
      <w:sz w:val="28"/>
    </w:rPr>
  </w:style>
  <w:style w:type="paragraph" w:customStyle="1" w:styleId="Endnote">
    <w:name w:val="Endnote"/>
    <w:link w:val="Endnote0"/>
    <w:rsid w:val="00DC63D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C63D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C63D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DC63D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C63D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C63D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C63D9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DC63D9"/>
    <w:rPr>
      <w:color w:val="0000FF"/>
      <w:u w:val="single"/>
    </w:rPr>
  </w:style>
  <w:style w:type="character" w:styleId="a3">
    <w:name w:val="Hyperlink"/>
    <w:link w:val="13"/>
    <w:rsid w:val="00DC63D9"/>
    <w:rPr>
      <w:color w:val="0000FF"/>
      <w:u w:val="single"/>
    </w:rPr>
  </w:style>
  <w:style w:type="paragraph" w:customStyle="1" w:styleId="Footnote">
    <w:name w:val="Footnote"/>
    <w:link w:val="Footnote0"/>
    <w:rsid w:val="00DC63D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C63D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C63D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C63D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C63D9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C63D9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DC63D9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DC63D9"/>
  </w:style>
  <w:style w:type="paragraph" w:styleId="9">
    <w:name w:val="toc 9"/>
    <w:next w:val="a"/>
    <w:link w:val="90"/>
    <w:uiPriority w:val="39"/>
    <w:rsid w:val="00DC63D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C63D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C63D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C63D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C63D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C63D9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DC63D9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DC63D9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DC63D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DC63D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C63D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C63D9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>Krokoz™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Gladkikh.K.V</cp:lastModifiedBy>
  <cp:revision>2</cp:revision>
  <dcterms:created xsi:type="dcterms:W3CDTF">2025-12-16T02:19:00Z</dcterms:created>
  <dcterms:modified xsi:type="dcterms:W3CDTF">2025-12-23T04:01:00Z</dcterms:modified>
</cp:coreProperties>
</file>