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3" w:rsidRPr="00AE5E1A" w:rsidRDefault="00767333" w:rsidP="00D35CF8">
      <w:pPr>
        <w:jc w:val="center"/>
        <w:rPr>
          <w:b/>
          <w:sz w:val="36"/>
          <w:szCs w:val="36"/>
        </w:rPr>
      </w:pPr>
      <w:r w:rsidRPr="00AE5E1A">
        <w:rPr>
          <w:b/>
          <w:sz w:val="36"/>
          <w:szCs w:val="36"/>
        </w:rPr>
        <w:t>ДУМА ГОРОДСКОГО ОКРУГА</w:t>
      </w:r>
    </w:p>
    <w:p w:rsidR="00C2581D" w:rsidRPr="00AE5E1A" w:rsidRDefault="00767333" w:rsidP="00C2581D">
      <w:pPr>
        <w:jc w:val="center"/>
        <w:rPr>
          <w:b/>
          <w:sz w:val="36"/>
          <w:szCs w:val="36"/>
        </w:rPr>
      </w:pPr>
      <w:r w:rsidRPr="00AE5E1A">
        <w:rPr>
          <w:b/>
          <w:sz w:val="36"/>
          <w:szCs w:val="36"/>
        </w:rPr>
        <w:t>«ГОРОД ПЕТРОВСК-ЗАБАЙКАЛЬСКИЙ»</w:t>
      </w:r>
    </w:p>
    <w:p w:rsidR="00806C86" w:rsidRPr="00AE5E1A" w:rsidRDefault="00806C86" w:rsidP="00806C86">
      <w:pPr>
        <w:jc w:val="center"/>
        <w:rPr>
          <w:b/>
          <w:sz w:val="44"/>
          <w:szCs w:val="44"/>
        </w:rPr>
      </w:pPr>
    </w:p>
    <w:p w:rsidR="00767333" w:rsidRPr="00AE5E1A" w:rsidRDefault="00767333" w:rsidP="00BC6BA0">
      <w:pPr>
        <w:jc w:val="center"/>
        <w:rPr>
          <w:b/>
          <w:sz w:val="44"/>
          <w:szCs w:val="44"/>
        </w:rPr>
      </w:pPr>
      <w:r w:rsidRPr="00AE5E1A">
        <w:rPr>
          <w:b/>
          <w:sz w:val="44"/>
          <w:szCs w:val="44"/>
        </w:rPr>
        <w:t>РЕШЕНИЕ</w:t>
      </w:r>
    </w:p>
    <w:p w:rsidR="00D35CF8" w:rsidRPr="00B7364E" w:rsidRDefault="00D35CF8" w:rsidP="00D35CF8">
      <w:pPr>
        <w:jc w:val="center"/>
        <w:rPr>
          <w:b/>
        </w:rPr>
      </w:pPr>
    </w:p>
    <w:p w:rsidR="00767333" w:rsidRPr="00B7364E" w:rsidRDefault="007B3FE9" w:rsidP="00D35CF8">
      <w:r>
        <w:t>26</w:t>
      </w:r>
      <w:r w:rsidR="002C6107">
        <w:t xml:space="preserve"> </w:t>
      </w:r>
      <w:r w:rsidR="00CB5C50">
        <w:t>марта 2021</w:t>
      </w:r>
      <w:r w:rsidR="00AE5E1A">
        <w:t xml:space="preserve"> года                                                                               </w:t>
      </w:r>
      <w:r w:rsidR="00C2581D">
        <w:t xml:space="preserve">                               </w:t>
      </w:r>
      <w:r w:rsidR="00590057" w:rsidRPr="00B7364E">
        <w:t>№</w:t>
      </w:r>
      <w:r w:rsidR="00C2581D">
        <w:t xml:space="preserve"> </w:t>
      </w:r>
      <w:r>
        <w:t>14</w:t>
      </w:r>
      <w:r w:rsidR="00767333" w:rsidRPr="00B7364E">
        <w:t xml:space="preserve">                                                                                            </w:t>
      </w:r>
    </w:p>
    <w:p w:rsidR="00AE5E1A" w:rsidRDefault="00AE5E1A" w:rsidP="00D35CF8"/>
    <w:p w:rsidR="00767333" w:rsidRPr="002A236A" w:rsidRDefault="00767333" w:rsidP="00AE5E1A">
      <w:pPr>
        <w:jc w:val="center"/>
        <w:rPr>
          <w:b/>
          <w:sz w:val="28"/>
          <w:szCs w:val="28"/>
        </w:rPr>
      </w:pPr>
      <w:r w:rsidRPr="002A236A">
        <w:rPr>
          <w:b/>
          <w:sz w:val="28"/>
          <w:szCs w:val="28"/>
        </w:rPr>
        <w:t>г. П</w:t>
      </w:r>
      <w:r w:rsidR="00AE5E1A" w:rsidRPr="002A236A">
        <w:rPr>
          <w:b/>
          <w:sz w:val="28"/>
          <w:szCs w:val="28"/>
        </w:rPr>
        <w:t>етровск</w:t>
      </w:r>
      <w:r w:rsidRPr="002A236A">
        <w:rPr>
          <w:b/>
          <w:sz w:val="28"/>
          <w:szCs w:val="28"/>
        </w:rPr>
        <w:t>-Забайкальский</w:t>
      </w:r>
    </w:p>
    <w:p w:rsidR="00767333" w:rsidRPr="002A236A" w:rsidRDefault="00767333" w:rsidP="0054443F">
      <w:pPr>
        <w:rPr>
          <w:b/>
          <w:color w:val="000000"/>
          <w:sz w:val="28"/>
          <w:szCs w:val="28"/>
        </w:rPr>
      </w:pPr>
    </w:p>
    <w:p w:rsidR="00AF3BED" w:rsidRPr="002A236A" w:rsidRDefault="0054443F" w:rsidP="007673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590057" w:rsidRPr="002A236A">
        <w:rPr>
          <w:b/>
          <w:color w:val="000000"/>
          <w:sz w:val="28"/>
          <w:szCs w:val="28"/>
        </w:rPr>
        <w:t xml:space="preserve"> в</w:t>
      </w:r>
      <w:r w:rsidR="000F2D96" w:rsidRPr="002A236A">
        <w:rPr>
          <w:b/>
          <w:color w:val="000000"/>
          <w:sz w:val="28"/>
          <w:szCs w:val="28"/>
        </w:rPr>
        <w:t xml:space="preserve"> </w:t>
      </w:r>
      <w:r w:rsidR="00590057" w:rsidRPr="002A236A">
        <w:rPr>
          <w:b/>
          <w:color w:val="000000"/>
          <w:sz w:val="28"/>
          <w:szCs w:val="28"/>
        </w:rPr>
        <w:t>перечень</w:t>
      </w:r>
      <w:r w:rsidR="00245981" w:rsidRPr="002A236A">
        <w:rPr>
          <w:b/>
          <w:color w:val="000000"/>
          <w:sz w:val="28"/>
          <w:szCs w:val="28"/>
        </w:rPr>
        <w:t xml:space="preserve"> должностных лиц</w:t>
      </w:r>
      <w:r w:rsidR="000F2D96" w:rsidRPr="002A236A">
        <w:rPr>
          <w:b/>
          <w:color w:val="000000"/>
          <w:sz w:val="28"/>
          <w:szCs w:val="28"/>
        </w:rPr>
        <w:t xml:space="preserve"> органов местного самоуправления городского округа «Город Петровск-Забайкальский»</w:t>
      </w:r>
      <w:r w:rsidR="00245981" w:rsidRPr="002A236A">
        <w:rPr>
          <w:b/>
          <w:color w:val="000000"/>
          <w:sz w:val="28"/>
          <w:szCs w:val="28"/>
        </w:rPr>
        <w:t>,</w:t>
      </w:r>
    </w:p>
    <w:p w:rsidR="00245981" w:rsidRPr="002A236A" w:rsidRDefault="00245981" w:rsidP="00767333">
      <w:pPr>
        <w:jc w:val="center"/>
        <w:rPr>
          <w:b/>
          <w:color w:val="000000"/>
          <w:sz w:val="28"/>
          <w:szCs w:val="28"/>
        </w:rPr>
      </w:pPr>
      <w:r w:rsidRPr="002A236A">
        <w:rPr>
          <w:b/>
          <w:color w:val="000000"/>
          <w:sz w:val="28"/>
          <w:szCs w:val="28"/>
        </w:rPr>
        <w:t>уполномоченных составлять протоколы об административных правонарушениях, предусмотренных Законом Забайкальского края</w:t>
      </w:r>
    </w:p>
    <w:p w:rsidR="00245981" w:rsidRPr="002A236A" w:rsidRDefault="00245981" w:rsidP="00767333">
      <w:pPr>
        <w:jc w:val="center"/>
        <w:rPr>
          <w:b/>
          <w:color w:val="000000"/>
          <w:sz w:val="28"/>
          <w:szCs w:val="28"/>
        </w:rPr>
      </w:pPr>
      <w:r w:rsidRPr="002A236A">
        <w:rPr>
          <w:b/>
          <w:color w:val="000000"/>
          <w:sz w:val="28"/>
          <w:szCs w:val="28"/>
        </w:rPr>
        <w:t>«Об административных правонарушениях» № 198-ЗЗК от 02.07.2009 года»</w:t>
      </w:r>
      <w:r w:rsidR="00C2581D" w:rsidRPr="002A236A">
        <w:rPr>
          <w:b/>
          <w:color w:val="000000"/>
          <w:sz w:val="28"/>
          <w:szCs w:val="28"/>
        </w:rPr>
        <w:t>, утвержденный решением Думы городского округа «Город Петровск-Забайкальский» от 31 января 2020 года №02</w:t>
      </w:r>
    </w:p>
    <w:p w:rsidR="00C25502" w:rsidRPr="00B7364E" w:rsidRDefault="00C25502" w:rsidP="0054443F">
      <w:pPr>
        <w:rPr>
          <w:b/>
          <w:color w:val="000000"/>
        </w:rPr>
      </w:pPr>
    </w:p>
    <w:p w:rsidR="00C25502" w:rsidRPr="002A236A" w:rsidRDefault="00C25502" w:rsidP="00767333">
      <w:pPr>
        <w:pStyle w:val="a3"/>
        <w:spacing w:after="0"/>
        <w:ind w:firstLine="709"/>
        <w:jc w:val="both"/>
        <w:rPr>
          <w:sz w:val="28"/>
          <w:szCs w:val="28"/>
        </w:rPr>
      </w:pPr>
      <w:r w:rsidRPr="002A236A">
        <w:rPr>
          <w:sz w:val="28"/>
          <w:szCs w:val="28"/>
        </w:rPr>
        <w:t xml:space="preserve">В соответствии с </w:t>
      </w:r>
      <w:r w:rsidR="00A46BCF" w:rsidRPr="002A236A">
        <w:rPr>
          <w:sz w:val="28"/>
          <w:szCs w:val="28"/>
        </w:rPr>
        <w:t>Федеральным законом от 06.10</w:t>
      </w:r>
      <w:r w:rsidR="005A38C5" w:rsidRPr="002A236A">
        <w:rPr>
          <w:sz w:val="28"/>
          <w:szCs w:val="28"/>
        </w:rPr>
        <w:t>.2003 г. № 131-ФЗ “Об общих принципах организации местного самоуправления в Российской Федерации”</w:t>
      </w:r>
      <w:r w:rsidR="000F2D96" w:rsidRPr="002A236A">
        <w:rPr>
          <w:sz w:val="28"/>
          <w:szCs w:val="28"/>
        </w:rPr>
        <w:t xml:space="preserve">, </w:t>
      </w:r>
      <w:r w:rsidR="00245981" w:rsidRPr="002A236A">
        <w:rPr>
          <w:sz w:val="28"/>
          <w:szCs w:val="28"/>
        </w:rPr>
        <w:t xml:space="preserve">Законом Забайкальского края </w:t>
      </w:r>
      <w:r w:rsidR="00A46BCF" w:rsidRPr="002A236A">
        <w:rPr>
          <w:sz w:val="28"/>
          <w:szCs w:val="28"/>
        </w:rPr>
        <w:t xml:space="preserve"> от 04.05.2010 года № 366-ЗЗК </w:t>
      </w:r>
      <w:r w:rsidR="00245981" w:rsidRPr="002A236A">
        <w:rPr>
          <w:sz w:val="28"/>
          <w:szCs w:val="28"/>
        </w:rPr>
        <w:t>«О наделении органов местного самоуправления городских и сельских поселений</w:t>
      </w:r>
      <w:r w:rsidR="00833E7C" w:rsidRPr="002A236A">
        <w:rPr>
          <w:sz w:val="28"/>
          <w:szCs w:val="28"/>
        </w:rPr>
        <w:t xml:space="preserve">, муниципальных районов и городских округов </w:t>
      </w:r>
      <w:r w:rsidR="00245981" w:rsidRPr="002A236A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</w:t>
      </w:r>
      <w:r w:rsidR="00A46BCF" w:rsidRPr="002A236A">
        <w:rPr>
          <w:sz w:val="28"/>
          <w:szCs w:val="28"/>
        </w:rPr>
        <w:t>ях»</w:t>
      </w:r>
      <w:r w:rsidR="00245981" w:rsidRPr="002A236A">
        <w:rPr>
          <w:sz w:val="28"/>
          <w:szCs w:val="28"/>
        </w:rPr>
        <w:t xml:space="preserve">, </w:t>
      </w:r>
      <w:r w:rsidR="00FD08B9" w:rsidRPr="002A236A">
        <w:rPr>
          <w:sz w:val="28"/>
          <w:szCs w:val="28"/>
        </w:rPr>
        <w:t>ст.</w:t>
      </w:r>
      <w:r w:rsidR="00A46BCF" w:rsidRPr="002A236A">
        <w:rPr>
          <w:sz w:val="28"/>
          <w:szCs w:val="28"/>
        </w:rPr>
        <w:t xml:space="preserve">ст. 10, </w:t>
      </w:r>
      <w:r w:rsidR="00FD08B9" w:rsidRPr="002A236A">
        <w:rPr>
          <w:sz w:val="28"/>
          <w:szCs w:val="28"/>
        </w:rPr>
        <w:t xml:space="preserve"> 24 Устава</w:t>
      </w:r>
      <w:r w:rsidR="000F2D96" w:rsidRPr="002A236A">
        <w:rPr>
          <w:sz w:val="28"/>
          <w:szCs w:val="28"/>
        </w:rPr>
        <w:t xml:space="preserve"> городского округа</w:t>
      </w:r>
      <w:r w:rsidR="00372238" w:rsidRPr="002A236A">
        <w:rPr>
          <w:sz w:val="28"/>
          <w:szCs w:val="28"/>
        </w:rPr>
        <w:t xml:space="preserve"> «Город Петровск-Забайкальский»</w:t>
      </w:r>
      <w:r w:rsidR="00767333" w:rsidRPr="002A236A">
        <w:rPr>
          <w:sz w:val="28"/>
          <w:szCs w:val="28"/>
        </w:rPr>
        <w:t>,</w:t>
      </w:r>
      <w:r w:rsidR="00372238" w:rsidRPr="002A236A">
        <w:rPr>
          <w:sz w:val="28"/>
          <w:szCs w:val="28"/>
        </w:rPr>
        <w:t xml:space="preserve"> </w:t>
      </w:r>
      <w:r w:rsidR="0011719E" w:rsidRPr="002A236A">
        <w:rPr>
          <w:sz w:val="28"/>
          <w:szCs w:val="28"/>
        </w:rPr>
        <w:t>Дума городского округа «Город Петровск-Забайкальский»</w:t>
      </w:r>
      <w:r w:rsidR="007B3FE9">
        <w:rPr>
          <w:sz w:val="28"/>
          <w:szCs w:val="28"/>
        </w:rPr>
        <w:t>,</w:t>
      </w:r>
      <w:r w:rsidR="00767333" w:rsidRPr="002A236A">
        <w:rPr>
          <w:sz w:val="28"/>
          <w:szCs w:val="28"/>
        </w:rPr>
        <w:t xml:space="preserve"> </w:t>
      </w:r>
      <w:r w:rsidR="002D0B69" w:rsidRPr="002A236A">
        <w:rPr>
          <w:sz w:val="28"/>
          <w:szCs w:val="28"/>
        </w:rPr>
        <w:t xml:space="preserve"> </w:t>
      </w:r>
      <w:r w:rsidR="00767333" w:rsidRPr="002A236A">
        <w:rPr>
          <w:b/>
          <w:spacing w:val="20"/>
          <w:sz w:val="28"/>
          <w:szCs w:val="28"/>
        </w:rPr>
        <w:t>решила</w:t>
      </w:r>
      <w:r w:rsidRPr="002A236A">
        <w:rPr>
          <w:sz w:val="28"/>
          <w:szCs w:val="28"/>
        </w:rPr>
        <w:t>:</w:t>
      </w:r>
    </w:p>
    <w:p w:rsidR="00FD08B9" w:rsidRPr="002A236A" w:rsidRDefault="005A38C5" w:rsidP="00767333">
      <w:pPr>
        <w:tabs>
          <w:tab w:val="left" w:pos="1134"/>
        </w:tabs>
        <w:ind w:firstLine="708"/>
        <w:jc w:val="both"/>
        <w:outlineLvl w:val="2"/>
        <w:rPr>
          <w:sz w:val="28"/>
          <w:szCs w:val="28"/>
        </w:rPr>
      </w:pPr>
      <w:r w:rsidRPr="002A236A">
        <w:rPr>
          <w:color w:val="000000"/>
          <w:sz w:val="28"/>
          <w:szCs w:val="28"/>
        </w:rPr>
        <w:t>1.</w:t>
      </w:r>
      <w:r w:rsidR="00767333" w:rsidRPr="002A236A">
        <w:rPr>
          <w:bCs/>
          <w:sz w:val="28"/>
          <w:szCs w:val="28"/>
        </w:rPr>
        <w:t xml:space="preserve"> </w:t>
      </w:r>
      <w:r w:rsidR="00590057" w:rsidRPr="002A236A">
        <w:rPr>
          <w:bCs/>
          <w:sz w:val="28"/>
          <w:szCs w:val="28"/>
        </w:rPr>
        <w:t xml:space="preserve">Внести </w:t>
      </w:r>
      <w:r w:rsidR="0054443F">
        <w:rPr>
          <w:bCs/>
          <w:sz w:val="28"/>
          <w:szCs w:val="28"/>
        </w:rPr>
        <w:t>следующее</w:t>
      </w:r>
      <w:r w:rsidR="00CB5C50" w:rsidRPr="002A236A">
        <w:rPr>
          <w:bCs/>
          <w:sz w:val="28"/>
          <w:szCs w:val="28"/>
        </w:rPr>
        <w:t xml:space="preserve"> </w:t>
      </w:r>
      <w:r w:rsidR="0054443F">
        <w:rPr>
          <w:bCs/>
          <w:sz w:val="28"/>
          <w:szCs w:val="28"/>
        </w:rPr>
        <w:t>изменение</w:t>
      </w:r>
      <w:r w:rsidR="00590057" w:rsidRPr="002A236A">
        <w:rPr>
          <w:bCs/>
          <w:sz w:val="28"/>
          <w:szCs w:val="28"/>
        </w:rPr>
        <w:t xml:space="preserve"> в</w:t>
      </w:r>
      <w:r w:rsidR="00FD08B9" w:rsidRPr="002A236A">
        <w:rPr>
          <w:bCs/>
          <w:sz w:val="28"/>
          <w:szCs w:val="28"/>
        </w:rPr>
        <w:t xml:space="preserve"> </w:t>
      </w:r>
      <w:r w:rsidR="00FD08B9" w:rsidRPr="002A236A">
        <w:rPr>
          <w:sz w:val="28"/>
          <w:szCs w:val="28"/>
        </w:rPr>
        <w:t>перечень должностных лиц органов местного самоуправления городского округа «Город Петровск-Забайкальский»,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  <w:r w:rsidR="00590057" w:rsidRPr="002A236A">
        <w:rPr>
          <w:sz w:val="28"/>
          <w:szCs w:val="28"/>
        </w:rPr>
        <w:t xml:space="preserve">, </w:t>
      </w:r>
      <w:r w:rsidR="00806C86" w:rsidRPr="002A236A">
        <w:rPr>
          <w:sz w:val="28"/>
          <w:szCs w:val="28"/>
        </w:rPr>
        <w:t>утвержденный решением Думы городского округа «Город Петро</w:t>
      </w:r>
      <w:r w:rsidR="00C2581D" w:rsidRPr="002A236A">
        <w:rPr>
          <w:sz w:val="28"/>
          <w:szCs w:val="28"/>
        </w:rPr>
        <w:t>вск-Забайкальский» от 31.01.2020г. №02</w:t>
      </w:r>
      <w:r w:rsidR="00CB5C50" w:rsidRPr="002A236A">
        <w:rPr>
          <w:sz w:val="28"/>
          <w:szCs w:val="28"/>
        </w:rPr>
        <w:t>:</w:t>
      </w:r>
    </w:p>
    <w:p w:rsidR="00CB5C50" w:rsidRPr="002A236A" w:rsidRDefault="002A236A" w:rsidP="00767333">
      <w:pPr>
        <w:tabs>
          <w:tab w:val="left" w:pos="1134"/>
        </w:tabs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 с</w:t>
      </w:r>
      <w:r w:rsidR="00CB5C50" w:rsidRPr="002A236A">
        <w:rPr>
          <w:sz w:val="28"/>
          <w:szCs w:val="28"/>
        </w:rPr>
        <w:t xml:space="preserve">троки </w:t>
      </w:r>
      <w:r w:rsidR="00336CBC">
        <w:rPr>
          <w:sz w:val="28"/>
          <w:szCs w:val="28"/>
        </w:rPr>
        <w:t xml:space="preserve">11, </w:t>
      </w:r>
      <w:r w:rsidR="00CB5C50" w:rsidRPr="002A236A">
        <w:rPr>
          <w:sz w:val="28"/>
          <w:szCs w:val="28"/>
        </w:rPr>
        <w:t>14, 18 исключить;</w:t>
      </w:r>
    </w:p>
    <w:p w:rsidR="00C25502" w:rsidRPr="002A236A" w:rsidRDefault="00806C86" w:rsidP="00767333">
      <w:pPr>
        <w:ind w:firstLine="708"/>
        <w:jc w:val="both"/>
        <w:rPr>
          <w:color w:val="000000"/>
          <w:sz w:val="28"/>
          <w:szCs w:val="28"/>
        </w:rPr>
      </w:pPr>
      <w:r w:rsidRPr="002A236A">
        <w:rPr>
          <w:color w:val="000000"/>
          <w:sz w:val="28"/>
          <w:szCs w:val="28"/>
        </w:rPr>
        <w:t>2</w:t>
      </w:r>
      <w:r w:rsidR="00C25502" w:rsidRPr="002A236A">
        <w:rPr>
          <w:color w:val="000000"/>
          <w:sz w:val="28"/>
          <w:szCs w:val="28"/>
        </w:rPr>
        <w:t xml:space="preserve">. </w:t>
      </w:r>
      <w:r w:rsidRPr="002A236A">
        <w:rPr>
          <w:color w:val="000000"/>
          <w:sz w:val="28"/>
          <w:szCs w:val="28"/>
        </w:rPr>
        <w:t>Обнародовать</w:t>
      </w:r>
      <w:r w:rsidR="00C25502" w:rsidRPr="002A236A">
        <w:rPr>
          <w:color w:val="000000"/>
          <w:sz w:val="28"/>
          <w:szCs w:val="28"/>
        </w:rPr>
        <w:t xml:space="preserve"> настоящее </w:t>
      </w:r>
      <w:r w:rsidR="00767333" w:rsidRPr="002A236A">
        <w:rPr>
          <w:color w:val="000000"/>
          <w:sz w:val="28"/>
          <w:szCs w:val="28"/>
        </w:rPr>
        <w:t>р</w:t>
      </w:r>
      <w:r w:rsidR="00C2581D" w:rsidRPr="002A236A">
        <w:rPr>
          <w:color w:val="000000"/>
          <w:sz w:val="28"/>
          <w:szCs w:val="28"/>
        </w:rPr>
        <w:t>ешение</w:t>
      </w:r>
      <w:r w:rsidR="00507B81" w:rsidRPr="002A236A">
        <w:rPr>
          <w:color w:val="000000"/>
          <w:sz w:val="28"/>
          <w:szCs w:val="28"/>
        </w:rPr>
        <w:t xml:space="preserve">. </w:t>
      </w:r>
    </w:p>
    <w:p w:rsidR="00B7364E" w:rsidRPr="002A236A" w:rsidRDefault="00B7364E" w:rsidP="0054443F">
      <w:pPr>
        <w:ind w:firstLine="708"/>
        <w:jc w:val="both"/>
        <w:rPr>
          <w:color w:val="000000"/>
          <w:sz w:val="28"/>
          <w:szCs w:val="28"/>
        </w:rPr>
      </w:pPr>
      <w:r w:rsidRPr="002A236A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5A38C5" w:rsidRDefault="005A38C5" w:rsidP="00C25502">
      <w:pPr>
        <w:jc w:val="both"/>
        <w:rPr>
          <w:color w:val="000000"/>
        </w:rPr>
      </w:pPr>
    </w:p>
    <w:p w:rsidR="007B3FE9" w:rsidRDefault="007B3FE9" w:rsidP="00C25502">
      <w:pPr>
        <w:jc w:val="both"/>
        <w:rPr>
          <w:color w:val="000000"/>
        </w:rPr>
      </w:pPr>
    </w:p>
    <w:p w:rsidR="007B3FE9" w:rsidRPr="00B7364E" w:rsidRDefault="007B3FE9" w:rsidP="00C25502">
      <w:pPr>
        <w:jc w:val="both"/>
        <w:rPr>
          <w:color w:val="000000"/>
        </w:rPr>
      </w:pPr>
    </w:p>
    <w:p w:rsidR="00507B81" w:rsidRPr="002A236A" w:rsidRDefault="00C25502" w:rsidP="00C25502">
      <w:pPr>
        <w:jc w:val="both"/>
        <w:rPr>
          <w:color w:val="000000"/>
          <w:sz w:val="28"/>
          <w:szCs w:val="28"/>
        </w:rPr>
      </w:pPr>
      <w:r w:rsidRPr="002A236A">
        <w:rPr>
          <w:color w:val="000000"/>
          <w:sz w:val="28"/>
          <w:szCs w:val="28"/>
        </w:rPr>
        <w:t xml:space="preserve">Глава </w:t>
      </w:r>
      <w:r w:rsidR="00507B81" w:rsidRPr="002A236A">
        <w:rPr>
          <w:color w:val="000000"/>
          <w:sz w:val="28"/>
          <w:szCs w:val="28"/>
        </w:rPr>
        <w:t xml:space="preserve">городского округа </w:t>
      </w:r>
    </w:p>
    <w:p w:rsidR="00923FA1" w:rsidRPr="002A236A" w:rsidRDefault="002A236A" w:rsidP="00C255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</w:t>
      </w:r>
      <w:r w:rsidR="00507B81" w:rsidRPr="002A236A">
        <w:rPr>
          <w:color w:val="000000"/>
          <w:sz w:val="28"/>
          <w:szCs w:val="28"/>
        </w:rPr>
        <w:t>Петровск-Забайкальский»</w:t>
      </w:r>
      <w:r w:rsidR="00F67240" w:rsidRPr="002A236A">
        <w:rPr>
          <w:color w:val="000000"/>
          <w:sz w:val="28"/>
          <w:szCs w:val="28"/>
        </w:rPr>
        <w:t xml:space="preserve">     </w:t>
      </w:r>
      <w:r w:rsidR="00507B81" w:rsidRPr="002A236A">
        <w:rPr>
          <w:color w:val="000000"/>
          <w:sz w:val="28"/>
          <w:szCs w:val="28"/>
        </w:rPr>
        <w:t xml:space="preserve">   </w:t>
      </w:r>
      <w:r w:rsidR="00806C86" w:rsidRPr="002A236A">
        <w:rPr>
          <w:color w:val="000000"/>
          <w:sz w:val="28"/>
          <w:szCs w:val="28"/>
        </w:rPr>
        <w:t xml:space="preserve">  </w:t>
      </w:r>
      <w:r w:rsidR="00AE5E1A" w:rsidRPr="002A236A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</w:t>
      </w:r>
      <w:r w:rsidR="00806C86" w:rsidRPr="002A236A">
        <w:rPr>
          <w:color w:val="000000"/>
          <w:sz w:val="28"/>
          <w:szCs w:val="28"/>
        </w:rPr>
        <w:t>И.И. Зарыпов</w:t>
      </w:r>
      <w:r w:rsidR="00F67240" w:rsidRPr="002A236A">
        <w:rPr>
          <w:color w:val="000000"/>
          <w:sz w:val="28"/>
          <w:szCs w:val="28"/>
        </w:rPr>
        <w:t xml:space="preserve">  </w:t>
      </w:r>
    </w:p>
    <w:p w:rsidR="00AE5E1A" w:rsidRDefault="00AE5E1A" w:rsidP="0054443F"/>
    <w:sectPr w:rsidR="00AE5E1A" w:rsidSect="0054443F">
      <w:headerReference w:type="default" r:id="rId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9C" w:rsidRDefault="00DD439C" w:rsidP="00D35CF8">
      <w:r>
        <w:separator/>
      </w:r>
    </w:p>
  </w:endnote>
  <w:endnote w:type="continuationSeparator" w:id="1">
    <w:p w:rsidR="00DD439C" w:rsidRDefault="00DD439C" w:rsidP="00D3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9C" w:rsidRDefault="00DD439C" w:rsidP="00D35CF8">
      <w:r>
        <w:separator/>
      </w:r>
    </w:p>
  </w:footnote>
  <w:footnote w:type="continuationSeparator" w:id="1">
    <w:p w:rsidR="00DD439C" w:rsidRDefault="00DD439C" w:rsidP="00D3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8" w:rsidRDefault="00D35CF8">
    <w:pPr>
      <w:pStyle w:val="a6"/>
      <w:jc w:val="center"/>
    </w:pPr>
    <w:fldSimple w:instr=" PAGE   \* MERGEFORMAT ">
      <w:r w:rsidR="0054443F">
        <w:rPr>
          <w:noProof/>
        </w:rPr>
        <w:t>2</w:t>
      </w:r>
    </w:fldSimple>
  </w:p>
  <w:p w:rsidR="00D35CF8" w:rsidRDefault="00D35C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B6"/>
    <w:rsid w:val="0002384F"/>
    <w:rsid w:val="00031E35"/>
    <w:rsid w:val="00045612"/>
    <w:rsid w:val="00096375"/>
    <w:rsid w:val="000A0E41"/>
    <w:rsid w:val="000F2D96"/>
    <w:rsid w:val="0011719E"/>
    <w:rsid w:val="00123DF0"/>
    <w:rsid w:val="00136B88"/>
    <w:rsid w:val="00157632"/>
    <w:rsid w:val="00165488"/>
    <w:rsid w:val="001A010F"/>
    <w:rsid w:val="001A0F4D"/>
    <w:rsid w:val="001B27E7"/>
    <w:rsid w:val="001B48B4"/>
    <w:rsid w:val="001D11CC"/>
    <w:rsid w:val="001F1C38"/>
    <w:rsid w:val="00202CFD"/>
    <w:rsid w:val="00212095"/>
    <w:rsid w:val="00223493"/>
    <w:rsid w:val="00245981"/>
    <w:rsid w:val="00256FB1"/>
    <w:rsid w:val="00263F6A"/>
    <w:rsid w:val="00283636"/>
    <w:rsid w:val="00295A0B"/>
    <w:rsid w:val="002977F3"/>
    <w:rsid w:val="002A236A"/>
    <w:rsid w:val="002C6107"/>
    <w:rsid w:val="002D0B69"/>
    <w:rsid w:val="002D203A"/>
    <w:rsid w:val="002D7DCF"/>
    <w:rsid w:val="00300401"/>
    <w:rsid w:val="00336CBC"/>
    <w:rsid w:val="00337781"/>
    <w:rsid w:val="003451A1"/>
    <w:rsid w:val="00353047"/>
    <w:rsid w:val="00372238"/>
    <w:rsid w:val="003878F9"/>
    <w:rsid w:val="003953C4"/>
    <w:rsid w:val="00402A5E"/>
    <w:rsid w:val="004062A3"/>
    <w:rsid w:val="00413925"/>
    <w:rsid w:val="00440D03"/>
    <w:rsid w:val="004D027E"/>
    <w:rsid w:val="004F7FAB"/>
    <w:rsid w:val="00507839"/>
    <w:rsid w:val="00507B81"/>
    <w:rsid w:val="00515877"/>
    <w:rsid w:val="00517A05"/>
    <w:rsid w:val="00527073"/>
    <w:rsid w:val="00530A35"/>
    <w:rsid w:val="0054443F"/>
    <w:rsid w:val="005552D4"/>
    <w:rsid w:val="0056360A"/>
    <w:rsid w:val="00583BEA"/>
    <w:rsid w:val="005865E5"/>
    <w:rsid w:val="00590057"/>
    <w:rsid w:val="005A38C5"/>
    <w:rsid w:val="005A76ED"/>
    <w:rsid w:val="005E1C69"/>
    <w:rsid w:val="005E20E4"/>
    <w:rsid w:val="005E409E"/>
    <w:rsid w:val="005F02BE"/>
    <w:rsid w:val="005F5773"/>
    <w:rsid w:val="006006F9"/>
    <w:rsid w:val="006411C9"/>
    <w:rsid w:val="006A7303"/>
    <w:rsid w:val="006D741A"/>
    <w:rsid w:val="006E5140"/>
    <w:rsid w:val="006F4B3D"/>
    <w:rsid w:val="00722BA5"/>
    <w:rsid w:val="00731D93"/>
    <w:rsid w:val="0073383A"/>
    <w:rsid w:val="007555C3"/>
    <w:rsid w:val="00762007"/>
    <w:rsid w:val="007663EA"/>
    <w:rsid w:val="00767333"/>
    <w:rsid w:val="00770928"/>
    <w:rsid w:val="007B3FE9"/>
    <w:rsid w:val="007C5594"/>
    <w:rsid w:val="007C678E"/>
    <w:rsid w:val="007D1985"/>
    <w:rsid w:val="007F3B13"/>
    <w:rsid w:val="00800611"/>
    <w:rsid w:val="00806C86"/>
    <w:rsid w:val="00815794"/>
    <w:rsid w:val="00822DF4"/>
    <w:rsid w:val="00827CDD"/>
    <w:rsid w:val="00830DC9"/>
    <w:rsid w:val="00833E7C"/>
    <w:rsid w:val="008425AE"/>
    <w:rsid w:val="0084661D"/>
    <w:rsid w:val="00860585"/>
    <w:rsid w:val="008B3769"/>
    <w:rsid w:val="008E48CB"/>
    <w:rsid w:val="008F398A"/>
    <w:rsid w:val="00923FA1"/>
    <w:rsid w:val="00926176"/>
    <w:rsid w:val="00953E4E"/>
    <w:rsid w:val="0098472E"/>
    <w:rsid w:val="0098768E"/>
    <w:rsid w:val="009C02AB"/>
    <w:rsid w:val="009C4DC4"/>
    <w:rsid w:val="009D14E0"/>
    <w:rsid w:val="009E4A9D"/>
    <w:rsid w:val="00A204B6"/>
    <w:rsid w:val="00A455E4"/>
    <w:rsid w:val="00A46BCF"/>
    <w:rsid w:val="00A64E4A"/>
    <w:rsid w:val="00A73E56"/>
    <w:rsid w:val="00A80E74"/>
    <w:rsid w:val="00A94737"/>
    <w:rsid w:val="00AA5225"/>
    <w:rsid w:val="00AA56B6"/>
    <w:rsid w:val="00AB5129"/>
    <w:rsid w:val="00AB73E7"/>
    <w:rsid w:val="00AC4F83"/>
    <w:rsid w:val="00AE0403"/>
    <w:rsid w:val="00AE10C0"/>
    <w:rsid w:val="00AE5E1A"/>
    <w:rsid w:val="00AF3BED"/>
    <w:rsid w:val="00AF447D"/>
    <w:rsid w:val="00AF7AB6"/>
    <w:rsid w:val="00B21787"/>
    <w:rsid w:val="00B42C53"/>
    <w:rsid w:val="00B60253"/>
    <w:rsid w:val="00B7364E"/>
    <w:rsid w:val="00BA2BF0"/>
    <w:rsid w:val="00BB3FE1"/>
    <w:rsid w:val="00BC3855"/>
    <w:rsid w:val="00BC6BA0"/>
    <w:rsid w:val="00C20371"/>
    <w:rsid w:val="00C23084"/>
    <w:rsid w:val="00C25502"/>
    <w:rsid w:val="00C2581D"/>
    <w:rsid w:val="00C272CC"/>
    <w:rsid w:val="00C54064"/>
    <w:rsid w:val="00C62D05"/>
    <w:rsid w:val="00C73958"/>
    <w:rsid w:val="00C83135"/>
    <w:rsid w:val="00C87EED"/>
    <w:rsid w:val="00C925EC"/>
    <w:rsid w:val="00C97FA3"/>
    <w:rsid w:val="00CB5C50"/>
    <w:rsid w:val="00CD6794"/>
    <w:rsid w:val="00CE3FAF"/>
    <w:rsid w:val="00CE7A48"/>
    <w:rsid w:val="00CF0CE8"/>
    <w:rsid w:val="00CF7139"/>
    <w:rsid w:val="00D12137"/>
    <w:rsid w:val="00D2396C"/>
    <w:rsid w:val="00D35CF8"/>
    <w:rsid w:val="00D41BDB"/>
    <w:rsid w:val="00D466E3"/>
    <w:rsid w:val="00D533B6"/>
    <w:rsid w:val="00D616A0"/>
    <w:rsid w:val="00D63BEB"/>
    <w:rsid w:val="00D94A31"/>
    <w:rsid w:val="00DB6E08"/>
    <w:rsid w:val="00DD2979"/>
    <w:rsid w:val="00DD439C"/>
    <w:rsid w:val="00DF0CB6"/>
    <w:rsid w:val="00DF5634"/>
    <w:rsid w:val="00E020F1"/>
    <w:rsid w:val="00E13AFB"/>
    <w:rsid w:val="00E2076F"/>
    <w:rsid w:val="00E2710F"/>
    <w:rsid w:val="00E36F86"/>
    <w:rsid w:val="00E41B55"/>
    <w:rsid w:val="00E527BE"/>
    <w:rsid w:val="00E54B35"/>
    <w:rsid w:val="00E61CB0"/>
    <w:rsid w:val="00E65FFC"/>
    <w:rsid w:val="00E77F82"/>
    <w:rsid w:val="00E86844"/>
    <w:rsid w:val="00EA1E51"/>
    <w:rsid w:val="00EB0404"/>
    <w:rsid w:val="00EC4199"/>
    <w:rsid w:val="00ED76C0"/>
    <w:rsid w:val="00EE0914"/>
    <w:rsid w:val="00EE0E26"/>
    <w:rsid w:val="00F343B1"/>
    <w:rsid w:val="00F34D08"/>
    <w:rsid w:val="00F530CA"/>
    <w:rsid w:val="00F5445A"/>
    <w:rsid w:val="00F67240"/>
    <w:rsid w:val="00F92822"/>
    <w:rsid w:val="00F94467"/>
    <w:rsid w:val="00FB41E3"/>
    <w:rsid w:val="00FB4D43"/>
    <w:rsid w:val="00FD08B9"/>
    <w:rsid w:val="00FD4FAE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A56B6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0CB6"/>
    <w:pPr>
      <w:spacing w:after="255"/>
    </w:pPr>
  </w:style>
  <w:style w:type="character" w:styleId="a4">
    <w:name w:val="Strong"/>
    <w:qFormat/>
    <w:rsid w:val="00DF0CB6"/>
    <w:rPr>
      <w:b/>
      <w:bCs/>
    </w:rPr>
  </w:style>
  <w:style w:type="paragraph" w:styleId="a5">
    <w:name w:val="Balloon Text"/>
    <w:basedOn w:val="a"/>
    <w:semiHidden/>
    <w:rsid w:val="00B21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35CF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35CF8"/>
    <w:rPr>
      <w:sz w:val="24"/>
      <w:szCs w:val="24"/>
    </w:rPr>
  </w:style>
  <w:style w:type="paragraph" w:styleId="a8">
    <w:name w:val="footer"/>
    <w:basedOn w:val="a"/>
    <w:link w:val="a9"/>
    <w:rsid w:val="00D35CF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D35CF8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AA56B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888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обеспечении доступа к информации о деятельности органов местного самоуправления сельского поселения Юрцовское Егорьевского муниципального района Московской области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обеспечении доступа к информации о деятельности органов местного самоуправления сельского поселения Юрцовское Егорьевского муниципального района Московской области</dc:title>
  <dc:creator>xfgfgki</dc:creator>
  <cp:lastModifiedBy>Admin</cp:lastModifiedBy>
  <cp:revision>2</cp:revision>
  <cp:lastPrinted>2021-03-26T05:42:00Z</cp:lastPrinted>
  <dcterms:created xsi:type="dcterms:W3CDTF">2021-03-26T05:43:00Z</dcterms:created>
  <dcterms:modified xsi:type="dcterms:W3CDTF">2021-03-26T05:43:00Z</dcterms:modified>
</cp:coreProperties>
</file>