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7" w:rsidRPr="002C69AA" w:rsidRDefault="002550E7" w:rsidP="00E940EE">
      <w:pPr>
        <w:ind w:left="180"/>
        <w:jc w:val="center"/>
        <w:rPr>
          <w:color w:val="auto"/>
          <w:sz w:val="2"/>
          <w:szCs w:val="2"/>
        </w:rPr>
      </w:pPr>
    </w:p>
    <w:p w:rsidR="000F36DC" w:rsidRPr="002C69AA" w:rsidRDefault="000F36DC" w:rsidP="00E940EE">
      <w:pPr>
        <w:ind w:left="180"/>
        <w:jc w:val="center"/>
        <w:rPr>
          <w:color w:val="auto"/>
          <w:sz w:val="2"/>
          <w:szCs w:val="2"/>
        </w:rPr>
      </w:pPr>
    </w:p>
    <w:p w:rsidR="000F36DC" w:rsidRPr="002C69AA" w:rsidRDefault="000F36DC" w:rsidP="00E940EE">
      <w:pPr>
        <w:ind w:left="180"/>
        <w:jc w:val="center"/>
        <w:rPr>
          <w:color w:val="auto"/>
          <w:sz w:val="2"/>
          <w:szCs w:val="2"/>
        </w:rPr>
      </w:pPr>
    </w:p>
    <w:p w:rsidR="000F36DC" w:rsidRPr="002C69AA" w:rsidRDefault="000F36DC" w:rsidP="00E940EE">
      <w:pPr>
        <w:ind w:left="180"/>
        <w:jc w:val="center"/>
        <w:rPr>
          <w:color w:val="auto"/>
          <w:sz w:val="2"/>
          <w:szCs w:val="2"/>
        </w:rPr>
      </w:pPr>
    </w:p>
    <w:p w:rsidR="000F36DC" w:rsidRPr="002C69AA" w:rsidRDefault="000F36DC" w:rsidP="00E940EE">
      <w:pPr>
        <w:ind w:left="180"/>
        <w:jc w:val="center"/>
        <w:rPr>
          <w:color w:val="auto"/>
          <w:sz w:val="6"/>
          <w:szCs w:val="6"/>
        </w:rPr>
      </w:pPr>
    </w:p>
    <w:p w:rsidR="000F36DC" w:rsidRPr="002C69AA" w:rsidRDefault="000F36DC" w:rsidP="00E940EE">
      <w:pPr>
        <w:ind w:left="180"/>
        <w:jc w:val="center"/>
        <w:rPr>
          <w:color w:val="auto"/>
          <w:sz w:val="6"/>
          <w:szCs w:val="6"/>
        </w:rPr>
      </w:pPr>
    </w:p>
    <w:p w:rsidR="000F36DC" w:rsidRPr="00E940EE" w:rsidRDefault="00224552" w:rsidP="00E940EE">
      <w:pPr>
        <w:pStyle w:val="2"/>
        <w:jc w:val="center"/>
        <w:rPr>
          <w:rStyle w:val="ac"/>
          <w:spacing w:val="0"/>
          <w:sz w:val="36"/>
          <w:szCs w:val="36"/>
        </w:rPr>
      </w:pPr>
      <w:r w:rsidRPr="00E940EE">
        <w:rPr>
          <w:rStyle w:val="ac"/>
          <w:spacing w:val="0"/>
          <w:sz w:val="36"/>
          <w:szCs w:val="36"/>
        </w:rPr>
        <w:t>АДМИНИСТРАЦИЯ ГОРОДСКОГО ОКРУГА</w:t>
      </w:r>
    </w:p>
    <w:p w:rsidR="00224552" w:rsidRPr="00E940EE" w:rsidRDefault="00224552" w:rsidP="00E940EE">
      <w:pPr>
        <w:pStyle w:val="2"/>
        <w:jc w:val="center"/>
        <w:rPr>
          <w:rStyle w:val="ac"/>
          <w:spacing w:val="0"/>
          <w:sz w:val="36"/>
          <w:szCs w:val="36"/>
        </w:rPr>
      </w:pPr>
      <w:r w:rsidRPr="00E940EE">
        <w:rPr>
          <w:rStyle w:val="ac"/>
          <w:spacing w:val="0"/>
          <w:sz w:val="36"/>
          <w:szCs w:val="36"/>
        </w:rPr>
        <w:t>«ГОРОД ПЕТРОВСК-ЗАБАЙКАЛЬСКИЙ»</w:t>
      </w:r>
    </w:p>
    <w:p w:rsidR="000F36DC" w:rsidRPr="002C69AA" w:rsidRDefault="000F36DC" w:rsidP="00E940EE">
      <w:pPr>
        <w:shd w:val="clear" w:color="auto" w:fill="FFFFFF"/>
        <w:ind w:left="180"/>
        <w:jc w:val="center"/>
        <w:rPr>
          <w:b/>
          <w:color w:val="auto"/>
          <w:spacing w:val="-11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/>
          <w:color w:val="auto"/>
          <w:spacing w:val="-11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/>
          <w:color w:val="auto"/>
          <w:spacing w:val="-11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/>
          <w:color w:val="auto"/>
          <w:sz w:val="2"/>
          <w:szCs w:val="2"/>
        </w:rPr>
      </w:pPr>
    </w:p>
    <w:p w:rsidR="00E940EE" w:rsidRDefault="00E940EE" w:rsidP="00E940EE">
      <w:pPr>
        <w:pStyle w:val="2"/>
        <w:jc w:val="center"/>
        <w:rPr>
          <w:b/>
          <w:sz w:val="44"/>
          <w:szCs w:val="44"/>
        </w:rPr>
      </w:pPr>
    </w:p>
    <w:p w:rsidR="000F36DC" w:rsidRPr="00E940EE" w:rsidRDefault="00CC0C10" w:rsidP="00E940EE">
      <w:pPr>
        <w:pStyle w:val="2"/>
        <w:jc w:val="center"/>
        <w:rPr>
          <w:b/>
          <w:sz w:val="44"/>
          <w:szCs w:val="44"/>
        </w:rPr>
      </w:pPr>
      <w:r w:rsidRPr="00E940EE">
        <w:rPr>
          <w:b/>
          <w:sz w:val="44"/>
          <w:szCs w:val="44"/>
        </w:rPr>
        <w:t>ПОСТАНОВЛЕНИЕ</w:t>
      </w: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0F36DC" w:rsidRPr="002C69AA" w:rsidRDefault="000F36DC" w:rsidP="00E940EE">
      <w:pPr>
        <w:shd w:val="clear" w:color="auto" w:fill="FFFFFF"/>
        <w:ind w:left="180"/>
        <w:jc w:val="center"/>
        <w:rPr>
          <w:bCs/>
          <w:color w:val="auto"/>
          <w:spacing w:val="-14"/>
          <w:sz w:val="2"/>
          <w:szCs w:val="2"/>
        </w:rPr>
      </w:pPr>
    </w:p>
    <w:p w:rsidR="00E940EE" w:rsidRDefault="00E940EE" w:rsidP="00E940EE">
      <w:pPr>
        <w:shd w:val="clear" w:color="auto" w:fill="FFFFFF"/>
        <w:ind w:left="180"/>
        <w:jc w:val="center"/>
        <w:rPr>
          <w:bCs/>
          <w:color w:val="auto"/>
          <w:w w:val="100"/>
          <w:sz w:val="35"/>
          <w:szCs w:val="35"/>
        </w:rPr>
      </w:pPr>
    </w:p>
    <w:p w:rsidR="00FE3226" w:rsidRPr="00E940EE" w:rsidRDefault="00E940EE" w:rsidP="00776068">
      <w:pPr>
        <w:shd w:val="clear" w:color="auto" w:fill="FFFFFF"/>
        <w:ind w:left="180"/>
        <w:jc w:val="both"/>
        <w:rPr>
          <w:bCs/>
          <w:color w:val="auto"/>
          <w:w w:val="100"/>
        </w:rPr>
      </w:pPr>
      <w:r w:rsidRPr="00E940EE">
        <w:rPr>
          <w:bCs/>
          <w:color w:val="auto"/>
          <w:w w:val="100"/>
        </w:rPr>
        <w:t xml:space="preserve">12 апреля 2021 года </w:t>
      </w:r>
      <w:r w:rsidR="00776068" w:rsidRPr="00E940EE">
        <w:rPr>
          <w:bCs/>
          <w:color w:val="auto"/>
          <w:w w:val="100"/>
        </w:rPr>
        <w:t xml:space="preserve">                                                                              №</w:t>
      </w:r>
      <w:r w:rsidRPr="00E940EE">
        <w:rPr>
          <w:bCs/>
          <w:color w:val="auto"/>
          <w:w w:val="100"/>
        </w:rPr>
        <w:t xml:space="preserve"> 236</w:t>
      </w:r>
    </w:p>
    <w:p w:rsidR="00776068" w:rsidRDefault="00776068" w:rsidP="00776068">
      <w:pPr>
        <w:shd w:val="clear" w:color="auto" w:fill="FFFFFF"/>
        <w:ind w:left="180"/>
        <w:jc w:val="both"/>
        <w:rPr>
          <w:bCs/>
          <w:color w:val="auto"/>
          <w:spacing w:val="-6"/>
          <w:sz w:val="35"/>
          <w:szCs w:val="35"/>
        </w:rPr>
      </w:pPr>
    </w:p>
    <w:p w:rsidR="00E940EE" w:rsidRDefault="00E940EE" w:rsidP="00E940EE">
      <w:pPr>
        <w:shd w:val="clear" w:color="auto" w:fill="FFFFFF"/>
        <w:ind w:left="180"/>
        <w:jc w:val="center"/>
        <w:rPr>
          <w:b/>
          <w:bCs/>
          <w:color w:val="auto"/>
          <w:w w:val="100"/>
        </w:rPr>
      </w:pPr>
    </w:p>
    <w:p w:rsidR="00E940EE" w:rsidRPr="00E940EE" w:rsidRDefault="00E940EE" w:rsidP="00E940EE">
      <w:pPr>
        <w:shd w:val="clear" w:color="auto" w:fill="FFFFFF"/>
        <w:ind w:left="180"/>
        <w:jc w:val="center"/>
        <w:rPr>
          <w:b/>
          <w:bCs/>
          <w:color w:val="auto"/>
          <w:w w:val="100"/>
        </w:rPr>
      </w:pPr>
      <w:r w:rsidRPr="00E940EE">
        <w:rPr>
          <w:b/>
          <w:bCs/>
          <w:color w:val="auto"/>
          <w:w w:val="100"/>
        </w:rPr>
        <w:t>г. Петровск-Забайкальский</w:t>
      </w:r>
    </w:p>
    <w:p w:rsidR="00776068" w:rsidRDefault="00776068" w:rsidP="00E940EE">
      <w:pPr>
        <w:shd w:val="clear" w:color="auto" w:fill="FFFFFF"/>
        <w:ind w:left="180"/>
        <w:jc w:val="center"/>
        <w:rPr>
          <w:bCs/>
          <w:color w:val="auto"/>
          <w:spacing w:val="-6"/>
        </w:rPr>
      </w:pPr>
    </w:p>
    <w:p w:rsidR="00E940EE" w:rsidRPr="00E940EE" w:rsidRDefault="00E940EE" w:rsidP="00E940EE">
      <w:pPr>
        <w:shd w:val="clear" w:color="auto" w:fill="FFFFFF"/>
        <w:ind w:left="180"/>
        <w:jc w:val="center"/>
        <w:rPr>
          <w:bCs/>
          <w:color w:val="auto"/>
          <w:spacing w:val="-6"/>
        </w:rPr>
      </w:pPr>
    </w:p>
    <w:p w:rsidR="00224552" w:rsidRDefault="00224552" w:rsidP="00000D93">
      <w:pPr>
        <w:tabs>
          <w:tab w:val="left" w:pos="1134"/>
        </w:tabs>
        <w:jc w:val="both"/>
        <w:rPr>
          <w:b/>
          <w:w w:val="100"/>
        </w:rPr>
      </w:pPr>
      <w:r w:rsidRPr="00013998">
        <w:rPr>
          <w:b/>
          <w:bCs/>
          <w:color w:val="auto"/>
          <w:spacing w:val="-6"/>
        </w:rPr>
        <w:t>О</w:t>
      </w:r>
      <w:r>
        <w:rPr>
          <w:b/>
          <w:w w:val="100"/>
        </w:rPr>
        <w:t xml:space="preserve"> Совете</w:t>
      </w:r>
      <w:r w:rsidR="00000D93" w:rsidRPr="00000D93">
        <w:rPr>
          <w:b/>
          <w:w w:val="100"/>
        </w:rPr>
        <w:t xml:space="preserve"> по противодействию пьянству</w:t>
      </w:r>
    </w:p>
    <w:p w:rsidR="00224552" w:rsidRDefault="00000D93" w:rsidP="00000D93">
      <w:pPr>
        <w:tabs>
          <w:tab w:val="left" w:pos="1134"/>
        </w:tabs>
        <w:jc w:val="both"/>
        <w:rPr>
          <w:b/>
          <w:w w:val="100"/>
        </w:rPr>
      </w:pPr>
      <w:r w:rsidRPr="00000D93">
        <w:rPr>
          <w:b/>
          <w:w w:val="100"/>
        </w:rPr>
        <w:t xml:space="preserve"> и </w:t>
      </w:r>
      <w:r w:rsidR="00224552">
        <w:rPr>
          <w:b/>
          <w:w w:val="100"/>
        </w:rPr>
        <w:t>алкоголизму в городском округе</w:t>
      </w:r>
    </w:p>
    <w:p w:rsidR="00224552" w:rsidRDefault="00224552" w:rsidP="00000D93">
      <w:pPr>
        <w:tabs>
          <w:tab w:val="left" w:pos="1134"/>
        </w:tabs>
        <w:jc w:val="both"/>
        <w:rPr>
          <w:b/>
          <w:w w:val="100"/>
        </w:rPr>
      </w:pPr>
      <w:r>
        <w:rPr>
          <w:b/>
          <w:w w:val="100"/>
        </w:rPr>
        <w:t>«Город Петровск-Забайкальский»</w:t>
      </w:r>
    </w:p>
    <w:p w:rsidR="00000D93" w:rsidRDefault="00000D93" w:rsidP="00E00616">
      <w:pPr>
        <w:ind w:firstLine="709"/>
        <w:jc w:val="both"/>
        <w:rPr>
          <w:w w:val="100"/>
        </w:rPr>
      </w:pPr>
    </w:p>
    <w:p w:rsidR="00776068" w:rsidRDefault="00776068" w:rsidP="00E00616">
      <w:pPr>
        <w:ind w:firstLine="709"/>
        <w:jc w:val="both"/>
        <w:rPr>
          <w:w w:val="100"/>
        </w:rPr>
      </w:pPr>
    </w:p>
    <w:p w:rsidR="00776068" w:rsidRPr="00E940EE" w:rsidRDefault="00776068" w:rsidP="00E00616">
      <w:pPr>
        <w:ind w:firstLine="709"/>
        <w:jc w:val="both"/>
        <w:rPr>
          <w:b/>
          <w:w w:val="100"/>
        </w:rPr>
      </w:pPr>
      <w:r>
        <w:rPr>
          <w:w w:val="100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Распоряжением Губернатора Забайкальского края от 28 сентября 2017 года №447-р</w:t>
      </w:r>
      <w:r w:rsidR="00DE53D4">
        <w:rPr>
          <w:w w:val="100"/>
        </w:rPr>
        <w:t>, в целях противодействия распространению пьянства и алкоголизма, пропаганды распространения ценностей здорового образа жизни среди населения городского округа «Город Петровск-Забайкальский», администрация городского округа «Город Петровск-Забайкальский»</w:t>
      </w:r>
      <w:r w:rsidR="00E940EE">
        <w:rPr>
          <w:w w:val="100"/>
        </w:rPr>
        <w:t>,</w:t>
      </w:r>
      <w:r w:rsidR="00DE53D4">
        <w:rPr>
          <w:w w:val="100"/>
        </w:rPr>
        <w:t xml:space="preserve"> </w:t>
      </w:r>
      <w:r w:rsidR="00DE53D4" w:rsidRPr="00E940EE">
        <w:rPr>
          <w:b/>
          <w:w w:val="100"/>
        </w:rPr>
        <w:t>постановляет:</w:t>
      </w:r>
    </w:p>
    <w:p w:rsidR="00DE53D4" w:rsidRDefault="00DE53D4" w:rsidP="00E940EE">
      <w:pPr>
        <w:numPr>
          <w:ilvl w:val="0"/>
          <w:numId w:val="8"/>
        </w:numPr>
        <w:ind w:left="0" w:firstLine="709"/>
        <w:jc w:val="both"/>
        <w:rPr>
          <w:w w:val="100"/>
        </w:rPr>
      </w:pPr>
      <w:r>
        <w:rPr>
          <w:w w:val="100"/>
        </w:rPr>
        <w:t>Образовать Совет по противодействию пьянству и алкоголизму в городском округе «Город Петровск-Забайкальский».</w:t>
      </w:r>
    </w:p>
    <w:p w:rsidR="00DE53D4" w:rsidRDefault="00DE53D4" w:rsidP="00E940EE">
      <w:pPr>
        <w:numPr>
          <w:ilvl w:val="0"/>
          <w:numId w:val="8"/>
        </w:numPr>
        <w:ind w:left="0" w:firstLine="709"/>
        <w:jc w:val="both"/>
        <w:rPr>
          <w:w w:val="100"/>
        </w:rPr>
      </w:pPr>
      <w:r>
        <w:rPr>
          <w:w w:val="100"/>
        </w:rPr>
        <w:t>Утвердить Положение о Совете по противодействию пьянству и алкоголизму в городском округе «Город Петровск-Забайкальский» (прилагается).</w:t>
      </w:r>
    </w:p>
    <w:p w:rsidR="00DE53D4" w:rsidRDefault="00DE53D4" w:rsidP="00E940EE">
      <w:pPr>
        <w:numPr>
          <w:ilvl w:val="0"/>
          <w:numId w:val="8"/>
        </w:numPr>
        <w:ind w:left="0" w:firstLine="709"/>
        <w:jc w:val="both"/>
        <w:rPr>
          <w:w w:val="100"/>
        </w:rPr>
      </w:pPr>
      <w:r>
        <w:rPr>
          <w:w w:val="100"/>
        </w:rPr>
        <w:t>Установить, что состав Совета по противодействию пьянству и алкоголизму в городском округе «Город Петровск-Забайкальский» утверждается распоряжением администрации городского округа «Город Петровск-Забайкальский».</w:t>
      </w:r>
    </w:p>
    <w:p w:rsidR="00DE53D4" w:rsidRDefault="00DE53D4" w:rsidP="00DE53D4">
      <w:pPr>
        <w:jc w:val="both"/>
        <w:rPr>
          <w:w w:val="100"/>
        </w:rPr>
      </w:pPr>
    </w:p>
    <w:p w:rsidR="00DE53D4" w:rsidRDefault="00DE53D4" w:rsidP="00DE53D4">
      <w:pPr>
        <w:jc w:val="both"/>
        <w:rPr>
          <w:w w:val="100"/>
        </w:rPr>
      </w:pPr>
    </w:p>
    <w:p w:rsidR="00DE53D4" w:rsidRDefault="00DE53D4" w:rsidP="00DE53D4">
      <w:pPr>
        <w:jc w:val="both"/>
        <w:rPr>
          <w:w w:val="100"/>
        </w:rPr>
      </w:pPr>
    </w:p>
    <w:p w:rsidR="00DE53D4" w:rsidRDefault="00DE53D4" w:rsidP="00DE53D4">
      <w:pPr>
        <w:jc w:val="both"/>
        <w:rPr>
          <w:w w:val="100"/>
        </w:rPr>
      </w:pPr>
      <w:r>
        <w:rPr>
          <w:w w:val="100"/>
        </w:rPr>
        <w:t>Глава городского округа</w:t>
      </w:r>
    </w:p>
    <w:p w:rsidR="00DE53D4" w:rsidRDefault="00DE53D4" w:rsidP="00DE53D4">
      <w:pPr>
        <w:jc w:val="both"/>
        <w:rPr>
          <w:w w:val="100"/>
        </w:rPr>
      </w:pPr>
      <w:r>
        <w:rPr>
          <w:w w:val="100"/>
        </w:rPr>
        <w:t xml:space="preserve">«Город Петровск-Забайкальский»                         </w:t>
      </w:r>
      <w:r w:rsidR="00E940EE">
        <w:rPr>
          <w:w w:val="100"/>
        </w:rPr>
        <w:t xml:space="preserve">     </w:t>
      </w:r>
      <w:r>
        <w:rPr>
          <w:w w:val="100"/>
        </w:rPr>
        <w:t xml:space="preserve">                И.И. Зарыпов</w:t>
      </w:r>
    </w:p>
    <w:p w:rsidR="00013998" w:rsidRDefault="00013998" w:rsidP="00801723">
      <w:pPr>
        <w:ind w:left="5387"/>
        <w:jc w:val="center"/>
        <w:rPr>
          <w:b/>
          <w:color w:val="auto"/>
          <w:w w:val="100"/>
        </w:rPr>
      </w:pPr>
    </w:p>
    <w:p w:rsidR="00013998" w:rsidRDefault="00013998" w:rsidP="00801723">
      <w:pPr>
        <w:ind w:left="5387"/>
        <w:jc w:val="center"/>
        <w:rPr>
          <w:b/>
          <w:color w:val="auto"/>
          <w:w w:val="100"/>
        </w:rPr>
      </w:pPr>
    </w:p>
    <w:p w:rsidR="00013998" w:rsidRDefault="00013998" w:rsidP="00801723">
      <w:pPr>
        <w:ind w:left="5387"/>
        <w:jc w:val="center"/>
        <w:rPr>
          <w:b/>
          <w:color w:val="auto"/>
          <w:w w:val="100"/>
        </w:rPr>
      </w:pPr>
    </w:p>
    <w:p w:rsidR="00013998" w:rsidRDefault="00013998" w:rsidP="00801723">
      <w:pPr>
        <w:ind w:left="5387"/>
        <w:jc w:val="center"/>
        <w:rPr>
          <w:b/>
          <w:color w:val="auto"/>
          <w:w w:val="100"/>
        </w:rPr>
      </w:pPr>
    </w:p>
    <w:p w:rsidR="002F0F9D" w:rsidRPr="00E940EE" w:rsidRDefault="00D36C70" w:rsidP="00824A0C">
      <w:pPr>
        <w:jc w:val="right"/>
        <w:rPr>
          <w:w w:val="100"/>
        </w:rPr>
      </w:pPr>
      <w:r w:rsidRPr="00E940EE">
        <w:rPr>
          <w:w w:val="100"/>
        </w:rPr>
        <w:lastRenderedPageBreak/>
        <w:t>УТВЕРЖДЕНО</w:t>
      </w:r>
    </w:p>
    <w:p w:rsidR="00824A0C" w:rsidRPr="00E940EE" w:rsidRDefault="00824A0C" w:rsidP="00824A0C">
      <w:pPr>
        <w:jc w:val="right"/>
        <w:rPr>
          <w:w w:val="100"/>
        </w:rPr>
      </w:pPr>
      <w:r w:rsidRPr="00E940EE">
        <w:rPr>
          <w:w w:val="100"/>
        </w:rPr>
        <w:t>постановлением администрации</w:t>
      </w:r>
    </w:p>
    <w:p w:rsidR="00824A0C" w:rsidRPr="00E940EE" w:rsidRDefault="00824A0C" w:rsidP="00824A0C">
      <w:pPr>
        <w:jc w:val="right"/>
        <w:rPr>
          <w:w w:val="100"/>
        </w:rPr>
      </w:pPr>
      <w:r w:rsidRPr="00E940EE">
        <w:rPr>
          <w:w w:val="100"/>
        </w:rPr>
        <w:t>городского округа</w:t>
      </w:r>
    </w:p>
    <w:p w:rsidR="00824A0C" w:rsidRPr="00E940EE" w:rsidRDefault="00824A0C" w:rsidP="00824A0C">
      <w:pPr>
        <w:jc w:val="right"/>
        <w:rPr>
          <w:w w:val="100"/>
        </w:rPr>
      </w:pPr>
      <w:r w:rsidRPr="00E940EE">
        <w:rPr>
          <w:w w:val="100"/>
        </w:rPr>
        <w:t>«Город Петровск-Забайкальский»</w:t>
      </w:r>
    </w:p>
    <w:p w:rsidR="00824A0C" w:rsidRPr="002F0F9D" w:rsidRDefault="00E940EE" w:rsidP="00824A0C">
      <w:pPr>
        <w:jc w:val="right"/>
      </w:pPr>
      <w:r>
        <w:rPr>
          <w:w w:val="100"/>
        </w:rPr>
        <w:t xml:space="preserve">от 12.04.20211 г. </w:t>
      </w:r>
      <w:r w:rsidR="00824A0C" w:rsidRPr="00E940EE">
        <w:rPr>
          <w:w w:val="100"/>
        </w:rPr>
        <w:t>№</w:t>
      </w:r>
      <w:r>
        <w:rPr>
          <w:w w:val="100"/>
        </w:rPr>
        <w:t xml:space="preserve"> 236</w:t>
      </w:r>
    </w:p>
    <w:p w:rsidR="00D36C70" w:rsidRPr="000A1549" w:rsidRDefault="00D36C70" w:rsidP="00D36C70">
      <w:pPr>
        <w:spacing w:before="840" w:after="360"/>
        <w:jc w:val="center"/>
        <w:rPr>
          <w:b/>
          <w:color w:val="auto"/>
          <w:w w:val="100"/>
        </w:rPr>
      </w:pPr>
      <w:r w:rsidRPr="000A1549">
        <w:rPr>
          <w:b/>
          <w:color w:val="auto"/>
          <w:w w:val="100"/>
        </w:rPr>
        <w:t>ПОЛОЖЕНИЕ</w:t>
      </w:r>
      <w:r w:rsidRPr="000A1549">
        <w:rPr>
          <w:b/>
          <w:color w:val="auto"/>
          <w:w w:val="100"/>
        </w:rPr>
        <w:br/>
        <w:t>о Совете по противодействию пьянству и а</w:t>
      </w:r>
      <w:r w:rsidR="00824A0C">
        <w:rPr>
          <w:b/>
          <w:color w:val="auto"/>
          <w:w w:val="100"/>
        </w:rPr>
        <w:t>лкоголизму</w:t>
      </w:r>
      <w:r w:rsidR="00824A0C">
        <w:rPr>
          <w:b/>
          <w:color w:val="auto"/>
          <w:w w:val="100"/>
        </w:rPr>
        <w:br/>
        <w:t xml:space="preserve"> в городском округе «Город Петровск-Забайкальский»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1.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 xml:space="preserve">Совет по противодействию пьянству и </w:t>
      </w:r>
      <w:r w:rsidR="00824A0C">
        <w:rPr>
          <w:color w:val="auto"/>
          <w:w w:val="100"/>
        </w:rPr>
        <w:t>алкоголизму в городском округе «Город Петровск-Забайкальский»</w:t>
      </w:r>
      <w:r w:rsidRPr="001A68E7">
        <w:rPr>
          <w:color w:val="auto"/>
          <w:w w:val="100"/>
        </w:rPr>
        <w:t xml:space="preserve"> (далее – Совет) является постоянно действующим совещательным консультативным органом, обес</w:t>
      </w:r>
      <w:r w:rsidR="00824A0C">
        <w:rPr>
          <w:color w:val="auto"/>
          <w:w w:val="100"/>
        </w:rPr>
        <w:t>печивающим взаимодействие</w:t>
      </w:r>
      <w:r w:rsidRPr="001A68E7">
        <w:rPr>
          <w:color w:val="auto"/>
          <w:w w:val="100"/>
        </w:rPr>
        <w:t xml:space="preserve"> органов местного самоуправления, общественных объединений и иных</w:t>
      </w:r>
      <w:r w:rsidR="00824A0C">
        <w:rPr>
          <w:color w:val="auto"/>
          <w:w w:val="100"/>
        </w:rPr>
        <w:t xml:space="preserve"> организаций городского округа «Город Петровск-Забайкальский»</w:t>
      </w:r>
      <w:r w:rsidRPr="001A68E7">
        <w:rPr>
          <w:color w:val="auto"/>
          <w:w w:val="100"/>
        </w:rPr>
        <w:t xml:space="preserve"> </w:t>
      </w:r>
      <w:r w:rsidRPr="00371866">
        <w:rPr>
          <w:color w:val="auto"/>
          <w:w w:val="100"/>
        </w:rPr>
        <w:t>в сфере противодействия пьянству и алкоголизму.</w:t>
      </w:r>
      <w:r w:rsidRPr="001A68E7">
        <w:rPr>
          <w:color w:val="auto"/>
          <w:w w:val="100"/>
        </w:rPr>
        <w:t xml:space="preserve"> 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2.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В своей деятельности Совет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</w:t>
      </w:r>
      <w:r w:rsidR="00824A0C">
        <w:rPr>
          <w:color w:val="auto"/>
          <w:w w:val="100"/>
        </w:rPr>
        <w:t>й Федерации,</w:t>
      </w:r>
      <w:r w:rsidRPr="001A68E7">
        <w:rPr>
          <w:color w:val="auto"/>
          <w:w w:val="100"/>
        </w:rPr>
        <w:t xml:space="preserve"> законами и иными нормативными актами Забайкальского края,</w:t>
      </w:r>
      <w:r w:rsidR="00824A0C">
        <w:rPr>
          <w:color w:val="auto"/>
          <w:w w:val="100"/>
        </w:rPr>
        <w:t xml:space="preserve"> нормативными правовыми актами городского округа «Город Петровск-Забайкальский»</w:t>
      </w:r>
      <w:r w:rsidRPr="001A68E7">
        <w:rPr>
          <w:color w:val="auto"/>
          <w:w w:val="100"/>
        </w:rPr>
        <w:t xml:space="preserve"> а также настоящим Положением.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3.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Руководителем Совета является</w:t>
      </w:r>
      <w:r w:rsidRPr="001A68E7">
        <w:rPr>
          <w:color w:val="auto"/>
          <w:w w:val="100"/>
          <w:shd w:val="clear" w:color="auto" w:fill="FFFFFF"/>
        </w:rPr>
        <w:t xml:space="preserve"> </w:t>
      </w:r>
      <w:r w:rsidR="00824A0C">
        <w:rPr>
          <w:color w:val="auto"/>
          <w:w w:val="100"/>
          <w:shd w:val="clear" w:color="auto" w:fill="FFFFFF"/>
        </w:rPr>
        <w:t>глава городского округа «Город Петровск-Забайкальский»</w:t>
      </w:r>
      <w:r>
        <w:rPr>
          <w:color w:val="auto"/>
          <w:w w:val="100"/>
          <w:shd w:val="clear" w:color="auto" w:fill="FFFFFF"/>
        </w:rPr>
        <w:t xml:space="preserve"> </w:t>
      </w:r>
      <w:r w:rsidRPr="001A68E7">
        <w:rPr>
          <w:color w:val="auto"/>
          <w:w w:val="100"/>
        </w:rPr>
        <w:t>(далее - председатель Совета).</w:t>
      </w:r>
    </w:p>
    <w:p w:rsidR="00D36C70" w:rsidRPr="001A68E7" w:rsidRDefault="00D36C70" w:rsidP="00D70149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4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="00824A0C">
        <w:rPr>
          <w:color w:val="auto"/>
          <w:w w:val="100"/>
        </w:rPr>
        <w:t>Членами Совета могут быть</w:t>
      </w:r>
      <w:r w:rsidRPr="001A68E7">
        <w:rPr>
          <w:color w:val="auto"/>
          <w:w w:val="100"/>
        </w:rPr>
        <w:t xml:space="preserve"> руководители и представители территориальных органов федеральных органов исполнительной власти, руководители и представители органов исполнительной власти Забайкальского края,</w:t>
      </w:r>
      <w:r w:rsidR="00824A0C">
        <w:rPr>
          <w:color w:val="auto"/>
          <w:w w:val="100"/>
        </w:rPr>
        <w:t xml:space="preserve"> руководители и представители органов местного самоуправления городского округа «Город Петровск-Забайкальский», руководители и представители других организаций, расположенных на территории городского округа «Город Петровск-Забайкальский»</w:t>
      </w:r>
      <w:r w:rsidRPr="001A68E7">
        <w:rPr>
          <w:color w:val="auto"/>
          <w:w w:val="100"/>
        </w:rPr>
        <w:t xml:space="preserve"> представители научной общественности</w:t>
      </w:r>
      <w:r>
        <w:rPr>
          <w:color w:val="auto"/>
          <w:w w:val="100"/>
        </w:rPr>
        <w:t xml:space="preserve">, общественных </w:t>
      </w:r>
      <w:r w:rsidR="00D70149">
        <w:rPr>
          <w:color w:val="auto"/>
          <w:w w:val="100"/>
        </w:rPr>
        <w:t>организаци</w:t>
      </w:r>
      <w:r>
        <w:rPr>
          <w:color w:val="auto"/>
          <w:w w:val="100"/>
        </w:rPr>
        <w:t>й</w:t>
      </w:r>
      <w:r w:rsidRPr="001A68E7">
        <w:rPr>
          <w:color w:val="auto"/>
          <w:w w:val="100"/>
        </w:rPr>
        <w:t>.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5.</w:t>
      </w:r>
      <w:r>
        <w:rPr>
          <w:color w:val="auto"/>
          <w:w w:val="100"/>
        </w:rPr>
        <w:tab/>
      </w:r>
      <w:r w:rsidRPr="00371866">
        <w:rPr>
          <w:color w:val="auto"/>
          <w:w w:val="100"/>
        </w:rPr>
        <w:t>Целью деятельности Совета</w:t>
      </w:r>
      <w:r w:rsidRPr="001A68E7">
        <w:rPr>
          <w:color w:val="auto"/>
          <w:w w:val="100"/>
        </w:rPr>
        <w:t xml:space="preserve"> является содействие в реализации политики по противодействию злоупотреблению алкогольной продукцией, уменьшению негативных социально-экономических и медицинских последствий распространения пьянства и алкоголизма н</w:t>
      </w:r>
      <w:r w:rsidR="00824A0C">
        <w:rPr>
          <w:color w:val="auto"/>
          <w:w w:val="100"/>
        </w:rPr>
        <w:t>а территории городского округа «Город Петровск-Забайкальский»</w:t>
      </w:r>
      <w:r w:rsidRPr="001A68E7">
        <w:rPr>
          <w:color w:val="auto"/>
          <w:w w:val="100"/>
        </w:rPr>
        <w:t>.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6.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 xml:space="preserve">Основными </w:t>
      </w:r>
      <w:r w:rsidRPr="00371866">
        <w:rPr>
          <w:color w:val="auto"/>
          <w:w w:val="100"/>
        </w:rPr>
        <w:t>задачами деятельности Совета</w:t>
      </w:r>
      <w:r w:rsidRPr="001A68E7">
        <w:rPr>
          <w:color w:val="auto"/>
          <w:w w:val="100"/>
        </w:rPr>
        <w:t xml:space="preserve"> являются:</w:t>
      </w:r>
    </w:p>
    <w:p w:rsidR="00D36C70" w:rsidRPr="001A68E7" w:rsidRDefault="00D36C70" w:rsidP="00D36C7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 xml:space="preserve">участие в формировании и проведении государственной политики в сфере противодействия пьянству и </w:t>
      </w:r>
      <w:r w:rsidR="00824A0C">
        <w:rPr>
          <w:color w:val="auto"/>
          <w:w w:val="100"/>
        </w:rPr>
        <w:t>алкоголизму на территории городского округа «Город Петровск-Забайкальский»</w:t>
      </w:r>
      <w:r w:rsidRPr="001A68E7">
        <w:rPr>
          <w:color w:val="auto"/>
          <w:w w:val="100"/>
        </w:rPr>
        <w:t>;</w:t>
      </w:r>
    </w:p>
    <w:p w:rsidR="00824A0C" w:rsidRDefault="00D36C70" w:rsidP="0081081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824A0C">
        <w:rPr>
          <w:color w:val="auto"/>
          <w:w w:val="100"/>
        </w:rPr>
        <w:t>подготовка предложений по вопросам противодействия распространению пьянства и алкоголизма</w:t>
      </w:r>
      <w:r w:rsidR="00824A0C">
        <w:rPr>
          <w:color w:val="auto"/>
          <w:w w:val="100"/>
        </w:rPr>
        <w:t xml:space="preserve"> органам местного самоуправления городского округа «Город Петровск-Забайкальский»;</w:t>
      </w:r>
      <w:r w:rsidR="00824A0C" w:rsidRPr="00824A0C">
        <w:rPr>
          <w:color w:val="auto"/>
          <w:w w:val="100"/>
        </w:rPr>
        <w:t xml:space="preserve"> </w:t>
      </w:r>
    </w:p>
    <w:p w:rsidR="00D36C70" w:rsidRPr="00824A0C" w:rsidRDefault="00D36C70" w:rsidP="0081081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824A0C">
        <w:rPr>
          <w:color w:val="auto"/>
          <w:w w:val="100"/>
        </w:rPr>
        <w:lastRenderedPageBreak/>
        <w:t>выявление и анализ проблем в сфере противодействия пьянству и алкоголизму;</w:t>
      </w:r>
    </w:p>
    <w:p w:rsidR="00D36C70" w:rsidRPr="001A68E7" w:rsidRDefault="00D36C70" w:rsidP="00D36C7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содействие пропаганде здорового образа жизни, формированию общественного осуждения пьянства и алкоголизма;</w:t>
      </w:r>
    </w:p>
    <w:p w:rsidR="00D36C70" w:rsidRPr="001A68E7" w:rsidRDefault="00D36C70" w:rsidP="00D36C7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 xml:space="preserve">решение иных задач, предусмотренных законодательством Российской Федерации и Забайкальского края </w:t>
      </w:r>
      <w:r w:rsidRPr="00EB3120">
        <w:rPr>
          <w:color w:val="auto"/>
          <w:w w:val="100"/>
        </w:rPr>
        <w:t>по вопросам противодействия распространению пьянства и алкоголизма,</w:t>
      </w:r>
      <w:r w:rsidRPr="001A68E7">
        <w:rPr>
          <w:color w:val="auto"/>
          <w:w w:val="100"/>
        </w:rPr>
        <w:t xml:space="preserve"> уменьшения негативных социально-экономических и медицинских последствий злоупотребления алкоголем.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7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Совет имеет право:</w:t>
      </w:r>
    </w:p>
    <w:p w:rsidR="00D36C70" w:rsidRDefault="00D36C70" w:rsidP="00D36C7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получать от органов государственной власти Забайкальского края, территориальных органов федеральных органов исполнительной власти, органов местного самоуправления, общественных объединений и иных организаций Забайкальского края</w:t>
      </w:r>
      <w:r w:rsidR="00824A0C">
        <w:rPr>
          <w:color w:val="auto"/>
          <w:w w:val="100"/>
        </w:rPr>
        <w:t xml:space="preserve"> и городского округа «Город Петровск-Забайкальский»</w:t>
      </w:r>
      <w:r w:rsidRPr="001A68E7">
        <w:rPr>
          <w:color w:val="auto"/>
          <w:w w:val="100"/>
        </w:rPr>
        <w:t xml:space="preserve"> необходимые для е</w:t>
      </w:r>
      <w:r>
        <w:rPr>
          <w:color w:val="auto"/>
          <w:w w:val="100"/>
        </w:rPr>
        <w:t>го</w:t>
      </w:r>
      <w:r w:rsidRPr="001A68E7">
        <w:rPr>
          <w:color w:val="auto"/>
          <w:w w:val="100"/>
        </w:rPr>
        <w:t xml:space="preserve"> деятельности документы и информацию по вопросам, заслушиваемым на заседаниях Совета;</w:t>
      </w:r>
    </w:p>
    <w:p w:rsidR="000A514D" w:rsidRPr="001A68E7" w:rsidRDefault="000A514D" w:rsidP="00D36C7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>привлекать к работе Совета специалистов по вопросам, заслушиваемым на заседании Совета;</w:t>
      </w:r>
    </w:p>
    <w:p w:rsidR="00D36C70" w:rsidRPr="001A68E7" w:rsidRDefault="00D36C70" w:rsidP="00D36C7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заслушивать на заседаниях Совета информацию территориальных органов федеральных органов исполнительной власти и органов исполнитель</w:t>
      </w:r>
      <w:r w:rsidR="000A514D">
        <w:rPr>
          <w:color w:val="auto"/>
          <w:w w:val="100"/>
        </w:rPr>
        <w:t xml:space="preserve">ной власти Забайкальского края, </w:t>
      </w:r>
      <w:r w:rsidRPr="001A68E7">
        <w:rPr>
          <w:color w:val="auto"/>
          <w:w w:val="100"/>
        </w:rPr>
        <w:t>органов местного самоуправления, общественных объединений и иных организаций Забайкальского края по вопросам противодействия злоупотреблению алкогольной продукцией, уменьшения негативных социально-экономических и медицинских последствий пьянства и алкоголизма на территории Забайкальского края;</w:t>
      </w:r>
    </w:p>
    <w:p w:rsidR="00D36C70" w:rsidRPr="001A68E7" w:rsidRDefault="00D36C70" w:rsidP="00D36C7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создавать при необходимости рабочие группы для оперативной и качественной подготовки документов и решений по рассматриваемым вопросам, подготовки заседаний, проведения экспертных  и аналитических работ;</w:t>
      </w:r>
    </w:p>
    <w:p w:rsidR="00D36C70" w:rsidRPr="001A68E7" w:rsidRDefault="00D36C70" w:rsidP="00D36C7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вносить в установленном порядке предложения по вопросам противодействия злоупотреблению алкогольной продукцией, уменьшения негативных социально-экономических и медицинских последствий пьянства и алкоголизма н</w:t>
      </w:r>
      <w:r w:rsidR="00250EC0">
        <w:rPr>
          <w:color w:val="auto"/>
          <w:w w:val="100"/>
        </w:rPr>
        <w:t>а территории городского округа «Город Петровск-Забайкальский», требующих решения органов местного самоуправления городского округа «Город Петровск-Забайкальский»</w:t>
      </w:r>
      <w:r w:rsidRPr="001A68E7">
        <w:rPr>
          <w:color w:val="auto"/>
          <w:w w:val="100"/>
        </w:rPr>
        <w:t>;</w:t>
      </w:r>
    </w:p>
    <w:p w:rsidR="00D36C70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8.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Состав Совета утверждается распоряжением</w:t>
      </w:r>
      <w:r w:rsidR="00250EC0">
        <w:rPr>
          <w:color w:val="auto"/>
          <w:w w:val="100"/>
        </w:rPr>
        <w:t xml:space="preserve"> администрации городского округа «Город Петровск-Забайкальский»</w:t>
      </w:r>
      <w:r w:rsidRPr="001A68E7">
        <w:rPr>
          <w:color w:val="auto"/>
          <w:w w:val="100"/>
        </w:rPr>
        <w:t>. Члены Совета осуществляют свою деятельность на общественных началах. Члены Совета обладают равными правами при подготовке и обсуждении рассматриваемых на заседании вопросов.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9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Члены Совета имеют право:</w:t>
      </w:r>
    </w:p>
    <w:p w:rsidR="00D36C70" w:rsidRPr="001A68E7" w:rsidRDefault="00D36C70" w:rsidP="00D36C7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знакомиться с документами и материалами Совета, непосредственно касающимися деятельности Совета;</w:t>
      </w:r>
    </w:p>
    <w:p w:rsidR="00D36C70" w:rsidRPr="001A68E7" w:rsidRDefault="00D36C70" w:rsidP="00D36C7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выступать на заседаниях Совета, голосовать и вносить предложения по вопросам, входящим в компетенцию Совета;</w:t>
      </w:r>
    </w:p>
    <w:p w:rsidR="00D36C70" w:rsidRPr="001A68E7" w:rsidRDefault="00D36C70" w:rsidP="00D36C7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lastRenderedPageBreak/>
        <w:t>излагать в случае несогласия с решением Совета в письменной форме особое мнение.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10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Члены Совета обязаны:</w:t>
      </w:r>
    </w:p>
    <w:p w:rsidR="00D36C70" w:rsidRPr="001A68E7" w:rsidRDefault="00D36C70" w:rsidP="00D36C7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осуществлять </w:t>
      </w:r>
      <w:r w:rsidRPr="001A68E7">
        <w:rPr>
          <w:color w:val="auto"/>
          <w:w w:val="100"/>
        </w:rPr>
        <w:t>подготовку вопросов, выносимых на рассмотрение Совета в соответствии с планом заседаний Совета, решениями Совета или председателя Совета;</w:t>
      </w:r>
    </w:p>
    <w:p w:rsidR="00D36C70" w:rsidRPr="001A68E7" w:rsidRDefault="00D36C70" w:rsidP="00D36C7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присутствовать на заседаниях Совета. В случае невозможности присутствия члена Совета на заседании он обязан не позднее чем за 2 дня до даты проведения заседания известить об этом председателя Совета. Лицо, исполняющее его обязанности по должности, после согласования с председателем Совета может присутствовать на заседании с правом совещательного голоса;</w:t>
      </w:r>
    </w:p>
    <w:p w:rsidR="00D36C70" w:rsidRPr="001A68E7" w:rsidRDefault="00D36C70" w:rsidP="00D36C7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организовывать в рамках своих должностных полномочий выполнение решений Совета.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11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Совет осуществляет свою деятельность в соответствии с планом работы, который принимается на заседании Совета и утверждается председателем Совета.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12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 xml:space="preserve">Заседания Совета проводятся по мере необходимости и считаются правомочными, если на них присутствует более половины членов Совета. 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13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Руководит заседаниями председатель Совета, во время его отсутствия руководство осуществляет заместитель председателя Совета.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14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>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подписывается председательствующим на заседании Совета. Решения Совета, принимаемые в пределах его компетенции, являются обяз</w:t>
      </w:r>
      <w:r w:rsidR="00250EC0">
        <w:rPr>
          <w:color w:val="auto"/>
          <w:w w:val="100"/>
        </w:rPr>
        <w:t>ательными для</w:t>
      </w:r>
      <w:r w:rsidRPr="001A68E7">
        <w:rPr>
          <w:color w:val="auto"/>
          <w:w w:val="100"/>
        </w:rPr>
        <w:t xml:space="preserve"> органов местного самоуправления, общественных объединений и иных</w:t>
      </w:r>
      <w:r w:rsidR="00250EC0">
        <w:rPr>
          <w:color w:val="auto"/>
          <w:w w:val="100"/>
        </w:rPr>
        <w:t xml:space="preserve"> организаций городского округа «Город Петровск-Забайкальский»</w:t>
      </w:r>
      <w:r w:rsidRPr="001A68E7">
        <w:rPr>
          <w:color w:val="auto"/>
          <w:w w:val="100"/>
        </w:rPr>
        <w:t>. В случае равенства голосов решающим является голос председателя Совета.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15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EE6534">
        <w:rPr>
          <w:color w:val="auto"/>
          <w:w w:val="100"/>
        </w:rPr>
        <w:t>Подготовку материалов, связанных с работой Совета</w:t>
      </w:r>
      <w:r w:rsidRPr="001A68E7">
        <w:rPr>
          <w:color w:val="auto"/>
          <w:w w:val="100"/>
        </w:rPr>
        <w:t xml:space="preserve">, </w:t>
      </w:r>
      <w:r w:rsidRPr="00EE6534">
        <w:rPr>
          <w:color w:val="auto"/>
          <w:w w:val="100"/>
        </w:rPr>
        <w:t>осуществляет</w:t>
      </w:r>
      <w:r w:rsidRPr="001A68E7">
        <w:rPr>
          <w:color w:val="auto"/>
          <w:w w:val="100"/>
        </w:rPr>
        <w:t xml:space="preserve"> секретарь Совета. </w:t>
      </w:r>
    </w:p>
    <w:p w:rsidR="00D36C70" w:rsidRPr="001A68E7" w:rsidRDefault="00D36C70" w:rsidP="00D36C70">
      <w:pPr>
        <w:tabs>
          <w:tab w:val="left" w:pos="1134"/>
        </w:tabs>
        <w:ind w:firstLine="709"/>
        <w:jc w:val="both"/>
        <w:rPr>
          <w:color w:val="auto"/>
          <w:w w:val="100"/>
        </w:rPr>
      </w:pPr>
      <w:r>
        <w:rPr>
          <w:color w:val="auto"/>
          <w:w w:val="100"/>
        </w:rPr>
        <w:t xml:space="preserve">Секретарь Совета запрашивает у членов Совета, готовящих вопросы на заседание Совета, </w:t>
      </w:r>
      <w:r w:rsidRPr="001A68E7">
        <w:rPr>
          <w:color w:val="auto"/>
          <w:w w:val="100"/>
        </w:rPr>
        <w:t>следующие материалы:</w:t>
      </w:r>
    </w:p>
    <w:p w:rsidR="00D36C70" w:rsidRPr="001A68E7" w:rsidRDefault="00D36C70" w:rsidP="00D36C7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аналитическая справка по рассматриваемому вопросу; тезисы выступления основного докладчика; тезисы выступлений содокладчиков;</w:t>
      </w:r>
    </w:p>
    <w:p w:rsidR="00D36C70" w:rsidRPr="001A68E7" w:rsidRDefault="00D36C70" w:rsidP="00D36C7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проект решения по рассматриваемому вопросу с указанием исполнителей поручений и сроков исполнения;</w:t>
      </w:r>
    </w:p>
    <w:p w:rsidR="00D36C70" w:rsidRPr="001A68E7" w:rsidRDefault="00D36C70" w:rsidP="00D36C7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предложения по составу приглашенных на заседание Совета лиц.</w:t>
      </w:r>
    </w:p>
    <w:p w:rsidR="00D36C70" w:rsidRPr="001A68E7" w:rsidRDefault="00D36C70" w:rsidP="00D36C70">
      <w:pPr>
        <w:tabs>
          <w:tab w:val="left" w:pos="1276"/>
        </w:tabs>
        <w:ind w:firstLine="709"/>
        <w:jc w:val="both"/>
        <w:rPr>
          <w:color w:val="auto"/>
          <w:w w:val="100"/>
        </w:rPr>
      </w:pPr>
      <w:r w:rsidRPr="001A68E7">
        <w:rPr>
          <w:color w:val="auto"/>
          <w:w w:val="100"/>
        </w:rPr>
        <w:t>16</w:t>
      </w:r>
      <w:r>
        <w:rPr>
          <w:color w:val="auto"/>
          <w:w w:val="100"/>
        </w:rPr>
        <w:t>.</w:t>
      </w:r>
      <w:r>
        <w:rPr>
          <w:color w:val="auto"/>
          <w:w w:val="100"/>
        </w:rPr>
        <w:tab/>
      </w:r>
      <w:r w:rsidRPr="001A68E7">
        <w:rPr>
          <w:color w:val="auto"/>
          <w:w w:val="100"/>
        </w:rPr>
        <w:t xml:space="preserve">Организационное и материально-техническое обеспечение деятельности Совета осуществляет </w:t>
      </w:r>
      <w:r w:rsidR="00727CA0">
        <w:rPr>
          <w:color w:val="auto"/>
          <w:w w:val="100"/>
        </w:rPr>
        <w:t>администрация городского округа «Город Петровск-Забайкальский».</w:t>
      </w:r>
    </w:p>
    <w:p w:rsidR="00D36C70" w:rsidRPr="001A68E7" w:rsidRDefault="00D36C70" w:rsidP="00D36C7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auto"/>
          <w:w w:val="100"/>
        </w:rPr>
      </w:pPr>
    </w:p>
    <w:p w:rsidR="00D36C70" w:rsidRPr="001A68E7" w:rsidRDefault="00D36C70" w:rsidP="00D36C70">
      <w:pPr>
        <w:ind w:firstLine="720"/>
        <w:jc w:val="both"/>
        <w:rPr>
          <w:color w:val="auto"/>
          <w:w w:val="100"/>
        </w:rPr>
      </w:pPr>
    </w:p>
    <w:p w:rsidR="00D36C70" w:rsidRPr="002F0F9D" w:rsidRDefault="00D36C70" w:rsidP="00727CA0">
      <w:pPr>
        <w:pStyle w:val="a3"/>
        <w:spacing w:before="0" w:beforeAutospacing="0" w:after="0" w:afterAutospacing="0"/>
        <w:ind w:left="180"/>
        <w:rPr>
          <w:sz w:val="28"/>
        </w:rPr>
      </w:pPr>
    </w:p>
    <w:p w:rsidR="00D36C70" w:rsidRPr="001A68E7" w:rsidRDefault="00D36C70" w:rsidP="005D5F40">
      <w:pPr>
        <w:pStyle w:val="a3"/>
        <w:spacing w:before="0" w:beforeAutospacing="0" w:after="0" w:afterAutospacing="0"/>
        <w:ind w:right="560"/>
        <w:rPr>
          <w:sz w:val="28"/>
        </w:rPr>
      </w:pPr>
    </w:p>
    <w:sectPr w:rsidR="00D36C70" w:rsidRPr="001A68E7" w:rsidSect="00E940EE">
      <w:headerReference w:type="even" r:id="rId7"/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B1" w:rsidRDefault="002473B1" w:rsidP="008827FA">
      <w:pPr>
        <w:pStyle w:val="a3"/>
      </w:pPr>
      <w:r>
        <w:separator/>
      </w:r>
    </w:p>
  </w:endnote>
  <w:endnote w:type="continuationSeparator" w:id="1">
    <w:p w:rsidR="002473B1" w:rsidRDefault="002473B1" w:rsidP="008827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B1" w:rsidRDefault="002473B1" w:rsidP="008827FA">
      <w:pPr>
        <w:pStyle w:val="a3"/>
      </w:pPr>
      <w:r>
        <w:separator/>
      </w:r>
    </w:p>
  </w:footnote>
  <w:footnote w:type="continuationSeparator" w:id="1">
    <w:p w:rsidR="002473B1" w:rsidRDefault="002473B1" w:rsidP="008827FA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6B" w:rsidRDefault="00D60E6B" w:rsidP="00D510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E6B" w:rsidRDefault="00D60E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6B" w:rsidRDefault="00D60E6B">
    <w:pPr>
      <w:pStyle w:val="a6"/>
      <w:jc w:val="center"/>
    </w:pPr>
    <w:fldSimple w:instr=" PAGE   \* MERGEFORMAT ">
      <w:r w:rsidR="00E940EE">
        <w:rPr>
          <w:noProof/>
        </w:rPr>
        <w:t>4</w:t>
      </w:r>
    </w:fldSimple>
  </w:p>
  <w:p w:rsidR="00D60E6B" w:rsidRDefault="00D60E6B" w:rsidP="00D5108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0EC"/>
    <w:multiLevelType w:val="hybridMultilevel"/>
    <w:tmpl w:val="2BD4F34A"/>
    <w:lvl w:ilvl="0" w:tplc="9F74D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47F46"/>
    <w:multiLevelType w:val="hybridMultilevel"/>
    <w:tmpl w:val="07F6D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B7107D"/>
    <w:multiLevelType w:val="hybridMultilevel"/>
    <w:tmpl w:val="7CD22C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47E76"/>
    <w:multiLevelType w:val="singleLevel"/>
    <w:tmpl w:val="7978776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E615638"/>
    <w:multiLevelType w:val="hybridMultilevel"/>
    <w:tmpl w:val="B318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0B7A"/>
    <w:multiLevelType w:val="hybridMultilevel"/>
    <w:tmpl w:val="D8C6D5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266449"/>
    <w:multiLevelType w:val="hybridMultilevel"/>
    <w:tmpl w:val="130E3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BF6841"/>
    <w:multiLevelType w:val="hybridMultilevel"/>
    <w:tmpl w:val="8A821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29B"/>
    <w:rsid w:val="00000D93"/>
    <w:rsid w:val="00013998"/>
    <w:rsid w:val="00031E5D"/>
    <w:rsid w:val="000438F3"/>
    <w:rsid w:val="00051C74"/>
    <w:rsid w:val="00052113"/>
    <w:rsid w:val="00061E59"/>
    <w:rsid w:val="00067293"/>
    <w:rsid w:val="00070132"/>
    <w:rsid w:val="000852D1"/>
    <w:rsid w:val="000A1549"/>
    <w:rsid w:val="000A1DD6"/>
    <w:rsid w:val="000A514D"/>
    <w:rsid w:val="000B0301"/>
    <w:rsid w:val="000B0A45"/>
    <w:rsid w:val="000B0A46"/>
    <w:rsid w:val="000E4740"/>
    <w:rsid w:val="000F36DC"/>
    <w:rsid w:val="000F692F"/>
    <w:rsid w:val="000F6F63"/>
    <w:rsid w:val="001030DD"/>
    <w:rsid w:val="001141D6"/>
    <w:rsid w:val="0014278C"/>
    <w:rsid w:val="00151125"/>
    <w:rsid w:val="001657A5"/>
    <w:rsid w:val="00166AEC"/>
    <w:rsid w:val="001745B6"/>
    <w:rsid w:val="00181EBE"/>
    <w:rsid w:val="0018385C"/>
    <w:rsid w:val="00191509"/>
    <w:rsid w:val="00192425"/>
    <w:rsid w:val="001A22D2"/>
    <w:rsid w:val="001A23BB"/>
    <w:rsid w:val="001A68E7"/>
    <w:rsid w:val="001B6D08"/>
    <w:rsid w:val="001C0A46"/>
    <w:rsid w:val="001D32AE"/>
    <w:rsid w:val="001F558C"/>
    <w:rsid w:val="0020323B"/>
    <w:rsid w:val="00224552"/>
    <w:rsid w:val="002473B1"/>
    <w:rsid w:val="00250EC0"/>
    <w:rsid w:val="002550E7"/>
    <w:rsid w:val="00261B1D"/>
    <w:rsid w:val="0027051A"/>
    <w:rsid w:val="00286004"/>
    <w:rsid w:val="002B4ACD"/>
    <w:rsid w:val="002B6543"/>
    <w:rsid w:val="002B7449"/>
    <w:rsid w:val="002C69AA"/>
    <w:rsid w:val="002C7378"/>
    <w:rsid w:val="002D2B67"/>
    <w:rsid w:val="002F0F9D"/>
    <w:rsid w:val="002F5E4B"/>
    <w:rsid w:val="00312945"/>
    <w:rsid w:val="00331269"/>
    <w:rsid w:val="00333EAD"/>
    <w:rsid w:val="00334BFF"/>
    <w:rsid w:val="003378D9"/>
    <w:rsid w:val="00371866"/>
    <w:rsid w:val="00385981"/>
    <w:rsid w:val="003872DE"/>
    <w:rsid w:val="003A5C90"/>
    <w:rsid w:val="003E673C"/>
    <w:rsid w:val="003F5896"/>
    <w:rsid w:val="003F6D27"/>
    <w:rsid w:val="00413958"/>
    <w:rsid w:val="004143F0"/>
    <w:rsid w:val="00415EEF"/>
    <w:rsid w:val="00433272"/>
    <w:rsid w:val="00433F2E"/>
    <w:rsid w:val="00454153"/>
    <w:rsid w:val="00457BC2"/>
    <w:rsid w:val="0046352C"/>
    <w:rsid w:val="00482405"/>
    <w:rsid w:val="00490908"/>
    <w:rsid w:val="00496C53"/>
    <w:rsid w:val="004B6B8E"/>
    <w:rsid w:val="004C3687"/>
    <w:rsid w:val="004E054B"/>
    <w:rsid w:val="004F4CF2"/>
    <w:rsid w:val="0050214F"/>
    <w:rsid w:val="00513DAB"/>
    <w:rsid w:val="0054066D"/>
    <w:rsid w:val="00542E68"/>
    <w:rsid w:val="00545660"/>
    <w:rsid w:val="00551088"/>
    <w:rsid w:val="00552176"/>
    <w:rsid w:val="00554F11"/>
    <w:rsid w:val="00562F02"/>
    <w:rsid w:val="005826B4"/>
    <w:rsid w:val="005850F7"/>
    <w:rsid w:val="005866F3"/>
    <w:rsid w:val="0059723C"/>
    <w:rsid w:val="005C32F6"/>
    <w:rsid w:val="005D5F40"/>
    <w:rsid w:val="005E2902"/>
    <w:rsid w:val="005E5B43"/>
    <w:rsid w:val="00602AFA"/>
    <w:rsid w:val="00603E53"/>
    <w:rsid w:val="00634716"/>
    <w:rsid w:val="006368EA"/>
    <w:rsid w:val="00640669"/>
    <w:rsid w:val="006516C6"/>
    <w:rsid w:val="00660F9F"/>
    <w:rsid w:val="0067371A"/>
    <w:rsid w:val="0067473D"/>
    <w:rsid w:val="00697E22"/>
    <w:rsid w:val="006A3508"/>
    <w:rsid w:val="006B3AB7"/>
    <w:rsid w:val="006C40B6"/>
    <w:rsid w:val="006D2E52"/>
    <w:rsid w:val="006D6743"/>
    <w:rsid w:val="006E5231"/>
    <w:rsid w:val="006F0B0F"/>
    <w:rsid w:val="007015FE"/>
    <w:rsid w:val="00727CA0"/>
    <w:rsid w:val="00740D74"/>
    <w:rsid w:val="00747203"/>
    <w:rsid w:val="00776068"/>
    <w:rsid w:val="00790656"/>
    <w:rsid w:val="00794B2A"/>
    <w:rsid w:val="00796A22"/>
    <w:rsid w:val="007A7803"/>
    <w:rsid w:val="007C1C1A"/>
    <w:rsid w:val="007F2918"/>
    <w:rsid w:val="00801723"/>
    <w:rsid w:val="00810811"/>
    <w:rsid w:val="00824221"/>
    <w:rsid w:val="00824A0C"/>
    <w:rsid w:val="00831463"/>
    <w:rsid w:val="00831C1E"/>
    <w:rsid w:val="00873C81"/>
    <w:rsid w:val="00880292"/>
    <w:rsid w:val="008827FA"/>
    <w:rsid w:val="00884E1F"/>
    <w:rsid w:val="008858C4"/>
    <w:rsid w:val="00891A64"/>
    <w:rsid w:val="00895505"/>
    <w:rsid w:val="008A575B"/>
    <w:rsid w:val="008B3EC5"/>
    <w:rsid w:val="008C6D27"/>
    <w:rsid w:val="008D61FC"/>
    <w:rsid w:val="00930A85"/>
    <w:rsid w:val="009456BA"/>
    <w:rsid w:val="009550D7"/>
    <w:rsid w:val="00993C7E"/>
    <w:rsid w:val="009B569C"/>
    <w:rsid w:val="009F1641"/>
    <w:rsid w:val="00A20DD4"/>
    <w:rsid w:val="00A3310D"/>
    <w:rsid w:val="00A51579"/>
    <w:rsid w:val="00A52B3E"/>
    <w:rsid w:val="00A5545B"/>
    <w:rsid w:val="00A65472"/>
    <w:rsid w:val="00A700FB"/>
    <w:rsid w:val="00A81E0C"/>
    <w:rsid w:val="00A90DE7"/>
    <w:rsid w:val="00A92E78"/>
    <w:rsid w:val="00A9488E"/>
    <w:rsid w:val="00A971A3"/>
    <w:rsid w:val="00AA4557"/>
    <w:rsid w:val="00AA50BA"/>
    <w:rsid w:val="00AB1D74"/>
    <w:rsid w:val="00AC57CC"/>
    <w:rsid w:val="00AE7D37"/>
    <w:rsid w:val="00AF60FF"/>
    <w:rsid w:val="00B123FA"/>
    <w:rsid w:val="00B2112B"/>
    <w:rsid w:val="00B24F24"/>
    <w:rsid w:val="00B255D3"/>
    <w:rsid w:val="00B327A0"/>
    <w:rsid w:val="00B33562"/>
    <w:rsid w:val="00B34D95"/>
    <w:rsid w:val="00B43965"/>
    <w:rsid w:val="00B71B10"/>
    <w:rsid w:val="00B8147A"/>
    <w:rsid w:val="00B81AF3"/>
    <w:rsid w:val="00B91627"/>
    <w:rsid w:val="00BC0C30"/>
    <w:rsid w:val="00BD165C"/>
    <w:rsid w:val="00BD2D5C"/>
    <w:rsid w:val="00BE629B"/>
    <w:rsid w:val="00BE6BAA"/>
    <w:rsid w:val="00C136D5"/>
    <w:rsid w:val="00C21869"/>
    <w:rsid w:val="00C33981"/>
    <w:rsid w:val="00C33D28"/>
    <w:rsid w:val="00C37CA8"/>
    <w:rsid w:val="00C57C94"/>
    <w:rsid w:val="00C704C2"/>
    <w:rsid w:val="00C927CF"/>
    <w:rsid w:val="00CA1682"/>
    <w:rsid w:val="00CA7E46"/>
    <w:rsid w:val="00CB78DE"/>
    <w:rsid w:val="00CC0C10"/>
    <w:rsid w:val="00CC2FC4"/>
    <w:rsid w:val="00CC6E8D"/>
    <w:rsid w:val="00CF2F0B"/>
    <w:rsid w:val="00CF4BAB"/>
    <w:rsid w:val="00D00AFF"/>
    <w:rsid w:val="00D21846"/>
    <w:rsid w:val="00D3353F"/>
    <w:rsid w:val="00D36C70"/>
    <w:rsid w:val="00D51085"/>
    <w:rsid w:val="00D54BE3"/>
    <w:rsid w:val="00D60E6B"/>
    <w:rsid w:val="00D70149"/>
    <w:rsid w:val="00D7515D"/>
    <w:rsid w:val="00D85416"/>
    <w:rsid w:val="00D873DE"/>
    <w:rsid w:val="00D87FA5"/>
    <w:rsid w:val="00D91233"/>
    <w:rsid w:val="00DA4291"/>
    <w:rsid w:val="00DB7067"/>
    <w:rsid w:val="00DC2786"/>
    <w:rsid w:val="00DC7280"/>
    <w:rsid w:val="00DD0C8A"/>
    <w:rsid w:val="00DD5988"/>
    <w:rsid w:val="00DE1172"/>
    <w:rsid w:val="00DE4A3A"/>
    <w:rsid w:val="00DE53D4"/>
    <w:rsid w:val="00E00616"/>
    <w:rsid w:val="00E26F14"/>
    <w:rsid w:val="00E3402C"/>
    <w:rsid w:val="00E5079D"/>
    <w:rsid w:val="00E5679E"/>
    <w:rsid w:val="00E639D0"/>
    <w:rsid w:val="00E861E1"/>
    <w:rsid w:val="00E87318"/>
    <w:rsid w:val="00E90612"/>
    <w:rsid w:val="00E93C4A"/>
    <w:rsid w:val="00E940EE"/>
    <w:rsid w:val="00E96A99"/>
    <w:rsid w:val="00EA071A"/>
    <w:rsid w:val="00EB3120"/>
    <w:rsid w:val="00EC7246"/>
    <w:rsid w:val="00EE2FD5"/>
    <w:rsid w:val="00EE49E1"/>
    <w:rsid w:val="00EE6534"/>
    <w:rsid w:val="00F00219"/>
    <w:rsid w:val="00F16688"/>
    <w:rsid w:val="00F23D0E"/>
    <w:rsid w:val="00F26812"/>
    <w:rsid w:val="00F36BA3"/>
    <w:rsid w:val="00F50FC7"/>
    <w:rsid w:val="00F5164A"/>
    <w:rsid w:val="00F61E4D"/>
    <w:rsid w:val="00F63839"/>
    <w:rsid w:val="00F66A8B"/>
    <w:rsid w:val="00F745CF"/>
    <w:rsid w:val="00F76706"/>
    <w:rsid w:val="00F82A27"/>
    <w:rsid w:val="00F86C72"/>
    <w:rsid w:val="00FB70F7"/>
    <w:rsid w:val="00FC7390"/>
    <w:rsid w:val="00FE3226"/>
    <w:rsid w:val="00FF44B0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w w:val="93"/>
      <w:sz w:val="28"/>
      <w:szCs w:val="28"/>
      <w:lang w:eastAsia="ko-KR"/>
    </w:rPr>
  </w:style>
  <w:style w:type="paragraph" w:styleId="1">
    <w:name w:val="heading 1"/>
    <w:basedOn w:val="a"/>
    <w:next w:val="a"/>
    <w:qFormat/>
    <w:rsid w:val="001924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988"/>
    <w:pPr>
      <w:keepNext/>
      <w:outlineLvl w:val="1"/>
    </w:pPr>
    <w:rPr>
      <w:color w:val="auto"/>
      <w:w w:val="100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629B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formattexttopleveltext">
    <w:name w:val="formattext topleveltext"/>
    <w:basedOn w:val="a"/>
    <w:rsid w:val="00BE629B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4">
    <w:name w:val="Hyperlink"/>
    <w:rsid w:val="00BE629B"/>
    <w:rPr>
      <w:color w:val="0000FF"/>
      <w:u w:val="single"/>
    </w:rPr>
  </w:style>
  <w:style w:type="paragraph" w:styleId="20">
    <w:name w:val="Body Text 2"/>
    <w:basedOn w:val="a"/>
    <w:link w:val="21"/>
    <w:rsid w:val="00740D74"/>
    <w:pPr>
      <w:jc w:val="both"/>
    </w:pPr>
    <w:rPr>
      <w:color w:val="auto"/>
      <w:w w:val="100"/>
      <w:lang w:eastAsia="ru-RU"/>
    </w:rPr>
  </w:style>
  <w:style w:type="character" w:customStyle="1" w:styleId="21">
    <w:name w:val="Основной текст 2 Знак"/>
    <w:link w:val="20"/>
    <w:locked/>
    <w:rsid w:val="00740D74"/>
    <w:rPr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AF60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123FA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B123FA"/>
  </w:style>
  <w:style w:type="paragraph" w:styleId="a9">
    <w:name w:val="footer"/>
    <w:basedOn w:val="a"/>
    <w:rsid w:val="00312945"/>
    <w:pPr>
      <w:tabs>
        <w:tab w:val="center" w:pos="4677"/>
        <w:tab w:val="right" w:pos="9355"/>
      </w:tabs>
    </w:pPr>
  </w:style>
  <w:style w:type="character" w:styleId="aa">
    <w:name w:val="Strong"/>
    <w:qFormat/>
    <w:rsid w:val="00192425"/>
    <w:rPr>
      <w:b/>
      <w:bCs/>
    </w:rPr>
  </w:style>
  <w:style w:type="character" w:customStyle="1" w:styleId="field">
    <w:name w:val="field"/>
    <w:rsid w:val="00E5679E"/>
  </w:style>
  <w:style w:type="character" w:customStyle="1" w:styleId="a7">
    <w:name w:val="Верхний колонтитул Знак"/>
    <w:link w:val="a6"/>
    <w:uiPriority w:val="99"/>
    <w:rsid w:val="001A68E7"/>
    <w:rPr>
      <w:color w:val="000000"/>
      <w:w w:val="93"/>
      <w:sz w:val="28"/>
      <w:szCs w:val="28"/>
      <w:lang w:eastAsia="ko-KR"/>
    </w:rPr>
  </w:style>
  <w:style w:type="paragraph" w:styleId="ab">
    <w:name w:val="No Spacing"/>
    <w:uiPriority w:val="1"/>
    <w:qFormat/>
    <w:rsid w:val="00551088"/>
    <w:rPr>
      <w:color w:val="000000"/>
      <w:w w:val="93"/>
      <w:sz w:val="28"/>
      <w:szCs w:val="28"/>
      <w:lang w:eastAsia="ko-KR"/>
    </w:rPr>
  </w:style>
  <w:style w:type="character" w:styleId="ac">
    <w:name w:val="Book Title"/>
    <w:basedOn w:val="a0"/>
    <w:uiPriority w:val="33"/>
    <w:qFormat/>
    <w:rsid w:val="00E940E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EUROCOM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2021-04-13T06:12:00Z</cp:lastPrinted>
  <dcterms:created xsi:type="dcterms:W3CDTF">2021-04-13T06:12:00Z</dcterms:created>
  <dcterms:modified xsi:type="dcterms:W3CDTF">2021-04-13T06:12:00Z</dcterms:modified>
</cp:coreProperties>
</file>