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D7" w:rsidRPr="003B2653" w:rsidRDefault="006829B4" w:rsidP="00726BD7">
      <w:pPr>
        <w:jc w:val="center"/>
        <w:rPr>
          <w:b/>
          <w:sz w:val="36"/>
          <w:szCs w:val="36"/>
        </w:rPr>
      </w:pPr>
      <w:r w:rsidRPr="003B2653">
        <w:rPr>
          <w:b/>
          <w:sz w:val="36"/>
          <w:szCs w:val="36"/>
        </w:rPr>
        <w:t xml:space="preserve">АДМИНИСТРАЦИЯ ГОРОДСКОГО ОКРУГА </w:t>
      </w:r>
    </w:p>
    <w:p w:rsidR="00CF41AD" w:rsidRPr="003B2653" w:rsidRDefault="006829B4" w:rsidP="00726BD7">
      <w:pPr>
        <w:jc w:val="center"/>
        <w:rPr>
          <w:b/>
          <w:sz w:val="36"/>
          <w:szCs w:val="36"/>
        </w:rPr>
      </w:pPr>
      <w:r w:rsidRPr="003B2653">
        <w:rPr>
          <w:b/>
          <w:sz w:val="36"/>
          <w:szCs w:val="36"/>
        </w:rPr>
        <w:t>«ГОРОД ПЕТРОВСК-ЗАБАЙКАЛЬСКИЙ»</w:t>
      </w:r>
    </w:p>
    <w:p w:rsidR="00726BD7" w:rsidRPr="003A31FA" w:rsidRDefault="00726BD7" w:rsidP="00964485">
      <w:pPr>
        <w:jc w:val="right"/>
        <w:rPr>
          <w:b/>
        </w:rPr>
      </w:pPr>
    </w:p>
    <w:p w:rsidR="00726BD7" w:rsidRPr="003B2653" w:rsidRDefault="00726BD7" w:rsidP="00726BD7">
      <w:pPr>
        <w:jc w:val="center"/>
        <w:rPr>
          <w:b/>
          <w:sz w:val="44"/>
          <w:szCs w:val="44"/>
        </w:rPr>
      </w:pPr>
      <w:r w:rsidRPr="003B2653">
        <w:rPr>
          <w:b/>
          <w:sz w:val="44"/>
          <w:szCs w:val="44"/>
        </w:rPr>
        <w:t>ПОСТАНОВЛЕНИЕ</w:t>
      </w:r>
    </w:p>
    <w:p w:rsidR="00726BD7" w:rsidRPr="003A31FA" w:rsidRDefault="00726BD7" w:rsidP="00726BD7">
      <w:pPr>
        <w:jc w:val="center"/>
      </w:pPr>
    </w:p>
    <w:p w:rsidR="006829B4" w:rsidRPr="003A31FA" w:rsidRDefault="006829B4" w:rsidP="006829B4"/>
    <w:p w:rsidR="003B2653" w:rsidRDefault="003B2653" w:rsidP="006829B4"/>
    <w:p w:rsidR="00726BD7" w:rsidRPr="003A31FA" w:rsidRDefault="003B2653" w:rsidP="006829B4">
      <w:r>
        <w:t xml:space="preserve">19 апреля 2021 года </w:t>
      </w:r>
      <w:r w:rsidR="000D7249" w:rsidRPr="003A31FA">
        <w:t xml:space="preserve">                                 </w:t>
      </w:r>
      <w:r>
        <w:t xml:space="preserve">                                                                         </w:t>
      </w:r>
      <w:r w:rsidR="000D7249" w:rsidRPr="003A31FA">
        <w:t xml:space="preserve">   №</w:t>
      </w:r>
      <w:r>
        <w:t xml:space="preserve"> 253</w:t>
      </w:r>
    </w:p>
    <w:p w:rsidR="006829B4" w:rsidRPr="003A31FA" w:rsidRDefault="006829B4" w:rsidP="00771F76">
      <w:pPr>
        <w:jc w:val="center"/>
        <w:rPr>
          <w:b/>
        </w:rPr>
      </w:pPr>
    </w:p>
    <w:p w:rsidR="00726BD7" w:rsidRPr="003A31FA" w:rsidRDefault="00771F76" w:rsidP="00771F76">
      <w:pPr>
        <w:jc w:val="center"/>
        <w:rPr>
          <w:b/>
        </w:rPr>
      </w:pPr>
      <w:r w:rsidRPr="003A31FA">
        <w:rPr>
          <w:b/>
        </w:rPr>
        <w:t>г</w:t>
      </w:r>
      <w:proofErr w:type="gramStart"/>
      <w:r w:rsidRPr="003A31FA">
        <w:rPr>
          <w:b/>
        </w:rPr>
        <w:t>.П</w:t>
      </w:r>
      <w:proofErr w:type="gramEnd"/>
      <w:r w:rsidRPr="003A31FA">
        <w:rPr>
          <w:b/>
        </w:rPr>
        <w:t>етровск-Забайкальский</w:t>
      </w:r>
    </w:p>
    <w:p w:rsidR="00771F76" w:rsidRPr="003A31FA" w:rsidRDefault="00771F76" w:rsidP="00771F76">
      <w:pPr>
        <w:jc w:val="center"/>
      </w:pPr>
    </w:p>
    <w:p w:rsidR="003B2653" w:rsidRDefault="003B2653" w:rsidP="006829B4">
      <w:pPr>
        <w:rPr>
          <w:b/>
        </w:rPr>
      </w:pPr>
    </w:p>
    <w:p w:rsidR="006829B4" w:rsidRPr="003A31FA" w:rsidRDefault="00771F76" w:rsidP="006829B4">
      <w:pPr>
        <w:rPr>
          <w:b/>
        </w:rPr>
      </w:pPr>
      <w:r w:rsidRPr="003A31FA">
        <w:rPr>
          <w:b/>
        </w:rPr>
        <w:t xml:space="preserve">Об утверждении муниципальной программы </w:t>
      </w:r>
    </w:p>
    <w:p w:rsidR="006829B4" w:rsidRPr="003A31FA" w:rsidRDefault="00771F76" w:rsidP="006829B4">
      <w:pPr>
        <w:rPr>
          <w:b/>
        </w:rPr>
      </w:pPr>
      <w:r w:rsidRPr="003A31FA">
        <w:rPr>
          <w:b/>
        </w:rPr>
        <w:t xml:space="preserve">«Укрепление общественного здоровья </w:t>
      </w:r>
    </w:p>
    <w:p w:rsidR="006829B4" w:rsidRPr="003A31FA" w:rsidRDefault="00771F76" w:rsidP="006829B4">
      <w:pPr>
        <w:rPr>
          <w:b/>
        </w:rPr>
      </w:pPr>
      <w:r w:rsidRPr="003A31FA">
        <w:rPr>
          <w:b/>
        </w:rPr>
        <w:t xml:space="preserve">на территории </w:t>
      </w:r>
      <w:r w:rsidR="00F83FB5" w:rsidRPr="003A31FA">
        <w:rPr>
          <w:b/>
        </w:rPr>
        <w:t xml:space="preserve">городского округа </w:t>
      </w:r>
    </w:p>
    <w:p w:rsidR="00771F76" w:rsidRPr="003A31FA" w:rsidRDefault="00F83FB5" w:rsidP="006829B4">
      <w:pPr>
        <w:rPr>
          <w:b/>
        </w:rPr>
      </w:pPr>
      <w:r w:rsidRPr="003A31FA">
        <w:rPr>
          <w:b/>
        </w:rPr>
        <w:t>«Город Петровск-</w:t>
      </w:r>
      <w:r w:rsidR="000B1136" w:rsidRPr="003A31FA">
        <w:rPr>
          <w:b/>
        </w:rPr>
        <w:t>Забайкальский» на</w:t>
      </w:r>
      <w:r w:rsidR="000D7249" w:rsidRPr="003A31FA">
        <w:rPr>
          <w:b/>
        </w:rPr>
        <w:t xml:space="preserve"> 2021</w:t>
      </w:r>
      <w:r w:rsidR="00771F76" w:rsidRPr="003A31FA">
        <w:rPr>
          <w:b/>
        </w:rPr>
        <w:t>-2024 годы»</w:t>
      </w:r>
    </w:p>
    <w:p w:rsidR="00771F76" w:rsidRPr="003A31FA" w:rsidRDefault="00771F76" w:rsidP="00771F76">
      <w:pPr>
        <w:jc w:val="center"/>
        <w:rPr>
          <w:b/>
        </w:rPr>
      </w:pPr>
    </w:p>
    <w:p w:rsidR="00771F76" w:rsidRPr="003A31FA" w:rsidRDefault="00771F76" w:rsidP="00771F76">
      <w:pPr>
        <w:jc w:val="center"/>
        <w:rPr>
          <w:b/>
        </w:rPr>
      </w:pPr>
    </w:p>
    <w:p w:rsidR="00F31560" w:rsidRPr="003A31FA" w:rsidRDefault="00771F76" w:rsidP="003B2653">
      <w:pPr>
        <w:jc w:val="both"/>
        <w:rPr>
          <w:b/>
        </w:rPr>
      </w:pPr>
      <w:r w:rsidRPr="003A31FA">
        <w:tab/>
      </w:r>
      <w:proofErr w:type="gramStart"/>
      <w:r w:rsidRPr="003A31FA">
        <w:t xml:space="preserve">В соответствии со статьей 179 Бюджетного кодекса </w:t>
      </w:r>
      <w:r w:rsidR="000D7249" w:rsidRPr="003A31FA">
        <w:t>Российской Федерации, статьей 16</w:t>
      </w:r>
      <w:r w:rsidRPr="003A31FA">
        <w:t xml:space="preserve"> Федерального закона от 06 октября 2003 года № 131-ФЗ</w:t>
      </w:r>
      <w:r w:rsidR="00F31560" w:rsidRPr="003A31FA">
        <w:t xml:space="preserve"> «Об общих принципах организации местного самоуправления в Российской Федерации», Уставом </w:t>
      </w:r>
      <w:r w:rsidR="00F83FB5" w:rsidRPr="003A31FA">
        <w:t>городского округа «Город Петровск-Забайкальский»</w:t>
      </w:r>
      <w:r w:rsidR="00F31560" w:rsidRPr="003A31FA">
        <w:t>, Порядко</w:t>
      </w:r>
      <w:r w:rsidR="00916600" w:rsidRPr="003A31FA">
        <w:t>м разработки и корректировки муниципальных программ городского округа «Город Петровск-Забайкальский», осуществления мониторинга и контроля их реализации</w:t>
      </w:r>
      <w:r w:rsidR="00F31560" w:rsidRPr="003A31FA">
        <w:t xml:space="preserve"> разработки и корректировки муниципальных программ </w:t>
      </w:r>
      <w:r w:rsidR="00F83FB5" w:rsidRPr="003A31FA">
        <w:t>городского округа «Город Петровск-Забайкальский»</w:t>
      </w:r>
      <w:r w:rsidR="00F31560" w:rsidRPr="003A31FA">
        <w:t>,</w:t>
      </w:r>
      <w:r w:rsidR="00916600" w:rsidRPr="003A31FA">
        <w:t xml:space="preserve"> утвержденно</w:t>
      </w:r>
      <w:r w:rsidR="00DB4C88">
        <w:t>го постановлением</w:t>
      </w:r>
      <w:proofErr w:type="gramEnd"/>
      <w:r w:rsidR="00DB4C88">
        <w:t xml:space="preserve"> администрации</w:t>
      </w:r>
      <w:r w:rsidR="00916600" w:rsidRPr="003A31FA">
        <w:t xml:space="preserve"> городского округа «Город Петровск-Забайкальский» от 28 декабря 2015 года №556,</w:t>
      </w:r>
      <w:r w:rsidR="00F31560" w:rsidRPr="003A31FA">
        <w:t xml:space="preserve"> в целях реализации регионального проекта «Укрепление общественного здоровья»</w:t>
      </w:r>
      <w:r w:rsidR="00916600" w:rsidRPr="003A31FA">
        <w:t>,</w:t>
      </w:r>
      <w:r w:rsidR="00F31560" w:rsidRPr="003A31FA">
        <w:t xml:space="preserve"> национального проекта «Демография», </w:t>
      </w:r>
      <w:r w:rsidR="00F93F2C" w:rsidRPr="003A31FA">
        <w:t>а</w:t>
      </w:r>
      <w:r w:rsidR="00F31560" w:rsidRPr="003A31FA">
        <w:t xml:space="preserve">дминистрация </w:t>
      </w:r>
      <w:r w:rsidR="00F83FB5" w:rsidRPr="003A31FA">
        <w:t>городского округа «Город Петровск-Забайкальский»</w:t>
      </w:r>
      <w:r w:rsidR="003B2653">
        <w:t xml:space="preserve">, </w:t>
      </w:r>
      <w:r w:rsidR="00F31560" w:rsidRPr="003A31FA">
        <w:rPr>
          <w:b/>
        </w:rPr>
        <w:t>постановляет:</w:t>
      </w:r>
      <w:bookmarkStart w:id="0" w:name="_GoBack"/>
      <w:bookmarkEnd w:id="0"/>
    </w:p>
    <w:p w:rsidR="00F31560" w:rsidRPr="003A31FA" w:rsidRDefault="00F31560" w:rsidP="00F93F2C">
      <w:pPr>
        <w:numPr>
          <w:ilvl w:val="0"/>
          <w:numId w:val="1"/>
        </w:numPr>
        <w:tabs>
          <w:tab w:val="clear" w:pos="1095"/>
          <w:tab w:val="num" w:pos="709"/>
        </w:tabs>
        <w:ind w:left="0" w:firstLine="709"/>
        <w:jc w:val="both"/>
      </w:pPr>
      <w:r w:rsidRPr="003A31FA">
        <w:t xml:space="preserve">Утвердить прилагаемую программу «Укрепление общественного здоровья на территории </w:t>
      </w:r>
      <w:r w:rsidR="00F83FB5" w:rsidRPr="003A31FA">
        <w:t>городского округа «Город Петровск-</w:t>
      </w:r>
      <w:r w:rsidR="00B80B02" w:rsidRPr="003A31FA">
        <w:t>Забайкальский» на</w:t>
      </w:r>
      <w:r w:rsidR="00916600" w:rsidRPr="003A31FA">
        <w:t xml:space="preserve"> 2021</w:t>
      </w:r>
      <w:r w:rsidRPr="003A31FA">
        <w:t>-2024 годы».</w:t>
      </w:r>
    </w:p>
    <w:p w:rsidR="00F31560" w:rsidRDefault="00F31560" w:rsidP="00F93F2C">
      <w:pPr>
        <w:numPr>
          <w:ilvl w:val="0"/>
          <w:numId w:val="1"/>
        </w:numPr>
        <w:tabs>
          <w:tab w:val="clear" w:pos="1095"/>
          <w:tab w:val="num" w:pos="709"/>
        </w:tabs>
        <w:ind w:left="0" w:firstLine="709"/>
        <w:jc w:val="both"/>
      </w:pPr>
      <w:r w:rsidRPr="003A31FA">
        <w:t xml:space="preserve">Комитету по финансам </w:t>
      </w:r>
      <w:r w:rsidR="00F93F2C" w:rsidRPr="003A31FA">
        <w:t>а</w:t>
      </w:r>
      <w:r w:rsidRPr="003A31FA">
        <w:t>дмини</w:t>
      </w:r>
      <w:r w:rsidR="00442621" w:rsidRPr="003A31FA">
        <w:t>страции городского округа «Город Петровск-Забайкальский»</w:t>
      </w:r>
      <w:r w:rsidR="003B2653">
        <w:t xml:space="preserve"> </w:t>
      </w:r>
      <w:r w:rsidR="00442621" w:rsidRPr="003A31FA">
        <w:t>(М.Н.</w:t>
      </w:r>
      <w:r w:rsidR="003B2653">
        <w:t xml:space="preserve"> </w:t>
      </w:r>
      <w:r w:rsidR="00B80B02" w:rsidRPr="003A31FA">
        <w:t>Со</w:t>
      </w:r>
      <w:r w:rsidR="00442621" w:rsidRPr="003A31FA">
        <w:t>бенникова</w:t>
      </w:r>
      <w:r w:rsidRPr="003A31FA">
        <w:t>)</w:t>
      </w:r>
      <w:r w:rsidR="00F6459D" w:rsidRPr="003A31FA">
        <w:t xml:space="preserve"> при формировании бюджета предусмотреть финансовые средства для реализации программы.</w:t>
      </w:r>
    </w:p>
    <w:p w:rsidR="001953F4" w:rsidRPr="003A31FA" w:rsidRDefault="001953F4" w:rsidP="00F93F2C">
      <w:pPr>
        <w:numPr>
          <w:ilvl w:val="0"/>
          <w:numId w:val="1"/>
        </w:numPr>
        <w:tabs>
          <w:tab w:val="clear" w:pos="1095"/>
          <w:tab w:val="num" w:pos="709"/>
        </w:tabs>
        <w:ind w:left="0" w:firstLine="709"/>
        <w:jc w:val="both"/>
      </w:pPr>
      <w:r>
        <w:t>Признать утратившим силу постановление администрации городского округа «Город Петровск-Забайкальский» от 09 июля 2020 года №287 «Об утверждении муниципальной программы «Укрепление общественного здоровья на территории городского округа</w:t>
      </w:r>
      <w:r w:rsidR="00DB4C88">
        <w:t xml:space="preserve"> «Город Петровск-Забайкальский».</w:t>
      </w:r>
    </w:p>
    <w:p w:rsidR="00916600" w:rsidRPr="003A31FA" w:rsidRDefault="001953F4" w:rsidP="003A31FA">
      <w:pPr>
        <w:jc w:val="both"/>
      </w:pPr>
      <w:r>
        <w:t xml:space="preserve">           4</w:t>
      </w:r>
      <w:r w:rsidR="003A31FA" w:rsidRPr="003A31FA">
        <w:t>. 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F6459D" w:rsidRPr="003A31FA" w:rsidRDefault="00F6459D" w:rsidP="003B2653">
      <w:pPr>
        <w:pStyle w:val="a8"/>
        <w:numPr>
          <w:ilvl w:val="0"/>
          <w:numId w:val="4"/>
        </w:numPr>
        <w:ind w:left="0" w:firstLine="709"/>
        <w:jc w:val="both"/>
      </w:pPr>
      <w:r w:rsidRPr="003A31FA">
        <w:t>Настоящее постановление вступае</w:t>
      </w:r>
      <w:r w:rsidR="003A31FA" w:rsidRPr="003A31FA">
        <w:t>т в силу на следующий день после дня его официального обнародования</w:t>
      </w:r>
      <w:r w:rsidRPr="003A31FA">
        <w:t>.</w:t>
      </w:r>
    </w:p>
    <w:p w:rsidR="00F6459D" w:rsidRPr="003A31FA" w:rsidRDefault="00F6459D" w:rsidP="003B2653">
      <w:pPr>
        <w:numPr>
          <w:ilvl w:val="0"/>
          <w:numId w:val="4"/>
        </w:numPr>
        <w:ind w:left="0" w:firstLine="709"/>
        <w:jc w:val="both"/>
      </w:pPr>
      <w:r w:rsidRPr="003A31FA">
        <w:t>Контроль за исполнением настоящего постановления оставляю за собой.</w:t>
      </w:r>
    </w:p>
    <w:p w:rsidR="00F93F2C" w:rsidRDefault="00F93F2C" w:rsidP="00F93F2C">
      <w:pPr>
        <w:jc w:val="both"/>
      </w:pPr>
    </w:p>
    <w:p w:rsidR="003A31FA" w:rsidRDefault="003A31FA" w:rsidP="00F93F2C">
      <w:pPr>
        <w:jc w:val="both"/>
      </w:pPr>
    </w:p>
    <w:p w:rsidR="003B2653" w:rsidRDefault="003B2653" w:rsidP="00570A87"/>
    <w:p w:rsidR="00641899" w:rsidRPr="003A31FA" w:rsidRDefault="00570A87" w:rsidP="00570A87">
      <w:r w:rsidRPr="003A31FA">
        <w:t xml:space="preserve">Глава городского округа </w:t>
      </w:r>
    </w:p>
    <w:p w:rsidR="003A31FA" w:rsidRPr="003A31FA" w:rsidRDefault="00570A87" w:rsidP="00570A87">
      <w:r w:rsidRPr="003A31FA">
        <w:t xml:space="preserve">«Город Петровск-Забайкальский» </w:t>
      </w:r>
      <w:r w:rsidR="003B2653">
        <w:t xml:space="preserve">                                                                        </w:t>
      </w:r>
      <w:r w:rsidRPr="003A31FA">
        <w:t xml:space="preserve">  Зарыпов И.И</w:t>
      </w:r>
    </w:p>
    <w:p w:rsidR="003A31FA" w:rsidRPr="003A31FA" w:rsidRDefault="003A31FA" w:rsidP="00570A87"/>
    <w:p w:rsidR="003A31FA" w:rsidRPr="003A31FA" w:rsidRDefault="003A31FA" w:rsidP="00570A87"/>
    <w:p w:rsidR="00B80B02" w:rsidRDefault="00F6459D" w:rsidP="00570A8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41899" w:rsidRDefault="00F6459D" w:rsidP="00570A8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F6459D" w:rsidRPr="00751058" w:rsidRDefault="00B80B02" w:rsidP="00570A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F6459D">
        <w:rPr>
          <w:sz w:val="28"/>
          <w:szCs w:val="28"/>
        </w:rPr>
        <w:t>дминистрации</w:t>
      </w:r>
      <w:r w:rsidR="00751058">
        <w:rPr>
          <w:sz w:val="28"/>
          <w:szCs w:val="28"/>
        </w:rPr>
        <w:t>городского округа</w:t>
      </w:r>
    </w:p>
    <w:p w:rsidR="00F6459D" w:rsidRDefault="00F6459D" w:rsidP="00570A87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</w:t>
      </w:r>
      <w:r w:rsidR="0075105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Петровск-Забайкальский»</w:t>
      </w:r>
    </w:p>
    <w:p w:rsidR="00B80B02" w:rsidRDefault="006829B4" w:rsidP="00570A87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80B02">
        <w:rPr>
          <w:sz w:val="28"/>
          <w:szCs w:val="28"/>
        </w:rPr>
        <w:t>т</w:t>
      </w:r>
      <w:r w:rsidR="003A31FA">
        <w:rPr>
          <w:sz w:val="28"/>
          <w:szCs w:val="28"/>
        </w:rPr>
        <w:t xml:space="preserve"> </w:t>
      </w:r>
      <w:r w:rsidR="003B2653">
        <w:rPr>
          <w:sz w:val="28"/>
          <w:szCs w:val="28"/>
        </w:rPr>
        <w:t xml:space="preserve"> 19.04.</w:t>
      </w:r>
      <w:r w:rsidR="003A31FA">
        <w:rPr>
          <w:sz w:val="28"/>
          <w:szCs w:val="28"/>
        </w:rPr>
        <w:t xml:space="preserve">2021 г. № </w:t>
      </w:r>
      <w:r w:rsidR="003B2653">
        <w:rPr>
          <w:sz w:val="28"/>
          <w:szCs w:val="28"/>
        </w:rPr>
        <w:t>253</w:t>
      </w:r>
    </w:p>
    <w:p w:rsidR="00F6459D" w:rsidRDefault="00F6459D" w:rsidP="00570A87">
      <w:pPr>
        <w:ind w:left="705"/>
        <w:jc w:val="right"/>
        <w:rPr>
          <w:sz w:val="28"/>
          <w:szCs w:val="28"/>
        </w:rPr>
      </w:pPr>
    </w:p>
    <w:p w:rsidR="00F6459D" w:rsidRDefault="00F6459D" w:rsidP="00570A87">
      <w:pPr>
        <w:ind w:left="705"/>
        <w:jc w:val="right"/>
        <w:rPr>
          <w:sz w:val="28"/>
          <w:szCs w:val="28"/>
        </w:rPr>
      </w:pPr>
    </w:p>
    <w:p w:rsidR="00544EF7" w:rsidRDefault="00544EF7" w:rsidP="00F6459D">
      <w:pPr>
        <w:ind w:left="705"/>
        <w:jc w:val="center"/>
        <w:rPr>
          <w:sz w:val="28"/>
          <w:szCs w:val="28"/>
        </w:rPr>
      </w:pPr>
    </w:p>
    <w:p w:rsidR="00F6459D" w:rsidRDefault="00F6459D" w:rsidP="00F6459D">
      <w:pPr>
        <w:ind w:left="705"/>
        <w:jc w:val="center"/>
        <w:rPr>
          <w:sz w:val="28"/>
          <w:szCs w:val="28"/>
        </w:rPr>
      </w:pPr>
    </w:p>
    <w:p w:rsidR="00F6459D" w:rsidRDefault="00F6459D" w:rsidP="003B2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«Укрепление общественного здоровья на территории </w:t>
      </w:r>
      <w:r w:rsidR="00F83FB5">
        <w:rPr>
          <w:b/>
          <w:sz w:val="28"/>
          <w:szCs w:val="28"/>
        </w:rPr>
        <w:t>городского округа «Город Петровск-Забайкальский»</w:t>
      </w:r>
      <w:r w:rsidR="003A31FA">
        <w:rPr>
          <w:b/>
          <w:sz w:val="28"/>
          <w:szCs w:val="28"/>
        </w:rPr>
        <w:t>на 2021</w:t>
      </w:r>
      <w:r>
        <w:rPr>
          <w:b/>
          <w:sz w:val="28"/>
          <w:szCs w:val="28"/>
        </w:rPr>
        <w:t>-2024 годы»</w:t>
      </w: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544EF7">
      <w:pPr>
        <w:spacing w:line="360" w:lineRule="auto"/>
        <w:jc w:val="center"/>
        <w:rPr>
          <w:b/>
          <w:sz w:val="28"/>
          <w:szCs w:val="28"/>
        </w:rPr>
      </w:pPr>
    </w:p>
    <w:p w:rsidR="003A31FA" w:rsidRDefault="003A31FA" w:rsidP="00544EF7">
      <w:pPr>
        <w:spacing w:line="360" w:lineRule="auto"/>
        <w:jc w:val="center"/>
        <w:rPr>
          <w:b/>
          <w:sz w:val="28"/>
          <w:szCs w:val="28"/>
        </w:rPr>
      </w:pPr>
    </w:p>
    <w:p w:rsidR="003A31FA" w:rsidRDefault="003A31FA" w:rsidP="00544EF7">
      <w:pPr>
        <w:spacing w:line="360" w:lineRule="auto"/>
        <w:jc w:val="center"/>
        <w:rPr>
          <w:b/>
          <w:sz w:val="28"/>
          <w:szCs w:val="28"/>
        </w:rPr>
      </w:pPr>
    </w:p>
    <w:p w:rsidR="003A31FA" w:rsidRDefault="003A31FA" w:rsidP="00544EF7">
      <w:pPr>
        <w:spacing w:line="360" w:lineRule="auto"/>
        <w:jc w:val="center"/>
        <w:rPr>
          <w:b/>
          <w:sz w:val="28"/>
          <w:szCs w:val="28"/>
        </w:rPr>
      </w:pPr>
    </w:p>
    <w:p w:rsidR="003A31FA" w:rsidRDefault="003A31FA" w:rsidP="00544EF7">
      <w:pPr>
        <w:spacing w:line="360" w:lineRule="auto"/>
        <w:jc w:val="center"/>
        <w:rPr>
          <w:b/>
          <w:sz w:val="28"/>
          <w:szCs w:val="28"/>
        </w:rPr>
      </w:pPr>
    </w:p>
    <w:p w:rsidR="003A31FA" w:rsidRDefault="003A31FA" w:rsidP="00544EF7">
      <w:pPr>
        <w:spacing w:line="360" w:lineRule="auto"/>
        <w:jc w:val="center"/>
        <w:rPr>
          <w:b/>
          <w:sz w:val="28"/>
          <w:szCs w:val="28"/>
        </w:rPr>
      </w:pPr>
    </w:p>
    <w:p w:rsidR="00544EF7" w:rsidRDefault="00544EF7" w:rsidP="00B80B02">
      <w:pPr>
        <w:spacing w:line="360" w:lineRule="auto"/>
        <w:rPr>
          <w:b/>
          <w:sz w:val="28"/>
          <w:szCs w:val="28"/>
        </w:rPr>
      </w:pPr>
    </w:p>
    <w:p w:rsidR="003B2653" w:rsidRDefault="003B2653" w:rsidP="00B80B02">
      <w:pPr>
        <w:spacing w:line="360" w:lineRule="auto"/>
        <w:rPr>
          <w:b/>
          <w:sz w:val="28"/>
          <w:szCs w:val="28"/>
        </w:rPr>
      </w:pPr>
    </w:p>
    <w:p w:rsidR="003B2653" w:rsidRDefault="003B2653" w:rsidP="00544EF7">
      <w:pPr>
        <w:jc w:val="center"/>
        <w:rPr>
          <w:b/>
          <w:sz w:val="28"/>
          <w:szCs w:val="28"/>
        </w:rPr>
      </w:pPr>
    </w:p>
    <w:p w:rsidR="003B2653" w:rsidRDefault="003B2653" w:rsidP="00544EF7">
      <w:pPr>
        <w:jc w:val="center"/>
        <w:rPr>
          <w:b/>
          <w:sz w:val="28"/>
          <w:szCs w:val="28"/>
        </w:rPr>
      </w:pPr>
    </w:p>
    <w:p w:rsidR="00544EF7" w:rsidRDefault="00544EF7" w:rsidP="0054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5870FF" w:rsidRDefault="00544EF7" w:rsidP="0054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«Укрепление общественного здоровья на территории </w:t>
      </w:r>
      <w:r w:rsidR="00F83FB5">
        <w:rPr>
          <w:b/>
          <w:sz w:val="28"/>
          <w:szCs w:val="28"/>
        </w:rPr>
        <w:t>городского округа «Город Петровск-Забайкальский»</w:t>
      </w:r>
    </w:p>
    <w:p w:rsidR="00544EF7" w:rsidRDefault="003A31FA" w:rsidP="00544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544EF7">
        <w:rPr>
          <w:b/>
          <w:sz w:val="28"/>
          <w:szCs w:val="28"/>
        </w:rPr>
        <w:t>-2024 годы»</w:t>
      </w:r>
    </w:p>
    <w:p w:rsidR="00544EF7" w:rsidRDefault="00544EF7" w:rsidP="00544EF7">
      <w:pPr>
        <w:jc w:val="center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544EF7" w:rsidRPr="00E21B06">
        <w:tc>
          <w:tcPr>
            <w:tcW w:w="3168" w:type="dxa"/>
            <w:shd w:val="clear" w:color="auto" w:fill="auto"/>
          </w:tcPr>
          <w:p w:rsidR="00544EF7" w:rsidRPr="00E21B06" w:rsidRDefault="00544EF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20" w:type="dxa"/>
            <w:shd w:val="clear" w:color="auto" w:fill="auto"/>
          </w:tcPr>
          <w:p w:rsidR="00544EF7" w:rsidRPr="00E21B06" w:rsidRDefault="00F83FB5" w:rsidP="00587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Кривицкий Ю.Е.</w:t>
            </w:r>
            <w:r w:rsidR="00544EF7" w:rsidRPr="00E21B06">
              <w:rPr>
                <w:sz w:val="28"/>
                <w:szCs w:val="28"/>
              </w:rPr>
              <w:t xml:space="preserve"> з</w:t>
            </w:r>
            <w:r w:rsidR="00B80B02">
              <w:rPr>
                <w:sz w:val="28"/>
                <w:szCs w:val="28"/>
              </w:rPr>
              <w:t>аместитель Главы городского округа «Город Петровск-Забайкальский»</w:t>
            </w:r>
            <w:r w:rsidR="0076476A">
              <w:rPr>
                <w:sz w:val="28"/>
                <w:szCs w:val="28"/>
              </w:rPr>
              <w:t xml:space="preserve"> по социальным вопросам и муниципальной службе</w:t>
            </w:r>
          </w:p>
        </w:tc>
      </w:tr>
      <w:tr w:rsidR="00544EF7" w:rsidRPr="00E21B06">
        <w:tc>
          <w:tcPr>
            <w:tcW w:w="3168" w:type="dxa"/>
            <w:shd w:val="clear" w:color="auto" w:fill="auto"/>
          </w:tcPr>
          <w:p w:rsidR="00544EF7" w:rsidRPr="00E21B06" w:rsidRDefault="00544EF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20" w:type="dxa"/>
            <w:shd w:val="clear" w:color="auto" w:fill="auto"/>
          </w:tcPr>
          <w:p w:rsidR="00544EF7" w:rsidRPr="00E21B06" w:rsidRDefault="00544EF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ГУЗ «Петровск-Забайкальская ЦРБ»</w:t>
            </w:r>
          </w:p>
        </w:tc>
      </w:tr>
      <w:tr w:rsidR="00544EF7" w:rsidRPr="00E21B06">
        <w:tc>
          <w:tcPr>
            <w:tcW w:w="3168" w:type="dxa"/>
            <w:shd w:val="clear" w:color="auto" w:fill="auto"/>
          </w:tcPr>
          <w:p w:rsidR="00544EF7" w:rsidRPr="00E21B06" w:rsidRDefault="00544EF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20" w:type="dxa"/>
            <w:shd w:val="clear" w:color="auto" w:fill="auto"/>
          </w:tcPr>
          <w:p w:rsidR="00544EF7" w:rsidRPr="00E21B06" w:rsidRDefault="00544EF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Улучшение здоровья населения, качества их жизни, формирование культуры общественного здоровья, ответственного отношения к здоровью</w:t>
            </w:r>
          </w:p>
        </w:tc>
      </w:tr>
      <w:tr w:rsidR="00544EF7" w:rsidRPr="00E21B06">
        <w:tc>
          <w:tcPr>
            <w:tcW w:w="3168" w:type="dxa"/>
            <w:shd w:val="clear" w:color="auto" w:fill="auto"/>
          </w:tcPr>
          <w:p w:rsidR="00544EF7" w:rsidRPr="00E21B06" w:rsidRDefault="00544EF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0" w:type="dxa"/>
            <w:shd w:val="clear" w:color="auto" w:fill="auto"/>
          </w:tcPr>
          <w:p w:rsidR="00F85F93" w:rsidRPr="00E21B06" w:rsidRDefault="00544EF7" w:rsidP="00544EF7">
            <w:pPr>
              <w:rPr>
                <w:sz w:val="16"/>
                <w:szCs w:val="16"/>
              </w:rPr>
            </w:pPr>
            <w:r w:rsidRPr="00E21B06">
              <w:rPr>
                <w:sz w:val="28"/>
                <w:szCs w:val="28"/>
              </w:rPr>
              <w:t>Формирование здорового образа жизни населения для достижения положительной динамики целевых показателей программы:</w:t>
            </w:r>
          </w:p>
          <w:p w:rsidR="00F85F93" w:rsidRPr="00E21B06" w:rsidRDefault="00F85F93" w:rsidP="00544EF7">
            <w:pPr>
              <w:rPr>
                <w:sz w:val="16"/>
                <w:szCs w:val="16"/>
              </w:rPr>
            </w:pPr>
          </w:p>
          <w:p w:rsidR="00544EF7" w:rsidRPr="00E21B06" w:rsidRDefault="00544EF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снижение смертности мужчин в воз</w:t>
            </w:r>
            <w:r w:rsidR="00112EEC">
              <w:rPr>
                <w:sz w:val="28"/>
                <w:szCs w:val="28"/>
              </w:rPr>
              <w:t>расте 16-62 года на 1</w:t>
            </w:r>
            <w:r w:rsidR="00F85F93" w:rsidRPr="00E21B06">
              <w:rPr>
                <w:sz w:val="28"/>
                <w:szCs w:val="28"/>
              </w:rPr>
              <w:t>тыс.чел.;</w:t>
            </w:r>
          </w:p>
          <w:p w:rsidR="00544EF7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снижение смертности женщ</w:t>
            </w:r>
            <w:r w:rsidR="00112EEC">
              <w:rPr>
                <w:sz w:val="28"/>
                <w:szCs w:val="28"/>
              </w:rPr>
              <w:t>ин в возрасте 16-57 лет на 1</w:t>
            </w:r>
            <w:r w:rsidRPr="00E21B06">
              <w:rPr>
                <w:sz w:val="28"/>
                <w:szCs w:val="28"/>
              </w:rPr>
              <w:t>тыс.чел.;</w:t>
            </w:r>
          </w:p>
          <w:p w:rsidR="00F85F93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выполнение плана диспансеризации и профилактических медицинских осмотров;</w:t>
            </w:r>
          </w:p>
          <w:p w:rsidR="00F85F93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розничные продажи алкогольной продукции на душу населения (в литрах этанола);</w:t>
            </w:r>
          </w:p>
          <w:p w:rsidR="00F85F93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распространенность потребления табака среди взрослого населения;</w:t>
            </w:r>
          </w:p>
          <w:p w:rsidR="00F85F93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доля граждан, информированных о здоровом образе жизни, доля граждан, систематически занимающихся физической культурой и спортом.</w:t>
            </w:r>
          </w:p>
          <w:p w:rsidR="00F85F93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Создание условий для ведения здорового образа жизни.</w:t>
            </w:r>
          </w:p>
        </w:tc>
      </w:tr>
      <w:tr w:rsidR="00544EF7" w:rsidRPr="00E21B06">
        <w:tc>
          <w:tcPr>
            <w:tcW w:w="3168" w:type="dxa"/>
            <w:shd w:val="clear" w:color="auto" w:fill="auto"/>
          </w:tcPr>
          <w:p w:rsidR="00544EF7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20" w:type="dxa"/>
            <w:shd w:val="clear" w:color="auto" w:fill="auto"/>
          </w:tcPr>
          <w:p w:rsidR="00544EF7" w:rsidRPr="00E21B06" w:rsidRDefault="003A31FA" w:rsidP="00544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F85F93" w:rsidRPr="00E21B06">
              <w:rPr>
                <w:sz w:val="28"/>
                <w:szCs w:val="28"/>
              </w:rPr>
              <w:t>-2024 годы</w:t>
            </w:r>
          </w:p>
          <w:p w:rsidR="00F85F93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Программа реализуется в один этап.</w:t>
            </w:r>
          </w:p>
        </w:tc>
      </w:tr>
      <w:tr w:rsidR="00544EF7" w:rsidRPr="00E21B06">
        <w:tc>
          <w:tcPr>
            <w:tcW w:w="3168" w:type="dxa"/>
            <w:shd w:val="clear" w:color="auto" w:fill="auto"/>
          </w:tcPr>
          <w:p w:rsidR="00544EF7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Объёмы и источники финансирования</w:t>
            </w:r>
          </w:p>
        </w:tc>
        <w:tc>
          <w:tcPr>
            <w:tcW w:w="6120" w:type="dxa"/>
            <w:shd w:val="clear" w:color="auto" w:fill="auto"/>
          </w:tcPr>
          <w:p w:rsidR="00544EF7" w:rsidRPr="00E21B06" w:rsidRDefault="00F85F93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 xml:space="preserve">Общий объём финансирования из бюджета </w:t>
            </w:r>
            <w:r w:rsidR="00F83FB5">
              <w:rPr>
                <w:sz w:val="28"/>
                <w:szCs w:val="28"/>
              </w:rPr>
              <w:t>городского округа «Город Петровск-Забайкальский»</w:t>
            </w:r>
            <w:r w:rsidR="00BA31A7" w:rsidRPr="00E21B06">
              <w:rPr>
                <w:sz w:val="28"/>
                <w:szCs w:val="28"/>
              </w:rPr>
              <w:t>составляет – 40 000 рублей,</w:t>
            </w: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2021 – 10 000 руб.;</w:t>
            </w: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2022 – 10 000 руб.;</w:t>
            </w: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2023 – 10 000 руб.;</w:t>
            </w: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2024 – 10 000 руб.</w:t>
            </w:r>
          </w:p>
        </w:tc>
      </w:tr>
      <w:tr w:rsidR="00BA31A7" w:rsidRPr="00E21B06">
        <w:tc>
          <w:tcPr>
            <w:tcW w:w="3168" w:type="dxa"/>
            <w:shd w:val="clear" w:color="auto" w:fill="auto"/>
          </w:tcPr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120" w:type="dxa"/>
            <w:shd w:val="clear" w:color="auto" w:fill="auto"/>
          </w:tcPr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Реализация программы позволит к 2024 году:</w:t>
            </w:r>
          </w:p>
          <w:p w:rsidR="00BA31A7" w:rsidRPr="00E21B06" w:rsidRDefault="00BA31A7" w:rsidP="00BA31A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Снизить:</w:t>
            </w:r>
          </w:p>
          <w:p w:rsidR="00BA31A7" w:rsidRPr="00E21B06" w:rsidRDefault="00BA31A7" w:rsidP="00BA31A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 xml:space="preserve"> см</w:t>
            </w:r>
            <w:r w:rsidR="00112EEC">
              <w:rPr>
                <w:sz w:val="28"/>
                <w:szCs w:val="28"/>
              </w:rPr>
              <w:t>ертность мужчин в возрасте 16-62 года на 1</w:t>
            </w:r>
            <w:r w:rsidRPr="00E21B06">
              <w:rPr>
                <w:sz w:val="28"/>
                <w:szCs w:val="28"/>
              </w:rPr>
              <w:t>тыс.чел.;</w:t>
            </w: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см</w:t>
            </w:r>
            <w:r w:rsidR="00112EEC">
              <w:rPr>
                <w:sz w:val="28"/>
                <w:szCs w:val="28"/>
              </w:rPr>
              <w:t xml:space="preserve">ертность женщин в возрасте 16-57 лет на </w:t>
            </w:r>
            <w:r w:rsidR="00112EEC">
              <w:rPr>
                <w:sz w:val="28"/>
                <w:szCs w:val="28"/>
              </w:rPr>
              <w:lastRenderedPageBreak/>
              <w:t>1</w:t>
            </w:r>
            <w:r w:rsidRPr="00E21B06">
              <w:rPr>
                <w:sz w:val="28"/>
                <w:szCs w:val="28"/>
              </w:rPr>
              <w:t>тыс.чел.;</w:t>
            </w:r>
          </w:p>
          <w:p w:rsidR="00BA31A7" w:rsidRPr="00E21B06" w:rsidRDefault="00BA31A7" w:rsidP="00BA31A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розничные продажи алкогольной продукции на душу населения (в литрах этанола);</w:t>
            </w:r>
          </w:p>
          <w:p w:rsidR="00BA31A7" w:rsidRPr="00E21B06" w:rsidRDefault="00BA31A7" w:rsidP="00BA31A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распространенность потребления табака среди взрослого населения;</w:t>
            </w: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Увеличить:</w:t>
            </w:r>
          </w:p>
          <w:p w:rsidR="00BA31A7" w:rsidRPr="00E21B06" w:rsidRDefault="00BA31A7" w:rsidP="00BA31A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выполнение плана диспансеризации и профилактических медицинских осмотров;</w:t>
            </w: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долю граждан, информированных о здоровом образе жизни;</w:t>
            </w:r>
          </w:p>
          <w:p w:rsidR="00BA31A7" w:rsidRPr="00E21B06" w:rsidRDefault="00BA31A7" w:rsidP="00544EF7">
            <w:pPr>
              <w:rPr>
                <w:sz w:val="28"/>
                <w:szCs w:val="28"/>
              </w:rPr>
            </w:pPr>
            <w:r w:rsidRPr="00E21B06">
              <w:rPr>
                <w:sz w:val="28"/>
                <w:szCs w:val="28"/>
              </w:rPr>
              <w:t>долю граждан, систематически занимающихся физической культурой и спортом.</w:t>
            </w:r>
          </w:p>
        </w:tc>
      </w:tr>
    </w:tbl>
    <w:p w:rsidR="00544EF7" w:rsidRPr="00544EF7" w:rsidRDefault="00544EF7" w:rsidP="00544EF7">
      <w:pPr>
        <w:rPr>
          <w:sz w:val="28"/>
          <w:szCs w:val="28"/>
        </w:rPr>
      </w:pPr>
    </w:p>
    <w:p w:rsidR="007A171D" w:rsidRDefault="007A171D" w:rsidP="007A171D">
      <w:pPr>
        <w:jc w:val="center"/>
        <w:rPr>
          <w:sz w:val="28"/>
          <w:szCs w:val="28"/>
        </w:rPr>
      </w:pPr>
    </w:p>
    <w:p w:rsidR="00E41B59" w:rsidRDefault="007A171D" w:rsidP="004108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Характеристика текущего состояния в сфере общественного здоровья на территории </w:t>
      </w:r>
      <w:r w:rsidR="00F83FB5">
        <w:rPr>
          <w:sz w:val="28"/>
          <w:szCs w:val="28"/>
        </w:rPr>
        <w:t>городского округа «Город Петровск-Забайкальский»</w:t>
      </w:r>
      <w:r w:rsidR="00410876">
        <w:rPr>
          <w:sz w:val="28"/>
          <w:szCs w:val="28"/>
        </w:rPr>
        <w:t>:</w:t>
      </w:r>
    </w:p>
    <w:p w:rsidR="00E41B59" w:rsidRDefault="00E41B59" w:rsidP="00E41B59">
      <w:pPr>
        <w:jc w:val="center"/>
        <w:rPr>
          <w:sz w:val="28"/>
          <w:szCs w:val="28"/>
        </w:rPr>
      </w:pPr>
    </w:p>
    <w:p w:rsidR="00F83FB5" w:rsidRPr="00B903F7" w:rsidRDefault="00F83FB5" w:rsidP="00F83FB5">
      <w:pPr>
        <w:rPr>
          <w:b/>
          <w:sz w:val="28"/>
          <w:szCs w:val="28"/>
        </w:rPr>
      </w:pPr>
      <w:r w:rsidRPr="00B903F7">
        <w:rPr>
          <w:b/>
          <w:sz w:val="28"/>
          <w:szCs w:val="28"/>
        </w:rPr>
        <w:t xml:space="preserve">1.Географические </w:t>
      </w:r>
      <w:r w:rsidR="005870FF" w:rsidRPr="00B903F7">
        <w:rPr>
          <w:b/>
          <w:sz w:val="28"/>
          <w:szCs w:val="28"/>
        </w:rPr>
        <w:t>характеристики (</w:t>
      </w:r>
      <w:r w:rsidRPr="00B903F7">
        <w:rPr>
          <w:b/>
          <w:sz w:val="28"/>
          <w:szCs w:val="28"/>
        </w:rPr>
        <w:t>протяженность).</w:t>
      </w:r>
    </w:p>
    <w:p w:rsidR="00F83FB5" w:rsidRDefault="00F83FB5" w:rsidP="00112EEC">
      <w:pPr>
        <w:pStyle w:val="a6"/>
        <w:jc w:val="both"/>
        <w:rPr>
          <w:sz w:val="28"/>
          <w:szCs w:val="28"/>
        </w:rPr>
      </w:pPr>
      <w:proofErr w:type="spellStart"/>
      <w:r w:rsidRPr="00B903F7">
        <w:rPr>
          <w:b/>
          <w:bCs/>
          <w:sz w:val="28"/>
          <w:szCs w:val="28"/>
        </w:rPr>
        <w:t>Петро́вск-Забайка́льский</w:t>
      </w:r>
      <w:proofErr w:type="spellEnd"/>
      <w:r w:rsidRPr="00B903F7">
        <w:rPr>
          <w:sz w:val="28"/>
          <w:szCs w:val="28"/>
        </w:rPr>
        <w:t> — город в </w:t>
      </w:r>
      <w:hyperlink r:id="rId5" w:tgtFrame="_blank" w:tooltip="Забайкальский край" w:history="1">
        <w:r w:rsidRPr="00B903F7">
          <w:rPr>
            <w:rStyle w:val="a7"/>
            <w:color w:val="auto"/>
            <w:sz w:val="28"/>
            <w:szCs w:val="28"/>
            <w:u w:val="none"/>
          </w:rPr>
          <w:t>Забайкальском крае</w:t>
        </w:r>
      </w:hyperlink>
      <w:r w:rsidRPr="00B903F7">
        <w:rPr>
          <w:sz w:val="28"/>
          <w:szCs w:val="28"/>
        </w:rPr>
        <w:t> </w:t>
      </w:r>
      <w:hyperlink r:id="rId6" w:tooltip="Россия" w:history="1">
        <w:r w:rsidRPr="00B903F7">
          <w:rPr>
            <w:rStyle w:val="a7"/>
            <w:color w:val="auto"/>
            <w:sz w:val="28"/>
            <w:szCs w:val="28"/>
            <w:u w:val="none"/>
          </w:rPr>
          <w:t>Российской Федерации</w:t>
        </w:r>
      </w:hyperlink>
      <w:r w:rsidRPr="00B903F7">
        <w:rPr>
          <w:sz w:val="28"/>
          <w:szCs w:val="28"/>
        </w:rPr>
        <w:t>. Административный центр </w:t>
      </w:r>
      <w:hyperlink r:id="rId7" w:tgtFrame="_blank" w:tooltip="Петровск-Забайкальский район" w:history="1">
        <w:r w:rsidRPr="00B903F7">
          <w:rPr>
            <w:rStyle w:val="a7"/>
            <w:color w:val="auto"/>
            <w:sz w:val="28"/>
            <w:szCs w:val="28"/>
            <w:u w:val="none"/>
          </w:rPr>
          <w:t>Петровск-Забайкальского района,</w:t>
        </w:r>
      </w:hyperlink>
      <w:r w:rsidRPr="00B903F7">
        <w:rPr>
          <w:sz w:val="28"/>
          <w:szCs w:val="28"/>
        </w:rPr>
        <w:t> в состав которого не входит. Образует </w:t>
      </w:r>
      <w:hyperlink r:id="rId8" w:tgtFrame="_blank" w:tooltip="Городской округ город Петровск-Забайкальский" w:history="1">
        <w:r w:rsidRPr="00B903F7">
          <w:rPr>
            <w:rStyle w:val="a7"/>
            <w:color w:val="auto"/>
            <w:sz w:val="28"/>
            <w:szCs w:val="28"/>
            <w:u w:val="none"/>
          </w:rPr>
          <w:t>городской округ город Петровск-Забайкальский</w:t>
        </w:r>
      </w:hyperlink>
      <w:r w:rsidRPr="00B903F7">
        <w:rPr>
          <w:sz w:val="28"/>
          <w:szCs w:val="28"/>
        </w:rPr>
        <w:t>.Находится в межгорной котловине между отрогами хребтов </w:t>
      </w:r>
      <w:proofErr w:type="spellStart"/>
      <w:r w:rsidR="008663D5">
        <w:rPr>
          <w:rStyle w:val="a7"/>
          <w:color w:val="auto"/>
          <w:sz w:val="28"/>
          <w:szCs w:val="28"/>
          <w:u w:val="none"/>
        </w:rPr>
        <w:fldChar w:fldCharType="begin"/>
      </w:r>
      <w:r w:rsidR="00DB4C88">
        <w:rPr>
          <w:rStyle w:val="a7"/>
          <w:color w:val="auto"/>
          <w:sz w:val="28"/>
          <w:szCs w:val="28"/>
          <w:u w:val="none"/>
        </w:rPr>
        <w:instrText xml:space="preserve"> HYPERLINK "https://ru.wikipedia.org/wiki/%D0%A6%D0%B0%D0%B3%D0%B0%D0%BD-%D0%94%D0%B0%D0%B1%D0%B0%D0%BD" \o "Цаган-Дабан" </w:instrText>
      </w:r>
      <w:r w:rsidR="008663D5">
        <w:rPr>
          <w:rStyle w:val="a7"/>
          <w:color w:val="auto"/>
          <w:sz w:val="28"/>
          <w:szCs w:val="28"/>
          <w:u w:val="none"/>
        </w:rPr>
        <w:fldChar w:fldCharType="separate"/>
      </w:r>
      <w:r w:rsidRPr="00B903F7">
        <w:rPr>
          <w:rStyle w:val="a7"/>
          <w:color w:val="auto"/>
          <w:sz w:val="28"/>
          <w:szCs w:val="28"/>
          <w:u w:val="none"/>
        </w:rPr>
        <w:t>Цаган-Дабан</w:t>
      </w:r>
      <w:proofErr w:type="spellEnd"/>
      <w:r w:rsidR="008663D5">
        <w:rPr>
          <w:rStyle w:val="a7"/>
          <w:color w:val="auto"/>
          <w:sz w:val="28"/>
          <w:szCs w:val="28"/>
          <w:u w:val="none"/>
        </w:rPr>
        <w:fldChar w:fldCharType="end"/>
      </w:r>
      <w:r w:rsidRPr="00B903F7">
        <w:rPr>
          <w:sz w:val="28"/>
          <w:szCs w:val="28"/>
        </w:rPr>
        <w:t> (на севере) и </w:t>
      </w:r>
      <w:hyperlink r:id="rId9" w:tooltip="Заганский хребет" w:history="1">
        <w:r w:rsidRPr="00B903F7">
          <w:rPr>
            <w:rStyle w:val="a7"/>
            <w:color w:val="auto"/>
            <w:sz w:val="28"/>
            <w:szCs w:val="28"/>
            <w:u w:val="none"/>
          </w:rPr>
          <w:t>Заганского</w:t>
        </w:r>
      </w:hyperlink>
      <w:r w:rsidRPr="00B903F7">
        <w:rPr>
          <w:sz w:val="28"/>
          <w:szCs w:val="28"/>
        </w:rPr>
        <w:t> (на юге), по узким долинам рек </w:t>
      </w:r>
      <w:proofErr w:type="spellStart"/>
      <w:r w:rsidR="008663D5">
        <w:rPr>
          <w:rStyle w:val="a7"/>
          <w:color w:val="auto"/>
          <w:sz w:val="28"/>
          <w:szCs w:val="28"/>
          <w:u w:val="none"/>
        </w:rPr>
        <w:fldChar w:fldCharType="begin"/>
      </w:r>
      <w:r w:rsidR="00DB4C88">
        <w:rPr>
          <w:rStyle w:val="a7"/>
          <w:color w:val="auto"/>
          <w:sz w:val="28"/>
          <w:szCs w:val="28"/>
          <w:u w:val="none"/>
        </w:rPr>
        <w:instrText xml:space="preserve"> HYPERLINK "https://ru.wikipedia.org/wiki/%D0%91%D0%B0%D0%BB%D1%8F%D0%B3%D0%B0" \o "Баляга" </w:instrText>
      </w:r>
      <w:r w:rsidR="008663D5">
        <w:rPr>
          <w:rStyle w:val="a7"/>
          <w:color w:val="auto"/>
          <w:sz w:val="28"/>
          <w:szCs w:val="28"/>
          <w:u w:val="none"/>
        </w:rPr>
        <w:fldChar w:fldCharType="separate"/>
      </w:r>
      <w:r w:rsidRPr="00B903F7">
        <w:rPr>
          <w:rStyle w:val="a7"/>
          <w:color w:val="auto"/>
          <w:sz w:val="28"/>
          <w:szCs w:val="28"/>
          <w:u w:val="none"/>
        </w:rPr>
        <w:t>Баляги</w:t>
      </w:r>
      <w:proofErr w:type="spellEnd"/>
      <w:r w:rsidR="008663D5">
        <w:rPr>
          <w:rStyle w:val="a7"/>
          <w:color w:val="auto"/>
          <w:sz w:val="28"/>
          <w:szCs w:val="28"/>
          <w:u w:val="none"/>
        </w:rPr>
        <w:fldChar w:fldCharType="end"/>
      </w:r>
      <w:r w:rsidRPr="00B903F7">
        <w:rPr>
          <w:sz w:val="28"/>
          <w:szCs w:val="28"/>
        </w:rPr>
        <w:t> и </w:t>
      </w:r>
      <w:r w:rsidR="00751058">
        <w:rPr>
          <w:sz w:val="28"/>
          <w:szCs w:val="28"/>
        </w:rPr>
        <w:t>Мыкырт</w:t>
      </w:r>
      <w:r w:rsidRPr="00B903F7">
        <w:rPr>
          <w:sz w:val="28"/>
          <w:szCs w:val="28"/>
        </w:rPr>
        <w:t> (</w:t>
      </w:r>
      <w:proofErr w:type="spellStart"/>
      <w:r w:rsidRPr="00B903F7">
        <w:rPr>
          <w:sz w:val="28"/>
          <w:szCs w:val="28"/>
        </w:rPr>
        <w:t>бассейн</w:t>
      </w:r>
      <w:r w:rsidR="00751058">
        <w:rPr>
          <w:sz w:val="28"/>
          <w:szCs w:val="28"/>
        </w:rPr>
        <w:t>р</w:t>
      </w:r>
      <w:proofErr w:type="gramStart"/>
      <w:r w:rsidR="00751058">
        <w:rPr>
          <w:sz w:val="28"/>
          <w:szCs w:val="28"/>
        </w:rPr>
        <w:t>.Х</w:t>
      </w:r>
      <w:proofErr w:type="gramEnd"/>
      <w:r w:rsidR="00751058">
        <w:rPr>
          <w:sz w:val="28"/>
          <w:szCs w:val="28"/>
        </w:rPr>
        <w:t>илок</w:t>
      </w:r>
      <w:proofErr w:type="spellEnd"/>
      <w:r w:rsidRPr="00B903F7">
        <w:rPr>
          <w:sz w:val="28"/>
          <w:szCs w:val="28"/>
        </w:rPr>
        <w:t>), в 15—20 км от границы Забайкальского края с </w:t>
      </w:r>
      <w:hyperlink r:id="rId10" w:tooltip="Бурятия" w:history="1">
        <w:r w:rsidRPr="00B903F7">
          <w:rPr>
            <w:rStyle w:val="a7"/>
            <w:color w:val="auto"/>
            <w:sz w:val="28"/>
            <w:szCs w:val="28"/>
            <w:u w:val="none"/>
          </w:rPr>
          <w:t>Республикой Бурятия</w:t>
        </w:r>
      </w:hyperlink>
      <w:r w:rsidRPr="00B903F7">
        <w:rPr>
          <w:sz w:val="28"/>
          <w:szCs w:val="28"/>
        </w:rPr>
        <w:t>.Первая железнодорожная станция в городе носит название </w:t>
      </w:r>
      <w:hyperlink r:id="rId11" w:tooltip="Петровский Завод (станция)" w:history="1">
        <w:r w:rsidRPr="00B903F7">
          <w:rPr>
            <w:rStyle w:val="a7"/>
            <w:color w:val="auto"/>
            <w:sz w:val="28"/>
            <w:szCs w:val="28"/>
            <w:u w:val="none"/>
          </w:rPr>
          <w:t>Петровский Завод</w:t>
        </w:r>
      </w:hyperlink>
      <w:r w:rsidRPr="00B903F7">
        <w:rPr>
          <w:sz w:val="28"/>
          <w:szCs w:val="28"/>
        </w:rPr>
        <w:t>, бывшее названием города в 1789—1926 гг., и расположена на </w:t>
      </w:r>
      <w:hyperlink r:id="rId12" w:tooltip="Транссибирская магистраль" w:history="1">
        <w:r w:rsidRPr="00B903F7">
          <w:rPr>
            <w:rStyle w:val="a7"/>
            <w:color w:val="auto"/>
            <w:sz w:val="28"/>
            <w:szCs w:val="28"/>
            <w:u w:val="none"/>
          </w:rPr>
          <w:t>Транссибирской магистрали</w:t>
        </w:r>
      </w:hyperlink>
      <w:r w:rsidRPr="00B903F7">
        <w:rPr>
          <w:sz w:val="28"/>
          <w:szCs w:val="28"/>
        </w:rPr>
        <w:t> в 414 км к юго-западу от краевого центра, города </w:t>
      </w:r>
      <w:hyperlink r:id="rId13" w:tooltip="Чита" w:history="1">
        <w:r w:rsidRPr="00B903F7">
          <w:rPr>
            <w:rStyle w:val="a7"/>
            <w:color w:val="auto"/>
            <w:sz w:val="28"/>
            <w:szCs w:val="28"/>
            <w:u w:val="none"/>
          </w:rPr>
          <w:t>Читы</w:t>
        </w:r>
      </w:hyperlink>
      <w:r w:rsidRPr="00B903F7">
        <w:rPr>
          <w:sz w:val="28"/>
          <w:szCs w:val="28"/>
        </w:rPr>
        <w:t>.</w:t>
      </w:r>
    </w:p>
    <w:p w:rsidR="00F83FB5" w:rsidRDefault="00F83FB5" w:rsidP="003B2653">
      <w:pPr>
        <w:jc w:val="both"/>
        <w:rPr>
          <w:b/>
          <w:sz w:val="28"/>
          <w:szCs w:val="28"/>
        </w:rPr>
      </w:pPr>
      <w:r w:rsidRPr="00D7415C">
        <w:rPr>
          <w:b/>
          <w:sz w:val="28"/>
          <w:szCs w:val="28"/>
        </w:rPr>
        <w:t>2.Демографические характеристики (численность населения; половозрастная структура, количество трудоспособного населения).</w:t>
      </w:r>
    </w:p>
    <w:p w:rsidR="00F83FB5" w:rsidRDefault="00F83FB5" w:rsidP="003B26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Всего </w:t>
      </w:r>
      <w:r w:rsidR="00C22785" w:rsidRPr="00F83FB5">
        <w:rPr>
          <w:b/>
          <w:noProof/>
          <w:sz w:val="28"/>
          <w:szCs w:val="28"/>
        </w:rPr>
        <w:drawing>
          <wp:inline distT="0" distB="0" distL="0" distR="0">
            <wp:extent cx="5619750" cy="32766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3FB5" w:rsidRDefault="00F83FB5" w:rsidP="00F83FB5">
      <w:pPr>
        <w:rPr>
          <w:sz w:val="28"/>
          <w:szCs w:val="28"/>
        </w:rPr>
      </w:pPr>
    </w:p>
    <w:p w:rsidR="00F83FB5" w:rsidRPr="002D72A0" w:rsidRDefault="00F83FB5" w:rsidP="00F83FB5">
      <w:pPr>
        <w:rPr>
          <w:b/>
          <w:sz w:val="28"/>
          <w:szCs w:val="28"/>
        </w:rPr>
      </w:pPr>
      <w:r w:rsidRPr="002D72A0">
        <w:rPr>
          <w:b/>
          <w:sz w:val="28"/>
          <w:szCs w:val="28"/>
        </w:rPr>
        <w:t>Мужчин, женщин</w:t>
      </w:r>
    </w:p>
    <w:p w:rsidR="00F83FB5" w:rsidRPr="00D7415C" w:rsidRDefault="00C22785" w:rsidP="00F83FB5">
      <w:pPr>
        <w:rPr>
          <w:b/>
          <w:sz w:val="28"/>
          <w:szCs w:val="28"/>
        </w:rPr>
      </w:pPr>
      <w:r w:rsidRPr="00F83FB5">
        <w:rPr>
          <w:b/>
          <w:noProof/>
          <w:sz w:val="28"/>
          <w:szCs w:val="28"/>
        </w:rPr>
        <w:drawing>
          <wp:inline distT="0" distB="0" distL="0" distR="0">
            <wp:extent cx="5495925" cy="3209925"/>
            <wp:effectExtent l="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F83FB5" w:rsidRPr="002D72A0" w:rsidRDefault="00F83FB5" w:rsidP="00F83FB5">
      <w:pPr>
        <w:rPr>
          <w:b/>
          <w:sz w:val="28"/>
          <w:szCs w:val="28"/>
        </w:rPr>
      </w:pPr>
      <w:r w:rsidRPr="002D72A0">
        <w:rPr>
          <w:b/>
          <w:sz w:val="28"/>
          <w:szCs w:val="28"/>
        </w:rPr>
        <w:lastRenderedPageBreak/>
        <w:t>Количество трудоспособного населения</w:t>
      </w:r>
    </w:p>
    <w:p w:rsidR="00F83FB5" w:rsidRDefault="00C22785" w:rsidP="00F83FB5">
      <w:pPr>
        <w:rPr>
          <w:sz w:val="28"/>
          <w:szCs w:val="28"/>
        </w:rPr>
      </w:pPr>
      <w:r w:rsidRPr="00F83FB5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3FB5" w:rsidRDefault="00F83FB5" w:rsidP="00F83FB5">
      <w:pPr>
        <w:rPr>
          <w:sz w:val="28"/>
          <w:szCs w:val="28"/>
        </w:rPr>
      </w:pPr>
    </w:p>
    <w:p w:rsidR="00F83FB5" w:rsidRPr="002D72A0" w:rsidRDefault="00F83FB5" w:rsidP="00F83FB5">
      <w:pPr>
        <w:rPr>
          <w:b/>
          <w:sz w:val="28"/>
          <w:szCs w:val="28"/>
        </w:rPr>
      </w:pPr>
      <w:r w:rsidRPr="002D72A0">
        <w:rPr>
          <w:b/>
          <w:sz w:val="28"/>
          <w:szCs w:val="28"/>
        </w:rPr>
        <w:t>Из них мужчины и женщины</w:t>
      </w:r>
    </w:p>
    <w:p w:rsidR="00F83FB5" w:rsidRDefault="00F83FB5" w:rsidP="00F83FB5">
      <w:pPr>
        <w:jc w:val="center"/>
        <w:rPr>
          <w:sz w:val="28"/>
          <w:szCs w:val="28"/>
        </w:rPr>
      </w:pPr>
    </w:p>
    <w:p w:rsidR="00F83FB5" w:rsidRDefault="00C22785" w:rsidP="00F83FB5">
      <w:pPr>
        <w:jc w:val="center"/>
        <w:rPr>
          <w:sz w:val="28"/>
          <w:szCs w:val="28"/>
        </w:rPr>
      </w:pPr>
      <w:r w:rsidRPr="00F83FB5">
        <w:rPr>
          <w:noProof/>
          <w:sz w:val="28"/>
          <w:szCs w:val="28"/>
        </w:rPr>
        <w:drawing>
          <wp:inline distT="0" distB="0" distL="0" distR="0">
            <wp:extent cx="5495925" cy="3209925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2653" w:rsidRDefault="003B2653" w:rsidP="00F83FB5">
      <w:pPr>
        <w:rPr>
          <w:b/>
          <w:sz w:val="28"/>
          <w:szCs w:val="28"/>
        </w:rPr>
      </w:pPr>
    </w:p>
    <w:p w:rsidR="00F83FB5" w:rsidRDefault="00F83FB5" w:rsidP="00F83FB5">
      <w:pPr>
        <w:rPr>
          <w:b/>
          <w:sz w:val="28"/>
          <w:szCs w:val="28"/>
        </w:rPr>
      </w:pPr>
      <w:r w:rsidRPr="00B903F7">
        <w:rPr>
          <w:b/>
          <w:sz w:val="28"/>
          <w:szCs w:val="28"/>
        </w:rPr>
        <w:t>3.Заболеваемость и смертность от неинфекционных заболеваний в динамике не менее чем за 3 года, карта смертности трудоспособного населения</w:t>
      </w:r>
      <w:r>
        <w:rPr>
          <w:b/>
          <w:sz w:val="28"/>
          <w:szCs w:val="28"/>
        </w:rPr>
        <w:t>.</w:t>
      </w:r>
    </w:p>
    <w:p w:rsidR="00F83FB5" w:rsidRPr="00324293" w:rsidRDefault="00F83FB5" w:rsidP="00F83FB5">
      <w:pPr>
        <w:rPr>
          <w:b/>
          <w:sz w:val="28"/>
          <w:szCs w:val="28"/>
        </w:rPr>
      </w:pPr>
      <w:r w:rsidRPr="00324293">
        <w:rPr>
          <w:b/>
          <w:sz w:val="28"/>
          <w:szCs w:val="28"/>
        </w:rPr>
        <w:t>Заболеваемость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F83FB5" w:rsidTr="00F83FB5">
        <w:tc>
          <w:tcPr>
            <w:tcW w:w="2392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Наименование классов и отдельных болезней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2019 год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 xml:space="preserve">Всего 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17033/1030,8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29591/1825,1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27649/1741,1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Новообразования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972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1062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871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крови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43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198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166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 xml:space="preserve">Болезни </w:t>
            </w:r>
            <w:r w:rsidRPr="00F83FB5">
              <w:rPr>
                <w:b/>
              </w:rPr>
              <w:lastRenderedPageBreak/>
              <w:t>эндокринной системы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lastRenderedPageBreak/>
              <w:t>886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1450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1452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lastRenderedPageBreak/>
              <w:t>Психические расстройства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159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2023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1992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нервной системы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191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420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373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глаза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834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1014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1352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уха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327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939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823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системы кровообращения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6305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7901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7407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органов дыхания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1305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3458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3549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органов пищеварения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1718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1797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1825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кожи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229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1245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1006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костно-мышечной системы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2394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4832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3316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</w:rPr>
            </w:pPr>
            <w:r w:rsidRPr="00F83FB5">
              <w:rPr>
                <w:b/>
              </w:rPr>
              <w:t>Болезни мочеполовой системы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890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1936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</w:rPr>
            </w:pPr>
            <w:r w:rsidRPr="00F83FB5">
              <w:rPr>
                <w:b/>
              </w:rPr>
              <w:t>1260</w:t>
            </w:r>
          </w:p>
        </w:tc>
      </w:tr>
    </w:tbl>
    <w:p w:rsidR="00F83FB5" w:rsidRPr="00B903F7" w:rsidRDefault="00F83FB5" w:rsidP="00F83FB5">
      <w:pPr>
        <w:rPr>
          <w:b/>
          <w:color w:val="FF0000"/>
          <w:sz w:val="28"/>
          <w:szCs w:val="28"/>
        </w:rPr>
      </w:pPr>
    </w:p>
    <w:p w:rsidR="00F83FB5" w:rsidRDefault="00F83FB5" w:rsidP="00F83F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903F7">
        <w:rPr>
          <w:b/>
          <w:sz w:val="28"/>
          <w:szCs w:val="28"/>
        </w:rPr>
        <w:t>мертность от неинфекционных заболеваний</w:t>
      </w:r>
      <w:r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9"/>
        <w:gridCol w:w="2370"/>
        <w:gridCol w:w="2371"/>
        <w:gridCol w:w="2371"/>
      </w:tblGrid>
      <w:tr w:rsidR="00F83FB5" w:rsidTr="00F83FB5">
        <w:tc>
          <w:tcPr>
            <w:tcW w:w="2392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Нозологические формы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2019 год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125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140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 xml:space="preserve">Новообразования 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24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Болезни органов дыхания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15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14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Болезни нервной системы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10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Внешние причины смертности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40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Психические расстройства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14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 xml:space="preserve">Прочие 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13</w:t>
            </w:r>
          </w:p>
        </w:tc>
      </w:tr>
      <w:tr w:rsidR="00F83FB5" w:rsidTr="00F83FB5">
        <w:tc>
          <w:tcPr>
            <w:tcW w:w="2392" w:type="dxa"/>
          </w:tcPr>
          <w:p w:rsidR="00F83FB5" w:rsidRPr="00F83FB5" w:rsidRDefault="00F83FB5" w:rsidP="0074224D">
            <w:pPr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281/17,0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255/15,7</w:t>
            </w:r>
          </w:p>
        </w:tc>
        <w:tc>
          <w:tcPr>
            <w:tcW w:w="2393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270/17,0</w:t>
            </w:r>
          </w:p>
        </w:tc>
      </w:tr>
    </w:tbl>
    <w:p w:rsidR="00F83FB5" w:rsidRDefault="00F83FB5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3B2653" w:rsidRDefault="003B2653" w:rsidP="00F83FB5">
      <w:pPr>
        <w:rPr>
          <w:b/>
          <w:sz w:val="28"/>
          <w:szCs w:val="28"/>
        </w:rPr>
      </w:pPr>
    </w:p>
    <w:p w:rsidR="00F83FB5" w:rsidRDefault="00F83FB5" w:rsidP="00F83F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Смертность трудоспособного населения</w:t>
      </w:r>
    </w:p>
    <w:p w:rsidR="00F83FB5" w:rsidRPr="00B903F7" w:rsidRDefault="00C22785" w:rsidP="00F83FB5">
      <w:pPr>
        <w:rPr>
          <w:b/>
          <w:sz w:val="28"/>
          <w:szCs w:val="28"/>
        </w:rPr>
      </w:pPr>
      <w:r w:rsidRPr="00F83FB5">
        <w:rPr>
          <w:b/>
          <w:noProof/>
          <w:sz w:val="28"/>
          <w:szCs w:val="28"/>
        </w:rPr>
        <w:drawing>
          <wp:inline distT="0" distB="0" distL="0" distR="0">
            <wp:extent cx="5705475" cy="41052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3FB5" w:rsidRPr="00324293" w:rsidRDefault="00F83FB5" w:rsidP="00F83FB5">
      <w:pPr>
        <w:rPr>
          <w:b/>
          <w:sz w:val="28"/>
          <w:szCs w:val="28"/>
        </w:rPr>
      </w:pPr>
      <w:r w:rsidRPr="00324293">
        <w:rPr>
          <w:b/>
          <w:sz w:val="28"/>
          <w:szCs w:val="28"/>
        </w:rPr>
        <w:t>4.Оценка репродуктивного здоровья населения, заболеваемость инфекциями, передающимися половым путем.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Диспансеризация гинекологических больных по основным заболеваниям</w:t>
      </w:r>
      <w:r>
        <w:rPr>
          <w:sz w:val="28"/>
        </w:rPr>
        <w:t>.</w:t>
      </w:r>
      <w:r w:rsidRPr="004308ED">
        <w:rPr>
          <w:sz w:val="28"/>
        </w:rPr>
        <w:t xml:space="preserve"> Количество женщин, состоящих на учете в 1 группе диспансерного наблюдения -786</w:t>
      </w:r>
      <w:r>
        <w:rPr>
          <w:sz w:val="28"/>
        </w:rPr>
        <w:t xml:space="preserve">; </w:t>
      </w:r>
      <w:r w:rsidRPr="004308ED">
        <w:rPr>
          <w:sz w:val="28"/>
        </w:rPr>
        <w:t>2 группа – 5</w:t>
      </w:r>
      <w:r>
        <w:rPr>
          <w:sz w:val="28"/>
        </w:rPr>
        <w:t xml:space="preserve">; </w:t>
      </w:r>
      <w:r w:rsidRPr="004308ED">
        <w:rPr>
          <w:sz w:val="28"/>
        </w:rPr>
        <w:t xml:space="preserve">3 группа </w:t>
      </w:r>
      <w:r>
        <w:rPr>
          <w:sz w:val="28"/>
        </w:rPr>
        <w:t>–</w:t>
      </w:r>
      <w:r w:rsidRPr="004308ED">
        <w:rPr>
          <w:sz w:val="28"/>
        </w:rPr>
        <w:t xml:space="preserve"> 28</w:t>
      </w:r>
      <w:r>
        <w:rPr>
          <w:sz w:val="28"/>
        </w:rPr>
        <w:t>.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Показатели диспансеризации 1 диспа</w:t>
      </w:r>
      <w:r>
        <w:rPr>
          <w:sz w:val="28"/>
        </w:rPr>
        <w:t>н</w:t>
      </w:r>
      <w:r w:rsidRPr="004308ED">
        <w:rPr>
          <w:sz w:val="28"/>
        </w:rPr>
        <w:t>серной группы: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ab/>
        <w:t>-охват диспансеризацией (состоявших на учете на 1000 женского населения) – 90,0</w:t>
      </w:r>
      <w:r>
        <w:rPr>
          <w:sz w:val="28"/>
        </w:rPr>
        <w:t>%</w:t>
      </w:r>
      <w:r w:rsidRPr="004308ED">
        <w:rPr>
          <w:sz w:val="28"/>
        </w:rPr>
        <w:t xml:space="preserve"> на 1000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ab/>
        <w:t>-полнота охвата (состояло 659 + взято 127- не являлось в течение года 18</w:t>
      </w:r>
      <w:proofErr w:type="gramStart"/>
      <w:r w:rsidRPr="004308ED">
        <w:rPr>
          <w:sz w:val="28"/>
        </w:rPr>
        <w:t xml:space="preserve"> :</w:t>
      </w:r>
      <w:proofErr w:type="gramEnd"/>
      <w:r w:rsidRPr="004308ED">
        <w:rPr>
          <w:sz w:val="28"/>
        </w:rPr>
        <w:t xml:space="preserve"> на количество зарегистрированных больных  %) – 88,0%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ab/>
        <w:t>-своевременность взятия на диспансерный учет (% взятых впервые на зарегистрированные впервые заболевания) – 97.2%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ab/>
        <w:t>-% не наблюдавшихся (от состоящих на учете на начало года) – 2,7%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ab/>
        <w:t>-эффективность диспансеризации (% излеченных, от состоявших на учете) – 74%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 xml:space="preserve">Результаты профилактических осмотров в соответствии с разделом </w:t>
      </w:r>
      <w:r w:rsidRPr="004308ED">
        <w:rPr>
          <w:sz w:val="28"/>
          <w:lang w:val="en-US"/>
        </w:rPr>
        <w:t>VII</w:t>
      </w:r>
      <w:r w:rsidRPr="004308ED">
        <w:rPr>
          <w:sz w:val="28"/>
        </w:rPr>
        <w:t xml:space="preserve"> – Порядка оказания медицинской помощи женщинам с гинекологическими заболеваниями (приказ МЗ РФ от 01.11.2012г. № 572н). </w:t>
      </w:r>
    </w:p>
    <w:p w:rsidR="00F83FB5" w:rsidRPr="004308ED" w:rsidRDefault="00F83FB5" w:rsidP="00F83FB5">
      <w:pPr>
        <w:contextualSpacing/>
        <w:jc w:val="both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353"/>
        <w:gridCol w:w="2353"/>
        <w:gridCol w:w="2354"/>
      </w:tblGrid>
      <w:tr w:rsidR="00F83FB5" w:rsidRPr="004308ED" w:rsidTr="0074224D"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b/>
                <w:sz w:val="28"/>
              </w:rPr>
            </w:pPr>
            <w:r w:rsidRPr="004308ED">
              <w:rPr>
                <w:b/>
                <w:sz w:val="28"/>
              </w:rPr>
              <w:t>2017г.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b/>
                <w:sz w:val="28"/>
              </w:rPr>
            </w:pPr>
            <w:r w:rsidRPr="004308ED">
              <w:rPr>
                <w:b/>
                <w:sz w:val="28"/>
              </w:rPr>
              <w:t>2018г.</w:t>
            </w:r>
          </w:p>
        </w:tc>
        <w:tc>
          <w:tcPr>
            <w:tcW w:w="2464" w:type="dxa"/>
          </w:tcPr>
          <w:p w:rsidR="00F83FB5" w:rsidRPr="004308ED" w:rsidRDefault="00F83FB5" w:rsidP="0074224D">
            <w:pPr>
              <w:contextualSpacing/>
              <w:jc w:val="both"/>
              <w:rPr>
                <w:b/>
                <w:sz w:val="28"/>
              </w:rPr>
            </w:pPr>
            <w:r w:rsidRPr="004308ED">
              <w:rPr>
                <w:b/>
                <w:sz w:val="28"/>
              </w:rPr>
              <w:t>2019г.</w:t>
            </w:r>
          </w:p>
        </w:tc>
      </w:tr>
      <w:tr w:rsidR="00F83FB5" w:rsidRPr="004308ED" w:rsidTr="0074224D"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Подлежало осмотрам организованного населения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4010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  <w:lang w:val="en-US"/>
              </w:rPr>
            </w:pPr>
            <w:r w:rsidRPr="004308ED">
              <w:rPr>
                <w:sz w:val="28"/>
                <w:lang w:val="en-US"/>
              </w:rPr>
              <w:t>2136</w:t>
            </w:r>
          </w:p>
        </w:tc>
        <w:tc>
          <w:tcPr>
            <w:tcW w:w="2464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  <w:lang w:val="en-US"/>
              </w:rPr>
            </w:pPr>
            <w:r w:rsidRPr="004308ED">
              <w:rPr>
                <w:sz w:val="28"/>
                <w:lang w:val="en-US"/>
              </w:rPr>
              <w:t>2100</w:t>
            </w:r>
          </w:p>
        </w:tc>
      </w:tr>
      <w:tr w:rsidR="00F83FB5" w:rsidRPr="004308ED" w:rsidTr="0074224D"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Осмотрено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3810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1907</w:t>
            </w:r>
          </w:p>
        </w:tc>
        <w:tc>
          <w:tcPr>
            <w:tcW w:w="2464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  <w:lang w:val="en-US"/>
              </w:rPr>
            </w:pPr>
            <w:r w:rsidRPr="004308ED">
              <w:rPr>
                <w:sz w:val="28"/>
                <w:lang w:val="en-US"/>
              </w:rPr>
              <w:t>2000</w:t>
            </w:r>
          </w:p>
        </w:tc>
      </w:tr>
      <w:tr w:rsidR="00F83FB5" w:rsidRPr="004308ED" w:rsidTr="0074224D"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lastRenderedPageBreak/>
              <w:t>% осмотренных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95,2%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  <w:lang w:val="en-US"/>
              </w:rPr>
            </w:pPr>
            <w:r w:rsidRPr="004308ED">
              <w:rPr>
                <w:sz w:val="28"/>
                <w:lang w:val="en-US"/>
              </w:rPr>
              <w:t>89,2%</w:t>
            </w:r>
          </w:p>
        </w:tc>
        <w:tc>
          <w:tcPr>
            <w:tcW w:w="2464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95,2%</w:t>
            </w:r>
          </w:p>
        </w:tc>
      </w:tr>
      <w:tr w:rsidR="00F83FB5" w:rsidRPr="004308ED" w:rsidTr="0074224D"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Подлежало неорганизованного населения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</w:p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3270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</w:p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2902</w:t>
            </w:r>
          </w:p>
        </w:tc>
        <w:tc>
          <w:tcPr>
            <w:tcW w:w="2464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</w:p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2807</w:t>
            </w:r>
          </w:p>
        </w:tc>
      </w:tr>
      <w:tr w:rsidR="00F83FB5" w:rsidRPr="004308ED" w:rsidTr="0074224D"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Осмотрено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3100 – 94,8%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1944 – 66,9%</w:t>
            </w:r>
          </w:p>
        </w:tc>
        <w:tc>
          <w:tcPr>
            <w:tcW w:w="2464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1676 – 59,7%</w:t>
            </w:r>
          </w:p>
        </w:tc>
      </w:tr>
      <w:tr w:rsidR="00F83FB5" w:rsidRPr="004308ED" w:rsidTr="0074224D"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взято мазков на АК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6824</w:t>
            </w:r>
          </w:p>
        </w:tc>
        <w:tc>
          <w:tcPr>
            <w:tcW w:w="2463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3758</w:t>
            </w:r>
          </w:p>
        </w:tc>
        <w:tc>
          <w:tcPr>
            <w:tcW w:w="2464" w:type="dxa"/>
          </w:tcPr>
          <w:p w:rsidR="00F83FB5" w:rsidRPr="004308ED" w:rsidRDefault="00F83FB5" w:rsidP="0074224D">
            <w:pPr>
              <w:contextualSpacing/>
              <w:jc w:val="both"/>
              <w:rPr>
                <w:sz w:val="28"/>
              </w:rPr>
            </w:pPr>
            <w:r w:rsidRPr="004308ED">
              <w:rPr>
                <w:sz w:val="28"/>
              </w:rPr>
              <w:t>3340</w:t>
            </w:r>
          </w:p>
        </w:tc>
      </w:tr>
    </w:tbl>
    <w:p w:rsidR="00F83FB5" w:rsidRPr="004308ED" w:rsidRDefault="00F83FB5" w:rsidP="00F83FB5">
      <w:pPr>
        <w:contextualSpacing/>
        <w:jc w:val="both"/>
        <w:rPr>
          <w:b/>
          <w:sz w:val="28"/>
        </w:rPr>
      </w:pP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 xml:space="preserve">1 группа - </w:t>
      </w:r>
      <w:r w:rsidR="00256113">
        <w:rPr>
          <w:sz w:val="28"/>
        </w:rPr>
        <w:t>1748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2 группа – 927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3 группа - 786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4 группа - 204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5 группа – 11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 xml:space="preserve">Выявлено заболеваний на </w:t>
      </w:r>
      <w:proofErr w:type="spellStart"/>
      <w:r w:rsidRPr="004308ED">
        <w:rPr>
          <w:sz w:val="28"/>
        </w:rPr>
        <w:t>профосмотрах</w:t>
      </w:r>
      <w:proofErr w:type="spellEnd"/>
      <w:r>
        <w:rPr>
          <w:sz w:val="28"/>
        </w:rPr>
        <w:t xml:space="preserve"> в 2019 году</w:t>
      </w:r>
      <w:r w:rsidRPr="004308ED">
        <w:rPr>
          <w:sz w:val="28"/>
        </w:rPr>
        <w:t>: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Хронический цервицит – 45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Миома матки – 3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 xml:space="preserve">Бактериальный </w:t>
      </w:r>
      <w:proofErr w:type="spellStart"/>
      <w:r w:rsidRPr="004308ED">
        <w:rPr>
          <w:sz w:val="28"/>
        </w:rPr>
        <w:t>вагиноз</w:t>
      </w:r>
      <w:proofErr w:type="spellEnd"/>
      <w:r w:rsidRPr="004308ED">
        <w:rPr>
          <w:sz w:val="28"/>
        </w:rPr>
        <w:t xml:space="preserve"> – 95</w:t>
      </w:r>
    </w:p>
    <w:p w:rsidR="00F83FB5" w:rsidRPr="004308ED" w:rsidRDefault="00F83FB5" w:rsidP="00F83FB5">
      <w:pPr>
        <w:contextualSpacing/>
        <w:jc w:val="both"/>
        <w:rPr>
          <w:sz w:val="28"/>
        </w:rPr>
      </w:pPr>
      <w:r w:rsidRPr="004308ED">
        <w:rPr>
          <w:sz w:val="28"/>
        </w:rPr>
        <w:t>Нарушение менструального цикла – 5</w:t>
      </w:r>
    </w:p>
    <w:p w:rsidR="00F83FB5" w:rsidRDefault="00F83FB5" w:rsidP="00F83FB5">
      <w:pPr>
        <w:pStyle w:val="Style8"/>
        <w:widowControl/>
        <w:spacing w:line="240" w:lineRule="auto"/>
        <w:rPr>
          <w:rStyle w:val="FontStyle76"/>
          <w:sz w:val="28"/>
          <w:szCs w:val="28"/>
        </w:rPr>
      </w:pPr>
      <w:r w:rsidRPr="00254A6A">
        <w:rPr>
          <w:rStyle w:val="FontStyle76"/>
          <w:sz w:val="28"/>
          <w:szCs w:val="28"/>
        </w:rPr>
        <w:t>Оперативные вмешательства в стационаре.</w:t>
      </w:r>
    </w:p>
    <w:p w:rsidR="00F83FB5" w:rsidRDefault="00F83FB5" w:rsidP="00F83FB5">
      <w:pPr>
        <w:pStyle w:val="Style8"/>
        <w:widowControl/>
        <w:spacing w:line="240" w:lineRule="auto"/>
        <w:ind w:left="1843"/>
        <w:rPr>
          <w:rStyle w:val="FontStyle76"/>
          <w:sz w:val="28"/>
          <w:szCs w:val="28"/>
        </w:rPr>
      </w:pPr>
    </w:p>
    <w:tbl>
      <w:tblPr>
        <w:tblW w:w="965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93"/>
        <w:gridCol w:w="1167"/>
        <w:gridCol w:w="1134"/>
        <w:gridCol w:w="1134"/>
        <w:gridCol w:w="1134"/>
        <w:gridCol w:w="1389"/>
      </w:tblGrid>
      <w:tr w:rsidR="00F83FB5" w:rsidRPr="00F51993" w:rsidTr="0074224D"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BA5711" w:rsidRDefault="00F83FB5" w:rsidP="0074224D">
            <w:pPr>
              <w:pStyle w:val="Style6"/>
              <w:widowControl/>
              <w:jc w:val="left"/>
              <w:rPr>
                <w:rStyle w:val="FontStyle75"/>
                <w:sz w:val="28"/>
                <w:szCs w:val="28"/>
              </w:rPr>
            </w:pPr>
            <w:r w:rsidRPr="00BA5711">
              <w:rPr>
                <w:rStyle w:val="FontStyle75"/>
                <w:sz w:val="28"/>
                <w:szCs w:val="28"/>
              </w:rPr>
              <w:t>Наименование операции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863BF9" w:rsidRDefault="00F83FB5" w:rsidP="0074224D">
            <w:pPr>
              <w:pStyle w:val="Style6"/>
              <w:widowControl/>
              <w:rPr>
                <w:rStyle w:val="FontStyle75"/>
              </w:rPr>
            </w:pPr>
            <w:r w:rsidRPr="00863BF9">
              <w:rPr>
                <w:rStyle w:val="FontStyle75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863BF9" w:rsidRDefault="00F83FB5" w:rsidP="0074224D">
            <w:pPr>
              <w:pStyle w:val="Style6"/>
              <w:widowControl/>
              <w:rPr>
                <w:rStyle w:val="FontStyle75"/>
              </w:rPr>
            </w:pPr>
            <w:r w:rsidRPr="00863BF9">
              <w:rPr>
                <w:rStyle w:val="FontStyle75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863BF9" w:rsidRDefault="00F83FB5" w:rsidP="0074224D">
            <w:pPr>
              <w:pStyle w:val="Style6"/>
              <w:widowControl/>
              <w:rPr>
                <w:rStyle w:val="FontStyle75"/>
              </w:rPr>
            </w:pPr>
            <w:r w:rsidRPr="00863BF9">
              <w:rPr>
                <w:rStyle w:val="FontStyle75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863BF9" w:rsidRDefault="00F83FB5" w:rsidP="0074224D">
            <w:pPr>
              <w:pStyle w:val="Style6"/>
              <w:widowControl/>
              <w:rPr>
                <w:rStyle w:val="FontStyle75"/>
              </w:rPr>
            </w:pPr>
            <w:r w:rsidRPr="00863BF9">
              <w:rPr>
                <w:rStyle w:val="FontStyle75"/>
              </w:rPr>
              <w:t>ЗК 2018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863BF9" w:rsidRDefault="00F83FB5" w:rsidP="0074224D">
            <w:pPr>
              <w:pStyle w:val="Style6"/>
              <w:widowControl/>
              <w:rPr>
                <w:rStyle w:val="FontStyle75"/>
              </w:rPr>
            </w:pPr>
            <w:r w:rsidRPr="00863BF9">
              <w:rPr>
                <w:rStyle w:val="FontStyle75"/>
              </w:rPr>
              <w:t>РФ-2018</w:t>
            </w:r>
          </w:p>
        </w:tc>
      </w:tr>
      <w:tr w:rsidR="00F83FB5" w:rsidRPr="003A37D5" w:rsidTr="0074224D"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8271C0" w:rsidRDefault="00F83FB5" w:rsidP="0074224D">
            <w:pPr>
              <w:pStyle w:val="Style6"/>
              <w:widowControl/>
              <w:jc w:val="left"/>
              <w:rPr>
                <w:rStyle w:val="FontStyle75"/>
                <w:sz w:val="28"/>
                <w:szCs w:val="28"/>
              </w:rPr>
            </w:pPr>
            <w:r w:rsidRPr="008271C0">
              <w:rPr>
                <w:rStyle w:val="FontStyle75"/>
                <w:sz w:val="28"/>
                <w:szCs w:val="28"/>
              </w:rPr>
              <w:t>операций по поводу абортов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1B312B" w:rsidRDefault="00F83FB5" w:rsidP="0074224D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1B312B" w:rsidRDefault="00F83FB5" w:rsidP="0074224D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1B312B" w:rsidRDefault="00F83FB5" w:rsidP="0074224D">
            <w:pPr>
              <w:pStyle w:val="Style5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3A37D5" w:rsidRDefault="00F83FB5" w:rsidP="0074224D">
            <w:pPr>
              <w:pStyle w:val="Style5"/>
              <w:widowControl/>
              <w:jc w:val="center"/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3A37D5" w:rsidRDefault="00F83FB5" w:rsidP="0074224D">
            <w:pPr>
              <w:pStyle w:val="Style5"/>
              <w:widowControl/>
              <w:jc w:val="center"/>
            </w:pPr>
          </w:p>
        </w:tc>
      </w:tr>
      <w:tr w:rsidR="00F83FB5" w:rsidRPr="003A37D5" w:rsidTr="0074224D"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A108C7" w:rsidRDefault="00F83FB5" w:rsidP="0074224D">
            <w:pPr>
              <w:pStyle w:val="Style22"/>
              <w:widowControl/>
              <w:spacing w:line="240" w:lineRule="auto"/>
              <w:rPr>
                <w:rStyle w:val="FontStyle77"/>
                <w:sz w:val="28"/>
                <w:szCs w:val="28"/>
              </w:rPr>
            </w:pPr>
            <w:r w:rsidRPr="00A108C7">
              <w:rPr>
                <w:rStyle w:val="FontStyle77"/>
                <w:sz w:val="28"/>
                <w:szCs w:val="28"/>
              </w:rPr>
              <w:t>- абсолютное число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1B312B" w:rsidRDefault="00F83FB5" w:rsidP="0074224D">
            <w:pPr>
              <w:pStyle w:val="Style22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1B312B" w:rsidRDefault="00F83FB5" w:rsidP="0074224D">
            <w:pPr>
              <w:pStyle w:val="Style22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1B312B" w:rsidRDefault="00F83FB5" w:rsidP="0074224D">
            <w:pPr>
              <w:pStyle w:val="Style22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3A37D5" w:rsidRDefault="00F83FB5" w:rsidP="0074224D">
            <w:pPr>
              <w:pStyle w:val="Style22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 xml:space="preserve">3 </w:t>
            </w:r>
            <w:r w:rsidRPr="003A37D5">
              <w:rPr>
                <w:rStyle w:val="FontStyle77"/>
              </w:rPr>
              <w:t>7</w:t>
            </w:r>
            <w:r>
              <w:rPr>
                <w:rStyle w:val="FontStyle77"/>
              </w:rPr>
              <w:t>8</w:t>
            </w:r>
            <w:r w:rsidRPr="003A37D5">
              <w:rPr>
                <w:rStyle w:val="FontStyle77"/>
              </w:rPr>
              <w:t>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3A37D5" w:rsidRDefault="00F83FB5" w:rsidP="0074224D">
            <w:pPr>
              <w:pStyle w:val="Style22"/>
              <w:widowControl/>
              <w:spacing w:line="24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  <w:r w:rsidRPr="003A37D5">
              <w:rPr>
                <w:rStyle w:val="FontStyle77"/>
              </w:rPr>
              <w:t>2</w:t>
            </w:r>
            <w:r>
              <w:rPr>
                <w:rStyle w:val="FontStyle77"/>
              </w:rPr>
              <w:t>6</w:t>
            </w:r>
            <w:r w:rsidRPr="003A37D5">
              <w:rPr>
                <w:rStyle w:val="FontStyle77"/>
              </w:rPr>
              <w:t xml:space="preserve"> 4</w:t>
            </w:r>
            <w:r>
              <w:rPr>
                <w:rStyle w:val="FontStyle77"/>
              </w:rPr>
              <w:t>68</w:t>
            </w:r>
          </w:p>
        </w:tc>
      </w:tr>
    </w:tbl>
    <w:p w:rsidR="00F83FB5" w:rsidRDefault="00F83FB5" w:rsidP="00F83FB5">
      <w:pPr>
        <w:contextualSpacing/>
        <w:jc w:val="center"/>
        <w:rPr>
          <w:b/>
          <w:sz w:val="28"/>
        </w:rPr>
      </w:pPr>
    </w:p>
    <w:p w:rsidR="00F83FB5" w:rsidRPr="0084566F" w:rsidRDefault="00F83FB5" w:rsidP="00F83FB5">
      <w:pPr>
        <w:contextualSpacing/>
        <w:jc w:val="center"/>
        <w:rPr>
          <w:b/>
          <w:sz w:val="28"/>
        </w:rPr>
      </w:pPr>
      <w:r w:rsidRPr="0084566F">
        <w:rPr>
          <w:b/>
          <w:sz w:val="28"/>
        </w:rPr>
        <w:t>Злокачественные заболевания репродуктивной системы</w:t>
      </w:r>
    </w:p>
    <w:p w:rsidR="00F83FB5" w:rsidRPr="0084566F" w:rsidRDefault="00F83FB5" w:rsidP="00F83FB5">
      <w:pPr>
        <w:contextualSpacing/>
        <w:jc w:val="both"/>
        <w:rPr>
          <w:sz w:val="28"/>
          <w:szCs w:val="28"/>
        </w:rPr>
      </w:pPr>
    </w:p>
    <w:p w:rsidR="00F83FB5" w:rsidRPr="0084566F" w:rsidRDefault="00F83FB5" w:rsidP="00F83FB5">
      <w:pPr>
        <w:contextualSpacing/>
        <w:jc w:val="center"/>
        <w:rPr>
          <w:b/>
          <w:sz w:val="28"/>
          <w:szCs w:val="28"/>
        </w:rPr>
      </w:pPr>
      <w:r w:rsidRPr="0084566F">
        <w:rPr>
          <w:b/>
          <w:sz w:val="28"/>
          <w:szCs w:val="28"/>
        </w:rPr>
        <w:t>Мониторинг онкологических заболеваний</w:t>
      </w:r>
    </w:p>
    <w:p w:rsidR="00F83FB5" w:rsidRPr="00863BF9" w:rsidRDefault="00F83FB5" w:rsidP="00F83FB5">
      <w:pPr>
        <w:contextualSpacing/>
        <w:jc w:val="center"/>
        <w:rPr>
          <w:b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921"/>
        <w:gridCol w:w="2017"/>
        <w:gridCol w:w="1915"/>
      </w:tblGrid>
      <w:tr w:rsidR="00256113" w:rsidRPr="00863BF9" w:rsidTr="00256113">
        <w:trPr>
          <w:trHeight w:val="887"/>
        </w:trPr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tabs>
                <w:tab w:val="left" w:pos="1665"/>
              </w:tabs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Показатели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2019 го</w:t>
            </w:r>
            <w:r w:rsidRPr="00863BF9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ЗК 2018</w:t>
            </w:r>
          </w:p>
        </w:tc>
      </w:tr>
      <w:tr w:rsidR="00256113" w:rsidRPr="00863BF9" w:rsidTr="00256113">
        <w:trPr>
          <w:trHeight w:val="661"/>
        </w:trPr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 xml:space="preserve">% охвата женского населения в возрасте 40-75 лет </w:t>
            </w:r>
            <w:proofErr w:type="spellStart"/>
            <w:r w:rsidRPr="00863BF9">
              <w:rPr>
                <w:sz w:val="28"/>
                <w:szCs w:val="28"/>
              </w:rPr>
              <w:t>маммологическим</w:t>
            </w:r>
            <w:proofErr w:type="spellEnd"/>
            <w:r w:rsidRPr="00863BF9">
              <w:rPr>
                <w:sz w:val="28"/>
                <w:szCs w:val="28"/>
              </w:rPr>
              <w:t xml:space="preserve"> скринингом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982/21</w:t>
            </w:r>
            <w:r w:rsidRPr="00863BF9">
              <w:rPr>
                <w:sz w:val="28"/>
                <w:szCs w:val="28"/>
              </w:rPr>
              <w:t>,0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60116 – 73,2%</w:t>
            </w:r>
          </w:p>
        </w:tc>
      </w:tr>
      <w:tr w:rsidR="00256113" w:rsidRPr="00863BF9" w:rsidTr="00256113">
        <w:trPr>
          <w:trHeight w:val="557"/>
        </w:trPr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Количество выявленных случаев рака молочной железы (</w:t>
            </w:r>
            <w:proofErr w:type="spellStart"/>
            <w:r w:rsidRPr="00863BF9">
              <w:rPr>
                <w:sz w:val="28"/>
                <w:szCs w:val="28"/>
              </w:rPr>
              <w:t>абс</w:t>
            </w:r>
            <w:proofErr w:type="spellEnd"/>
            <w:r w:rsidRPr="00863BF9">
              <w:rPr>
                <w:sz w:val="28"/>
                <w:szCs w:val="28"/>
              </w:rPr>
              <w:t xml:space="preserve">. и % </w:t>
            </w:r>
            <w:proofErr w:type="gramStart"/>
            <w:r w:rsidRPr="00863BF9">
              <w:rPr>
                <w:sz w:val="28"/>
                <w:szCs w:val="28"/>
              </w:rPr>
              <w:t>от</w:t>
            </w:r>
            <w:proofErr w:type="gramEnd"/>
            <w:r w:rsidRPr="00863BF9">
              <w:rPr>
                <w:sz w:val="28"/>
                <w:szCs w:val="28"/>
              </w:rPr>
              <w:t xml:space="preserve"> прошедших скрининг)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5/0,50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241 – 0,4%</w:t>
            </w:r>
          </w:p>
        </w:tc>
      </w:tr>
      <w:tr w:rsidR="00256113" w:rsidRPr="00863BF9" w:rsidTr="00256113">
        <w:trPr>
          <w:trHeight w:val="608"/>
        </w:trPr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% охвата женского населения в возрасте 21-69 лет цервикальным скринингом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212687 – 78,7%</w:t>
            </w:r>
          </w:p>
        </w:tc>
      </w:tr>
      <w:tr w:rsidR="00256113" w:rsidRPr="00863BF9" w:rsidTr="00256113">
        <w:trPr>
          <w:trHeight w:val="633"/>
        </w:trPr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 xml:space="preserve">Количество выявленных случаев рака шейки матки </w:t>
            </w:r>
          </w:p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(</w:t>
            </w:r>
            <w:proofErr w:type="spellStart"/>
            <w:r w:rsidRPr="00863BF9">
              <w:rPr>
                <w:sz w:val="28"/>
                <w:szCs w:val="28"/>
              </w:rPr>
              <w:t>абс</w:t>
            </w:r>
            <w:proofErr w:type="spellEnd"/>
            <w:r w:rsidRPr="00863BF9">
              <w:rPr>
                <w:sz w:val="28"/>
                <w:szCs w:val="28"/>
              </w:rPr>
              <w:t xml:space="preserve">. и  % от, </w:t>
            </w:r>
            <w:proofErr w:type="gramStart"/>
            <w:r w:rsidRPr="00863BF9">
              <w:rPr>
                <w:sz w:val="28"/>
                <w:szCs w:val="28"/>
              </w:rPr>
              <w:t>прошедших</w:t>
            </w:r>
            <w:proofErr w:type="gramEnd"/>
            <w:r w:rsidRPr="00863BF9">
              <w:rPr>
                <w:sz w:val="28"/>
                <w:szCs w:val="28"/>
              </w:rPr>
              <w:t xml:space="preserve"> скрининг)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63BF9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,11</w:t>
            </w:r>
            <w:r w:rsidRPr="00863BF9">
              <w:rPr>
                <w:sz w:val="28"/>
                <w:szCs w:val="28"/>
              </w:rPr>
              <w:t>%</w:t>
            </w:r>
          </w:p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258 – 0,1%</w:t>
            </w:r>
          </w:p>
        </w:tc>
      </w:tr>
      <w:tr w:rsidR="00256113" w:rsidRPr="00863BF9" w:rsidTr="00256113">
        <w:trPr>
          <w:trHeight w:val="575"/>
        </w:trPr>
        <w:tc>
          <w:tcPr>
            <w:tcW w:w="592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Взято на учет в течение года (количество случаев)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молочной железы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тела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шейки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lastRenderedPageBreak/>
              <w:t>Рак яичника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892</w:t>
            </w:r>
          </w:p>
        </w:tc>
      </w:tr>
      <w:tr w:rsidR="00256113" w:rsidRPr="00863BF9" w:rsidTr="00256113">
        <w:trPr>
          <w:trHeight w:val="304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435</w:t>
            </w:r>
          </w:p>
        </w:tc>
      </w:tr>
      <w:tr w:rsidR="00256113" w:rsidRPr="00863BF9" w:rsidTr="00256113">
        <w:trPr>
          <w:trHeight w:val="424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108</w:t>
            </w:r>
          </w:p>
        </w:tc>
      </w:tr>
      <w:tr w:rsidR="00256113" w:rsidRPr="00863BF9" w:rsidTr="00256113">
        <w:trPr>
          <w:trHeight w:val="255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268</w:t>
            </w:r>
          </w:p>
        </w:tc>
      </w:tr>
      <w:tr w:rsidR="00256113" w:rsidRPr="00863BF9" w:rsidTr="00256113">
        <w:trPr>
          <w:trHeight w:val="360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81</w:t>
            </w:r>
          </w:p>
        </w:tc>
      </w:tr>
      <w:tr w:rsidR="00256113" w:rsidRPr="00863BF9" w:rsidTr="00256113">
        <w:trPr>
          <w:trHeight w:val="590"/>
        </w:trPr>
        <w:tc>
          <w:tcPr>
            <w:tcW w:w="592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lastRenderedPageBreak/>
              <w:t>%  активно выявленных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молочной железы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тела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шейки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яичника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 xml:space="preserve">  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38,4%</w:t>
            </w:r>
          </w:p>
        </w:tc>
      </w:tr>
      <w:tr w:rsidR="00256113" w:rsidRPr="00863BF9" w:rsidTr="00256113">
        <w:trPr>
          <w:trHeight w:val="318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863BF9">
              <w:rPr>
                <w:sz w:val="28"/>
                <w:szCs w:val="28"/>
              </w:rPr>
              <w:t>,3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45,4%</w:t>
            </w:r>
          </w:p>
        </w:tc>
      </w:tr>
      <w:tr w:rsidR="00256113" w:rsidRPr="00863BF9" w:rsidTr="00256113">
        <w:trPr>
          <w:trHeight w:val="318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60,8%</w:t>
            </w:r>
          </w:p>
        </w:tc>
      </w:tr>
      <w:tr w:rsidR="00256113" w:rsidRPr="00863BF9" w:rsidTr="00256113">
        <w:trPr>
          <w:trHeight w:val="409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24,7%</w:t>
            </w:r>
          </w:p>
        </w:tc>
      </w:tr>
      <w:tr w:rsidR="00256113" w:rsidRPr="00863BF9" w:rsidTr="00256113">
        <w:trPr>
          <w:trHeight w:val="590"/>
        </w:trPr>
        <w:tc>
          <w:tcPr>
            <w:tcW w:w="592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  <w:lang w:val="en-US"/>
              </w:rPr>
              <w:t>I</w:t>
            </w:r>
            <w:r w:rsidRPr="00863BF9">
              <w:rPr>
                <w:sz w:val="28"/>
                <w:szCs w:val="28"/>
              </w:rPr>
              <w:t xml:space="preserve"> стадия заболевания (%)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молочной железы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тела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шейки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яичника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31,2%</w:t>
            </w:r>
          </w:p>
        </w:tc>
      </w:tr>
      <w:tr w:rsidR="00256113" w:rsidRPr="00863BF9" w:rsidTr="00256113">
        <w:trPr>
          <w:trHeight w:val="319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80%</w:t>
            </w:r>
          </w:p>
        </w:tc>
      </w:tr>
      <w:tr w:rsidR="00256113" w:rsidRPr="00863BF9" w:rsidTr="00256113">
        <w:trPr>
          <w:trHeight w:val="363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100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62,7%</w:t>
            </w:r>
          </w:p>
        </w:tc>
      </w:tr>
      <w:tr w:rsidR="00256113" w:rsidRPr="00863BF9" w:rsidTr="00256113">
        <w:trPr>
          <w:trHeight w:val="362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  <w:lang w:val="en-US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48,8%</w:t>
            </w:r>
          </w:p>
        </w:tc>
      </w:tr>
      <w:tr w:rsidR="00256113" w:rsidRPr="00863BF9" w:rsidTr="00256113">
        <w:trPr>
          <w:trHeight w:val="575"/>
        </w:trPr>
        <w:tc>
          <w:tcPr>
            <w:tcW w:w="592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Летальность в течение года (%)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молочной железы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тела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шейки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яичника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63BF9">
              <w:rPr>
                <w:sz w:val="28"/>
                <w:szCs w:val="28"/>
              </w:rPr>
              <w:t>,3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6,4%</w:t>
            </w:r>
          </w:p>
        </w:tc>
      </w:tr>
      <w:tr w:rsidR="00256113" w:rsidRPr="00863BF9" w:rsidTr="00256113">
        <w:trPr>
          <w:trHeight w:val="334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7,8%</w:t>
            </w:r>
          </w:p>
        </w:tc>
      </w:tr>
      <w:tr w:rsidR="00256113" w:rsidRPr="00863BF9" w:rsidTr="00256113">
        <w:trPr>
          <w:trHeight w:val="348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6,2%</w:t>
            </w:r>
          </w:p>
        </w:tc>
      </w:tr>
      <w:tr w:rsidR="00256113" w:rsidRPr="00863BF9" w:rsidTr="00256113">
        <w:trPr>
          <w:trHeight w:val="363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63BF9">
              <w:rPr>
                <w:sz w:val="28"/>
                <w:szCs w:val="28"/>
              </w:rPr>
              <w:t>,5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contextualSpacing/>
              <w:jc w:val="center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19,6%</w:t>
            </w:r>
          </w:p>
        </w:tc>
      </w:tr>
      <w:tr w:rsidR="00256113" w:rsidRPr="00863BF9" w:rsidTr="00256113">
        <w:trPr>
          <w:trHeight w:val="579"/>
        </w:trPr>
        <w:tc>
          <w:tcPr>
            <w:tcW w:w="592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Состоят на учете более 5 лет (%)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молочной железы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тела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шейки матки</w:t>
            </w:r>
          </w:p>
          <w:p w:rsidR="00256113" w:rsidRPr="00863BF9" w:rsidRDefault="00256113" w:rsidP="00256113">
            <w:pPr>
              <w:contextualSpacing/>
              <w:jc w:val="right"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Рак яичника</w:t>
            </w: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69/45</w:t>
            </w:r>
            <w:r w:rsidRPr="00863BF9">
              <w:rPr>
                <w:sz w:val="28"/>
                <w:szCs w:val="28"/>
              </w:rPr>
              <w:t>,2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</w:p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62,2%</w:t>
            </w:r>
          </w:p>
        </w:tc>
      </w:tr>
      <w:tr w:rsidR="00256113" w:rsidRPr="00863BF9" w:rsidTr="00256113">
        <w:trPr>
          <w:trHeight w:val="361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21/36,6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65,2%</w:t>
            </w:r>
          </w:p>
        </w:tc>
      </w:tr>
      <w:tr w:rsidR="00256113" w:rsidRPr="00863BF9" w:rsidTr="00256113">
        <w:trPr>
          <w:trHeight w:val="360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38/53</w:t>
            </w:r>
            <w:r w:rsidRPr="00863BF9">
              <w:rPr>
                <w:sz w:val="28"/>
                <w:szCs w:val="28"/>
              </w:rPr>
              <w:t>,2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67,3%</w:t>
            </w:r>
          </w:p>
        </w:tc>
      </w:tr>
      <w:tr w:rsidR="00256113" w:rsidRPr="00863BF9" w:rsidTr="00256113">
        <w:trPr>
          <w:trHeight w:val="315"/>
        </w:trPr>
        <w:tc>
          <w:tcPr>
            <w:tcW w:w="592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13/36,4</w:t>
            </w:r>
          </w:p>
        </w:tc>
        <w:tc>
          <w:tcPr>
            <w:tcW w:w="1915" w:type="dxa"/>
          </w:tcPr>
          <w:p w:rsidR="00256113" w:rsidRPr="00863BF9" w:rsidRDefault="00256113" w:rsidP="00256113">
            <w:pPr>
              <w:ind w:firstLine="709"/>
              <w:contextualSpacing/>
              <w:rPr>
                <w:sz w:val="28"/>
                <w:szCs w:val="28"/>
              </w:rPr>
            </w:pPr>
            <w:r w:rsidRPr="00863BF9">
              <w:rPr>
                <w:sz w:val="28"/>
                <w:szCs w:val="28"/>
              </w:rPr>
              <w:t>65,6%</w:t>
            </w:r>
          </w:p>
        </w:tc>
      </w:tr>
    </w:tbl>
    <w:p w:rsidR="00F83FB5" w:rsidRPr="00863BF9" w:rsidRDefault="00F83FB5" w:rsidP="00F83FB5">
      <w:pPr>
        <w:contextualSpacing/>
        <w:jc w:val="center"/>
        <w:rPr>
          <w:b/>
          <w:sz w:val="28"/>
          <w:szCs w:val="28"/>
        </w:rPr>
      </w:pPr>
    </w:p>
    <w:p w:rsidR="00F83FB5" w:rsidRDefault="00F83FB5" w:rsidP="00F83FB5">
      <w:pPr>
        <w:pStyle w:val="Style8"/>
        <w:widowControl/>
        <w:spacing w:line="240" w:lineRule="auto"/>
        <w:jc w:val="center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 xml:space="preserve">Выявляемость злокачественных новообразований репродуктивной системы при профилактических осмотрах </w:t>
      </w:r>
    </w:p>
    <w:p w:rsidR="00F83FB5" w:rsidRDefault="00F83FB5" w:rsidP="00F83FB5">
      <w:pPr>
        <w:pStyle w:val="Style8"/>
        <w:widowControl/>
        <w:spacing w:line="240" w:lineRule="auto"/>
        <w:jc w:val="center"/>
        <w:rPr>
          <w:rStyle w:val="FontStyle76"/>
          <w:sz w:val="28"/>
          <w:szCs w:val="28"/>
        </w:rPr>
      </w:pPr>
    </w:p>
    <w:p w:rsidR="00F83FB5" w:rsidRDefault="00F83FB5" w:rsidP="00F83FB5">
      <w:pPr>
        <w:pStyle w:val="Style8"/>
        <w:widowControl/>
        <w:spacing w:line="240" w:lineRule="auto"/>
        <w:jc w:val="center"/>
        <w:rPr>
          <w:rStyle w:val="FontStyle76"/>
          <w:sz w:val="28"/>
          <w:szCs w:val="28"/>
        </w:rPr>
      </w:pPr>
    </w:p>
    <w:tbl>
      <w:tblPr>
        <w:tblW w:w="52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1424"/>
        <w:gridCol w:w="545"/>
        <w:gridCol w:w="552"/>
        <w:gridCol w:w="549"/>
        <w:gridCol w:w="551"/>
        <w:gridCol w:w="689"/>
        <w:gridCol w:w="553"/>
        <w:gridCol w:w="551"/>
        <w:gridCol w:w="549"/>
        <w:gridCol w:w="551"/>
        <w:gridCol w:w="549"/>
        <w:gridCol w:w="551"/>
        <w:gridCol w:w="683"/>
        <w:gridCol w:w="693"/>
        <w:gridCol w:w="822"/>
      </w:tblGrid>
      <w:tr w:rsidR="00F83FB5" w:rsidRPr="00B9642E" w:rsidTr="0074224D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Локализация</w:t>
            </w:r>
          </w:p>
        </w:tc>
        <w:tc>
          <w:tcPr>
            <w:tcW w:w="111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Взято на учет в отчетном</w:t>
            </w:r>
          </w:p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году больных с впервые</w:t>
            </w:r>
          </w:p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в жизни установленным</w:t>
            </w:r>
          </w:p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диагнозом (</w:t>
            </w:r>
            <w:proofErr w:type="spellStart"/>
            <w:r>
              <w:rPr>
                <w:rStyle w:val="FontStyle75"/>
                <w:b w:val="0"/>
                <w:sz w:val="28"/>
                <w:szCs w:val="28"/>
              </w:rPr>
              <w:t>абс</w:t>
            </w:r>
            <w:proofErr w:type="spellEnd"/>
            <w:r>
              <w:rPr>
                <w:rStyle w:val="FontStyle75"/>
                <w:b w:val="0"/>
                <w:sz w:val="28"/>
                <w:szCs w:val="28"/>
              </w:rPr>
              <w:t xml:space="preserve"> ч.)</w:t>
            </w:r>
          </w:p>
        </w:tc>
        <w:tc>
          <w:tcPr>
            <w:tcW w:w="351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</w:p>
          <w:p w:rsidR="00F83FB5" w:rsidRPr="00B9642E" w:rsidRDefault="00F83FB5" w:rsidP="0074224D">
            <w:pPr>
              <w:pStyle w:val="Style6"/>
              <w:rPr>
                <w:rStyle w:val="FontStyle75"/>
                <w:b w:val="0"/>
              </w:rPr>
            </w:pPr>
          </w:p>
        </w:tc>
        <w:tc>
          <w:tcPr>
            <w:tcW w:w="2805" w:type="pct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В том числе выявлено при</w:t>
            </w:r>
          </w:p>
          <w:p w:rsidR="00F83FB5" w:rsidRPr="00B9642E" w:rsidRDefault="00F83FB5" w:rsidP="0074224D">
            <w:pPr>
              <w:pStyle w:val="Style6"/>
              <w:rPr>
                <w:rStyle w:val="FontStyle75"/>
                <w:b w:val="0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профилактических осмотрах</w:t>
            </w:r>
          </w:p>
        </w:tc>
      </w:tr>
      <w:tr w:rsidR="00F83FB5" w:rsidTr="0074224D"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FB5" w:rsidRDefault="00F83FB5" w:rsidP="0074224D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gridSpan w:val="4"/>
            <w:vMerge/>
            <w:tcBorders>
              <w:top w:val="nil"/>
              <w:left w:val="single" w:sz="6" w:space="0" w:color="auto"/>
              <w:bottom w:val="nil"/>
            </w:tcBorders>
            <w:vAlign w:val="center"/>
            <w:hideMark/>
          </w:tcPr>
          <w:p w:rsidR="00F83FB5" w:rsidRDefault="00F83FB5" w:rsidP="0074224D">
            <w:pPr>
              <w:jc w:val="center"/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351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FB5" w:rsidRDefault="00F83FB5" w:rsidP="0074224D">
            <w:pPr>
              <w:jc w:val="center"/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2805" w:type="pct"/>
            <w:gridSpan w:val="9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3FB5" w:rsidRDefault="00F83FB5" w:rsidP="0074224D">
            <w:pPr>
              <w:rPr>
                <w:rStyle w:val="FontStyle75"/>
                <w:b w:val="0"/>
                <w:sz w:val="28"/>
                <w:szCs w:val="28"/>
              </w:rPr>
            </w:pPr>
          </w:p>
        </w:tc>
      </w:tr>
      <w:tr w:rsidR="00F83FB5" w:rsidTr="0074224D"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FB5" w:rsidRDefault="00F83FB5" w:rsidP="0074224D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gridSpan w:val="4"/>
            <w:vMerge/>
            <w:tcBorders>
              <w:top w:val="nil"/>
              <w:left w:val="single" w:sz="6" w:space="0" w:color="auto"/>
              <w:bottom w:val="nil"/>
            </w:tcBorders>
            <w:vAlign w:val="center"/>
            <w:hideMark/>
          </w:tcPr>
          <w:p w:rsidR="00F83FB5" w:rsidRDefault="00F83FB5" w:rsidP="0074224D">
            <w:pPr>
              <w:jc w:val="center"/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351" w:type="pct"/>
            <w:vMerge w:val="restart"/>
            <w:tcBorders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6"/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84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абсолютное</w:t>
            </w:r>
          </w:p>
          <w:p w:rsidR="00F83FB5" w:rsidRDefault="00F83FB5" w:rsidP="0074224D">
            <w:pPr>
              <w:pStyle w:val="Style6"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число</w:t>
            </w:r>
          </w:p>
        </w:tc>
        <w:tc>
          <w:tcPr>
            <w:tcW w:w="119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доля (%) от всех</w:t>
            </w:r>
          </w:p>
          <w:p w:rsidR="00F83FB5" w:rsidRDefault="00F83FB5" w:rsidP="0074224D">
            <w:pPr>
              <w:pStyle w:val="Style6"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выявленных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</w:rPr>
            </w:pPr>
            <w:r>
              <w:rPr>
                <w:rStyle w:val="FontStyle75"/>
                <w:b w:val="0"/>
              </w:rPr>
              <w:t>ЗК</w:t>
            </w:r>
          </w:p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</w:rPr>
            </w:pPr>
            <w:r>
              <w:rPr>
                <w:rStyle w:val="FontStyle75"/>
                <w:b w:val="0"/>
              </w:rPr>
              <w:t>2018</w:t>
            </w:r>
          </w:p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75"/>
                <w:b w:val="0"/>
              </w:rPr>
              <w:t>абс.число</w:t>
            </w:r>
            <w:proofErr w:type="spellEnd"/>
            <w:r>
              <w:rPr>
                <w:rStyle w:val="FontStyle75"/>
                <w:b w:val="0"/>
              </w:rPr>
              <w:t>/%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r>
              <w:rPr>
                <w:rStyle w:val="FontStyle75"/>
                <w:b w:val="0"/>
                <w:sz w:val="28"/>
                <w:szCs w:val="28"/>
              </w:rPr>
              <w:t>РФ</w:t>
            </w:r>
          </w:p>
          <w:p w:rsidR="00F83FB5" w:rsidRDefault="00F83FB5" w:rsidP="0074224D">
            <w:pPr>
              <w:pStyle w:val="Style6"/>
              <w:rPr>
                <w:rStyle w:val="FontStyle75"/>
                <w:b w:val="0"/>
              </w:rPr>
            </w:pPr>
            <w:r w:rsidRPr="00B9642E">
              <w:rPr>
                <w:rStyle w:val="FontStyle75"/>
                <w:b w:val="0"/>
              </w:rPr>
              <w:t>201</w:t>
            </w:r>
            <w:r>
              <w:rPr>
                <w:rStyle w:val="FontStyle75"/>
                <w:b w:val="0"/>
              </w:rPr>
              <w:t>8</w:t>
            </w:r>
          </w:p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75"/>
                <w:b w:val="0"/>
              </w:rPr>
              <w:t>абс.число</w:t>
            </w:r>
            <w:proofErr w:type="spellEnd"/>
            <w:r>
              <w:rPr>
                <w:rStyle w:val="FontStyle75"/>
                <w:b w:val="0"/>
              </w:rPr>
              <w:t>/%</w:t>
            </w:r>
          </w:p>
        </w:tc>
      </w:tr>
      <w:tr w:rsidR="00F83FB5" w:rsidTr="0074224D">
        <w:tc>
          <w:tcPr>
            <w:tcW w:w="7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FB5" w:rsidRDefault="00F83FB5" w:rsidP="0074224D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pct"/>
            <w:gridSpan w:val="4"/>
            <w:vMerge/>
            <w:tcBorders>
              <w:top w:val="nil"/>
              <w:left w:val="single" w:sz="6" w:space="0" w:color="auto"/>
              <w:bottom w:val="nil"/>
            </w:tcBorders>
            <w:vAlign w:val="center"/>
            <w:hideMark/>
          </w:tcPr>
          <w:p w:rsidR="00F83FB5" w:rsidRDefault="00F83FB5" w:rsidP="0074224D">
            <w:pPr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FB5" w:rsidRDefault="00F83FB5" w:rsidP="0074224D">
            <w:pPr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84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83FB5" w:rsidRDefault="00F83FB5" w:rsidP="0074224D">
            <w:pPr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1190" w:type="pct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3FB5" w:rsidRDefault="00F83FB5" w:rsidP="0074224D">
            <w:pPr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83FB5" w:rsidRDefault="00F83FB5" w:rsidP="0074224D">
            <w:pPr>
              <w:rPr>
                <w:rStyle w:val="FontStyle75"/>
                <w:b w:val="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83FB5" w:rsidRDefault="00F83FB5" w:rsidP="0074224D">
            <w:pPr>
              <w:rPr>
                <w:rStyle w:val="FontStyle75"/>
                <w:b w:val="0"/>
                <w:sz w:val="28"/>
                <w:szCs w:val="28"/>
              </w:rPr>
            </w:pPr>
          </w:p>
        </w:tc>
      </w:tr>
      <w:tr w:rsidR="00F83FB5" w:rsidTr="0074224D">
        <w:trPr>
          <w:trHeight w:val="620"/>
        </w:trPr>
        <w:tc>
          <w:tcPr>
            <w:tcW w:w="7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2019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ЗК</w:t>
            </w:r>
          </w:p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РФ</w:t>
            </w:r>
          </w:p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2018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2019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2019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6"/>
              <w:widowControl/>
              <w:rPr>
                <w:rStyle w:val="FontStyle75"/>
                <w:b w:val="0"/>
                <w:sz w:val="22"/>
                <w:szCs w:val="22"/>
              </w:rPr>
            </w:pPr>
          </w:p>
        </w:tc>
      </w:tr>
      <w:tr w:rsidR="00F83FB5" w:rsidRPr="007106B2" w:rsidTr="0074224D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3"/>
              <w:widowControl/>
              <w:jc w:val="center"/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>молочная железа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435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64544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58,5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33,3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43,7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6/75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FB5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167/</w:t>
            </w:r>
          </w:p>
          <w:p w:rsidR="00F83FB5" w:rsidRPr="007106B2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38,4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3"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2947045</w:t>
            </w:r>
            <w:r w:rsidRPr="007106B2">
              <w:rPr>
                <w:rStyle w:val="FontStyle77"/>
                <w:sz w:val="22"/>
                <w:szCs w:val="22"/>
              </w:rPr>
              <w:t>,</w:t>
            </w:r>
            <w:r>
              <w:rPr>
                <w:rStyle w:val="FontStyle77"/>
                <w:sz w:val="22"/>
                <w:szCs w:val="22"/>
              </w:rPr>
              <w:t>7</w:t>
            </w:r>
          </w:p>
        </w:tc>
      </w:tr>
      <w:tr w:rsidR="00F83FB5" w:rsidRPr="007106B2" w:rsidTr="0074224D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3"/>
              <w:widowControl/>
              <w:jc w:val="center"/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>шейка матки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268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16892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9,3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4/57,1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FB5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163/</w:t>
            </w:r>
          </w:p>
          <w:p w:rsidR="00F83FB5" w:rsidRPr="007106B2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60,8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3"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7066 41</w:t>
            </w:r>
            <w:r w:rsidRPr="007106B2">
              <w:rPr>
                <w:rStyle w:val="FontStyle77"/>
                <w:sz w:val="22"/>
                <w:szCs w:val="22"/>
              </w:rPr>
              <w:t>,</w:t>
            </w:r>
            <w:r>
              <w:rPr>
                <w:rStyle w:val="FontStyle77"/>
                <w:sz w:val="22"/>
                <w:szCs w:val="22"/>
              </w:rPr>
              <w:t>8</w:t>
            </w:r>
          </w:p>
        </w:tc>
      </w:tr>
      <w:tr w:rsidR="00F83FB5" w:rsidRPr="007106B2" w:rsidTr="0074224D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3"/>
              <w:widowControl/>
              <w:jc w:val="center"/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>тело матки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24474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100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FB5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49/</w:t>
            </w:r>
          </w:p>
          <w:p w:rsidR="00F83FB5" w:rsidRPr="007106B2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45,4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3"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 xml:space="preserve">7122 </w:t>
            </w:r>
            <w:r w:rsidRPr="007106B2">
              <w:rPr>
                <w:rStyle w:val="FontStyle77"/>
                <w:sz w:val="22"/>
                <w:szCs w:val="22"/>
              </w:rPr>
              <w:t>29,1</w:t>
            </w:r>
          </w:p>
        </w:tc>
      </w:tr>
      <w:tr w:rsidR="00F83FB5" w:rsidRPr="007106B2" w:rsidTr="0074224D"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3"/>
              <w:widowControl/>
              <w:jc w:val="center"/>
              <w:rPr>
                <w:rStyle w:val="FontStyle77"/>
                <w:sz w:val="28"/>
                <w:szCs w:val="28"/>
              </w:rPr>
            </w:pPr>
            <w:r>
              <w:rPr>
                <w:rStyle w:val="FontStyle77"/>
                <w:sz w:val="28"/>
                <w:szCs w:val="28"/>
              </w:rPr>
              <w:t>яичник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81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12555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Pr="00417740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FB5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20/</w:t>
            </w:r>
          </w:p>
          <w:p w:rsidR="00F83FB5" w:rsidRPr="007106B2" w:rsidRDefault="00F83FB5" w:rsidP="0074224D">
            <w:pPr>
              <w:pStyle w:val="Style3"/>
              <w:widowControl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24,7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3"/>
              <w:jc w:val="center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2464 19</w:t>
            </w:r>
            <w:r w:rsidRPr="007106B2">
              <w:rPr>
                <w:rStyle w:val="FontStyle77"/>
                <w:sz w:val="22"/>
                <w:szCs w:val="22"/>
              </w:rPr>
              <w:t>,</w:t>
            </w:r>
            <w:r>
              <w:rPr>
                <w:rStyle w:val="FontStyle77"/>
                <w:sz w:val="22"/>
                <w:szCs w:val="22"/>
              </w:rPr>
              <w:t>6</w:t>
            </w:r>
          </w:p>
        </w:tc>
      </w:tr>
    </w:tbl>
    <w:p w:rsidR="00F83FB5" w:rsidRDefault="00F83FB5" w:rsidP="00F83FB5">
      <w:pPr>
        <w:pStyle w:val="Style8"/>
        <w:widowControl/>
        <w:spacing w:line="240" w:lineRule="auto"/>
        <w:rPr>
          <w:rStyle w:val="FontStyle76"/>
          <w:sz w:val="28"/>
          <w:szCs w:val="28"/>
        </w:rPr>
      </w:pPr>
    </w:p>
    <w:p w:rsidR="003B2653" w:rsidRDefault="003B2653" w:rsidP="00F83FB5">
      <w:pPr>
        <w:pStyle w:val="Style8"/>
        <w:widowControl/>
        <w:spacing w:line="240" w:lineRule="auto"/>
        <w:jc w:val="center"/>
        <w:rPr>
          <w:rStyle w:val="FontStyle76"/>
          <w:sz w:val="28"/>
          <w:szCs w:val="28"/>
        </w:rPr>
      </w:pPr>
    </w:p>
    <w:p w:rsidR="00F83FB5" w:rsidRPr="000A128C" w:rsidRDefault="00F83FB5" w:rsidP="00F83FB5">
      <w:pPr>
        <w:pStyle w:val="Style8"/>
        <w:widowControl/>
        <w:spacing w:line="240" w:lineRule="auto"/>
        <w:jc w:val="center"/>
        <w:rPr>
          <w:rStyle w:val="FontStyle76"/>
          <w:sz w:val="28"/>
          <w:szCs w:val="28"/>
        </w:rPr>
      </w:pPr>
      <w:r w:rsidRPr="000A128C">
        <w:rPr>
          <w:rStyle w:val="FontStyle76"/>
          <w:sz w:val="28"/>
          <w:szCs w:val="28"/>
        </w:rPr>
        <w:lastRenderedPageBreak/>
        <w:t>Показатели онкологических заболеваний репродуктивной системы</w:t>
      </w:r>
    </w:p>
    <w:p w:rsidR="00F83FB5" w:rsidRPr="000A128C" w:rsidRDefault="00F83FB5" w:rsidP="00F83FB5">
      <w:pPr>
        <w:pStyle w:val="Style8"/>
        <w:widowControl/>
        <w:spacing w:line="240" w:lineRule="auto"/>
        <w:jc w:val="center"/>
        <w:rPr>
          <w:rStyle w:val="FontStyle76"/>
          <w:sz w:val="28"/>
          <w:szCs w:val="28"/>
        </w:rPr>
      </w:pPr>
      <w:r w:rsidRPr="000A128C">
        <w:rPr>
          <w:rStyle w:val="FontStyle76"/>
          <w:sz w:val="28"/>
          <w:szCs w:val="28"/>
        </w:rPr>
        <w:t xml:space="preserve"> у женщин </w:t>
      </w:r>
    </w:p>
    <w:p w:rsidR="00F83FB5" w:rsidRDefault="00F83FB5" w:rsidP="00F83FB5"/>
    <w:p w:rsidR="00F83FB5" w:rsidRDefault="00F83FB5" w:rsidP="00F83FB5">
      <w:pPr>
        <w:pStyle w:val="Style17"/>
        <w:widowControl/>
        <w:jc w:val="left"/>
        <w:rPr>
          <w:sz w:val="28"/>
          <w:szCs w:val="28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584"/>
        <w:gridCol w:w="705"/>
        <w:gridCol w:w="745"/>
        <w:gridCol w:w="768"/>
        <w:gridCol w:w="757"/>
        <w:gridCol w:w="757"/>
        <w:gridCol w:w="827"/>
        <w:gridCol w:w="683"/>
        <w:gridCol w:w="685"/>
        <w:gridCol w:w="691"/>
        <w:gridCol w:w="685"/>
        <w:gridCol w:w="825"/>
        <w:gridCol w:w="723"/>
      </w:tblGrid>
      <w:tr w:rsidR="00F83FB5" w:rsidTr="0074224D"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Год</w:t>
            </w:r>
          </w:p>
        </w:tc>
        <w:tc>
          <w:tcPr>
            <w:tcW w:w="15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Контингент больных злокачественными новообразованиями, состоящих на учете онкологических учреждений на конец соответствующего года (на 100 000 женского населения)</w:t>
            </w:r>
          </w:p>
        </w:tc>
        <w:tc>
          <w:tcPr>
            <w:tcW w:w="1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 xml:space="preserve">Доля больных (%), состоящих на учете с момента установления диагноза новообразования 5 лет и более </w:t>
            </w:r>
          </w:p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0"/>
                <w:szCs w:val="20"/>
              </w:rPr>
            </w:pPr>
          </w:p>
        </w:tc>
        <w:tc>
          <w:tcPr>
            <w:tcW w:w="15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Из числа больных с впервые в жизни установленным диагнозом умерло до 1 года с момента установления диагноза (в%)</w:t>
            </w:r>
          </w:p>
        </w:tc>
      </w:tr>
      <w:tr w:rsidR="00F83FB5" w:rsidTr="0074224D">
        <w:tc>
          <w:tcPr>
            <w:tcW w:w="3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FB5" w:rsidRDefault="00F83FB5" w:rsidP="0074224D">
            <w:pPr>
              <w:rPr>
                <w:rStyle w:val="FontStyle75"/>
                <w:b w:val="0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Молочная железа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Тело матки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Шейка матки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Яичники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Молочная железа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Тело матки</w:t>
            </w:r>
          </w:p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Шейка матки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Яичники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Молочная железа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Тело матки</w:t>
            </w:r>
          </w:p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Шейка матки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3"/>
              <w:widowControl/>
              <w:spacing w:line="240" w:lineRule="auto"/>
              <w:rPr>
                <w:rStyle w:val="FontStyle75"/>
                <w:b w:val="0"/>
                <w:sz w:val="20"/>
                <w:szCs w:val="20"/>
              </w:rPr>
            </w:pPr>
            <w:r>
              <w:rPr>
                <w:rStyle w:val="FontStyle75"/>
                <w:b w:val="0"/>
                <w:sz w:val="20"/>
                <w:szCs w:val="20"/>
              </w:rPr>
              <w:t>Яичники</w:t>
            </w:r>
          </w:p>
        </w:tc>
      </w:tr>
      <w:tr w:rsidR="00F83FB5" w:rsidTr="0074224D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2017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129-711,0</w:t>
            </w:r>
          </w:p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rPr>
                <w:rStyle w:val="FontStyle77"/>
              </w:rPr>
            </w:pPr>
          </w:p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60-330,7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  <w:p w:rsidR="00F83FB5" w:rsidRPr="001C2923" w:rsidRDefault="00F83FB5" w:rsidP="0074224D"/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89,0-68,9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43-71,6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1C2923" w:rsidRDefault="00F83FB5" w:rsidP="0074224D">
            <w:r>
              <w:rPr>
                <w:rStyle w:val="FontStyle77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2-1,5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</w:tr>
      <w:tr w:rsidR="00F83FB5" w:rsidTr="0074224D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rPr>
                <w:rStyle w:val="FontStyle77"/>
              </w:rPr>
            </w:pPr>
          </w:p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52-387,0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90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42-123,8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1-19,2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</w:tr>
      <w:tr w:rsidR="00F83FB5" w:rsidTr="0074224D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2019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138</w:t>
            </w:r>
          </w:p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rPr>
                <w:rStyle w:val="FontStyle77"/>
              </w:rPr>
            </w:pPr>
            <w:r>
              <w:rPr>
                <w:rStyle w:val="FontStyle77"/>
              </w:rPr>
              <w:t>36</w:t>
            </w:r>
          </w:p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57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16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46,2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39,7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54,2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38,7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Default="00F83FB5" w:rsidP="0074224D">
            <w:pPr>
              <w:pStyle w:val="Style12"/>
              <w:widowControl/>
              <w:jc w:val="left"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 xml:space="preserve">  1/4,5</w:t>
            </w:r>
          </w:p>
        </w:tc>
      </w:tr>
      <w:tr w:rsidR="00F83FB5" w:rsidRPr="002A1D1C" w:rsidTr="0074224D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ЗК 2018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 w:rsidRPr="007106B2">
              <w:rPr>
                <w:rStyle w:val="FontStyle77"/>
                <w:sz w:val="22"/>
                <w:szCs w:val="22"/>
              </w:rPr>
              <w:t>7</w:t>
            </w:r>
            <w:r>
              <w:rPr>
                <w:rStyle w:val="FontStyle77"/>
                <w:sz w:val="22"/>
                <w:szCs w:val="22"/>
              </w:rPr>
              <w:t>70</w:t>
            </w:r>
            <w:r w:rsidRPr="007106B2">
              <w:rPr>
                <w:rStyle w:val="FontStyle77"/>
                <w:sz w:val="22"/>
                <w:szCs w:val="22"/>
              </w:rPr>
              <w:t>,</w:t>
            </w:r>
            <w:r>
              <w:rPr>
                <w:rStyle w:val="FontStyle77"/>
                <w:sz w:val="22"/>
                <w:szCs w:val="22"/>
              </w:rPr>
              <w:t>4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2A1D1C" w:rsidRDefault="00F83FB5" w:rsidP="0074224D">
            <w:pPr>
              <w:pStyle w:val="Style12"/>
              <w:widowControl/>
              <w:rPr>
                <w:rStyle w:val="FontStyle77"/>
                <w:color w:val="FF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574</w:t>
            </w:r>
            <w:r w:rsidRPr="007106B2">
              <w:rPr>
                <w:rStyle w:val="FontStyle77"/>
                <w:sz w:val="22"/>
                <w:szCs w:val="22"/>
              </w:rPr>
              <w:t>,</w:t>
            </w: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2A1D1C" w:rsidRDefault="00F83FB5" w:rsidP="0074224D">
            <w:pPr>
              <w:pStyle w:val="Style12"/>
              <w:widowControl/>
              <w:rPr>
                <w:rStyle w:val="FontStyle77"/>
                <w:color w:val="FF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 w:rsidRPr="007106B2">
              <w:rPr>
                <w:rStyle w:val="FontStyle77"/>
                <w:sz w:val="22"/>
                <w:szCs w:val="22"/>
              </w:rPr>
              <w:t>62,</w:t>
            </w:r>
            <w:r>
              <w:rPr>
                <w:rStyle w:val="FontStyle77"/>
                <w:sz w:val="22"/>
                <w:szCs w:val="22"/>
              </w:rPr>
              <w:t>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2A1D1C" w:rsidRDefault="00F83FB5" w:rsidP="0074224D">
            <w:pPr>
              <w:pStyle w:val="Style12"/>
              <w:widowControl/>
              <w:rPr>
                <w:rStyle w:val="FontStyle77"/>
                <w:color w:val="FF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 w:rsidRPr="007106B2">
              <w:rPr>
                <w:rStyle w:val="FontStyle77"/>
                <w:sz w:val="22"/>
                <w:szCs w:val="22"/>
              </w:rPr>
              <w:t>67,</w:t>
            </w:r>
            <w:r>
              <w:rPr>
                <w:rStyle w:val="FontStyle77"/>
                <w:sz w:val="22"/>
                <w:szCs w:val="22"/>
              </w:rPr>
              <w:t>3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2A1D1C" w:rsidRDefault="00F83FB5" w:rsidP="0074224D">
            <w:pPr>
              <w:pStyle w:val="Style12"/>
              <w:widowControl/>
              <w:rPr>
                <w:rStyle w:val="FontStyle77"/>
                <w:color w:val="FF0000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5,6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2A1D1C" w:rsidRDefault="00F83FB5" w:rsidP="0074224D">
            <w:pPr>
              <w:pStyle w:val="Style12"/>
              <w:widowControl/>
              <w:rPr>
                <w:rStyle w:val="FontStyle77"/>
                <w:color w:val="FF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 w:rsidRPr="007106B2">
              <w:rPr>
                <w:rStyle w:val="FontStyle77"/>
                <w:sz w:val="22"/>
                <w:szCs w:val="22"/>
              </w:rPr>
              <w:t>6,</w:t>
            </w:r>
            <w:r>
              <w:rPr>
                <w:rStyle w:val="FontStyle77"/>
                <w:sz w:val="22"/>
                <w:szCs w:val="22"/>
              </w:rPr>
              <w:t>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2A1D1C" w:rsidRDefault="00F83FB5" w:rsidP="0074224D">
            <w:pPr>
              <w:pStyle w:val="Style12"/>
              <w:widowControl/>
              <w:rPr>
                <w:rStyle w:val="FontStyle77"/>
                <w:color w:val="FF0000"/>
                <w:sz w:val="22"/>
                <w:szCs w:val="22"/>
              </w:rPr>
            </w:pPr>
          </w:p>
        </w:tc>
      </w:tr>
      <w:tr w:rsidR="00F83FB5" w:rsidRPr="007106B2" w:rsidTr="0074224D"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FB5" w:rsidRDefault="00F83FB5" w:rsidP="0074224D">
            <w:pPr>
              <w:pStyle w:val="Style13"/>
              <w:widowControl/>
              <w:spacing w:line="240" w:lineRule="auto"/>
              <w:jc w:val="left"/>
              <w:rPr>
                <w:rStyle w:val="FontStyle75"/>
                <w:b w:val="0"/>
                <w:sz w:val="22"/>
                <w:szCs w:val="22"/>
              </w:rPr>
            </w:pPr>
            <w:r>
              <w:rPr>
                <w:rStyle w:val="FontStyle75"/>
                <w:b w:val="0"/>
                <w:sz w:val="22"/>
                <w:szCs w:val="22"/>
              </w:rPr>
              <w:t>РФ 2018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879</w:t>
            </w:r>
            <w:r w:rsidRPr="007106B2">
              <w:rPr>
                <w:rStyle w:val="FontStyle77"/>
                <w:sz w:val="22"/>
                <w:szCs w:val="22"/>
              </w:rPr>
              <w:t>,</w:t>
            </w:r>
            <w:r>
              <w:rPr>
                <w:rStyle w:val="FontStyle77"/>
                <w:sz w:val="22"/>
                <w:szCs w:val="22"/>
              </w:rPr>
              <w:t>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336,5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230</w:t>
            </w:r>
            <w:r w:rsidRPr="007106B2">
              <w:rPr>
                <w:rStyle w:val="FontStyle77"/>
                <w:sz w:val="22"/>
                <w:szCs w:val="22"/>
              </w:rPr>
              <w:t>,</w:t>
            </w:r>
            <w:r>
              <w:rPr>
                <w:rStyle w:val="FontStyle77"/>
                <w:sz w:val="22"/>
                <w:szCs w:val="22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142,1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 w:rsidRPr="007106B2">
              <w:rPr>
                <w:rStyle w:val="FontStyle77"/>
                <w:sz w:val="22"/>
                <w:szCs w:val="22"/>
              </w:rPr>
              <w:t>60,</w:t>
            </w:r>
            <w:r>
              <w:rPr>
                <w:rStyle w:val="FontStyle77"/>
                <w:sz w:val="22"/>
                <w:szCs w:val="22"/>
              </w:rPr>
              <w:t>9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62,9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 w:rsidRPr="007106B2">
              <w:rPr>
                <w:rStyle w:val="FontStyle77"/>
                <w:sz w:val="22"/>
                <w:szCs w:val="22"/>
              </w:rPr>
              <w:t>65,</w:t>
            </w:r>
            <w:r>
              <w:rPr>
                <w:rStyle w:val="FontStyle77"/>
                <w:sz w:val="22"/>
                <w:szCs w:val="22"/>
              </w:rPr>
              <w:t>9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62,1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 w:rsidRPr="007106B2">
              <w:rPr>
                <w:rStyle w:val="FontStyle77"/>
                <w:sz w:val="22"/>
                <w:szCs w:val="22"/>
              </w:rPr>
              <w:t>5,</w:t>
            </w:r>
            <w:r>
              <w:rPr>
                <w:rStyle w:val="FontStyle77"/>
                <w:sz w:val="22"/>
                <w:szCs w:val="22"/>
              </w:rPr>
              <w:t>8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8,9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13</w:t>
            </w:r>
            <w:r w:rsidRPr="007106B2">
              <w:rPr>
                <w:rStyle w:val="FontStyle77"/>
                <w:sz w:val="22"/>
                <w:szCs w:val="22"/>
              </w:rPr>
              <w:t>,</w:t>
            </w:r>
            <w:r>
              <w:rPr>
                <w:rStyle w:val="FontStyle77"/>
                <w:sz w:val="22"/>
                <w:szCs w:val="22"/>
              </w:rPr>
              <w:t>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3FB5" w:rsidRPr="007106B2" w:rsidRDefault="00F83FB5" w:rsidP="0074224D">
            <w:pPr>
              <w:pStyle w:val="Style12"/>
              <w:widowControl/>
              <w:rPr>
                <w:rStyle w:val="FontStyle77"/>
                <w:sz w:val="22"/>
                <w:szCs w:val="22"/>
              </w:rPr>
            </w:pPr>
            <w:r>
              <w:rPr>
                <w:rStyle w:val="FontStyle77"/>
                <w:sz w:val="22"/>
                <w:szCs w:val="22"/>
              </w:rPr>
              <w:t>21,3</w:t>
            </w:r>
          </w:p>
        </w:tc>
      </w:tr>
    </w:tbl>
    <w:p w:rsidR="00F83FB5" w:rsidRDefault="00F83FB5" w:rsidP="00F83FB5">
      <w:pPr>
        <w:contextualSpacing/>
        <w:rPr>
          <w:sz w:val="28"/>
          <w:szCs w:val="28"/>
        </w:rPr>
      </w:pPr>
    </w:p>
    <w:p w:rsidR="00F83FB5" w:rsidRPr="00324293" w:rsidRDefault="00F83FB5" w:rsidP="00F83FB5">
      <w:pPr>
        <w:rPr>
          <w:b/>
          <w:sz w:val="28"/>
          <w:szCs w:val="28"/>
        </w:rPr>
      </w:pPr>
      <w:r w:rsidRPr="00324293">
        <w:rPr>
          <w:b/>
          <w:sz w:val="28"/>
          <w:szCs w:val="28"/>
        </w:rPr>
        <w:t>Заболеваемость инфекциями, передающимися половым путем.</w:t>
      </w:r>
    </w:p>
    <w:p w:rsidR="00F83FB5" w:rsidRPr="00324293" w:rsidRDefault="00F83FB5" w:rsidP="00F83FB5">
      <w:pPr>
        <w:rPr>
          <w:sz w:val="28"/>
          <w:szCs w:val="28"/>
        </w:rPr>
      </w:pPr>
      <w:r w:rsidRPr="00324293">
        <w:rPr>
          <w:sz w:val="28"/>
          <w:szCs w:val="28"/>
        </w:rPr>
        <w:t xml:space="preserve">Динамика заболеваемости ИППП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1444"/>
        <w:gridCol w:w="1444"/>
        <w:gridCol w:w="1444"/>
        <w:gridCol w:w="1547"/>
        <w:gridCol w:w="1468"/>
      </w:tblGrid>
      <w:tr w:rsidR="00F83FB5" w:rsidRPr="00324293" w:rsidTr="00F83FB5"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595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595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1595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83FB5">
              <w:rPr>
                <w:b/>
                <w:sz w:val="28"/>
                <w:szCs w:val="28"/>
              </w:rPr>
              <w:t>Заб.край</w:t>
            </w:r>
            <w:proofErr w:type="spellEnd"/>
          </w:p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2019г</w:t>
            </w:r>
          </w:p>
        </w:tc>
        <w:tc>
          <w:tcPr>
            <w:tcW w:w="1596" w:type="dxa"/>
          </w:tcPr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РФ</w:t>
            </w:r>
          </w:p>
          <w:p w:rsidR="00F83FB5" w:rsidRPr="00F83FB5" w:rsidRDefault="00F83FB5" w:rsidP="00F83FB5">
            <w:pPr>
              <w:jc w:val="center"/>
              <w:rPr>
                <w:b/>
                <w:sz w:val="28"/>
                <w:szCs w:val="28"/>
              </w:rPr>
            </w:pPr>
            <w:r w:rsidRPr="00F83FB5">
              <w:rPr>
                <w:b/>
                <w:sz w:val="28"/>
                <w:szCs w:val="28"/>
              </w:rPr>
              <w:t>2018г</w:t>
            </w:r>
          </w:p>
        </w:tc>
      </w:tr>
      <w:tr w:rsidR="00F83FB5" w:rsidRPr="00324293" w:rsidTr="00F83FB5"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 xml:space="preserve">Сифилис 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2 / 12,1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 / 6,1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2 / 12,5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18,27</w:t>
            </w:r>
          </w:p>
        </w:tc>
        <w:tc>
          <w:tcPr>
            <w:tcW w:w="1596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16,7</w:t>
            </w:r>
          </w:p>
        </w:tc>
      </w:tr>
      <w:tr w:rsidR="00F83FB5" w:rsidRPr="00324293" w:rsidTr="00F83FB5"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Гонококковая инфекция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1/6,0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5 / 30,8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3 / 18,8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12,2</w:t>
            </w:r>
          </w:p>
        </w:tc>
        <w:tc>
          <w:tcPr>
            <w:tcW w:w="1596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8,7</w:t>
            </w:r>
          </w:p>
        </w:tc>
      </w:tr>
      <w:tr w:rsidR="00F83FB5" w:rsidRPr="00324293" w:rsidTr="00F83FB5"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 xml:space="preserve">Трихомониаз 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6 / 36,3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7 / 43,1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11 / 69,2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94,8</w:t>
            </w:r>
          </w:p>
        </w:tc>
        <w:tc>
          <w:tcPr>
            <w:tcW w:w="1596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42,8</w:t>
            </w:r>
          </w:p>
        </w:tc>
      </w:tr>
      <w:tr w:rsidR="00F83FB5" w:rsidRPr="00324293" w:rsidTr="00F83FB5"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 xml:space="preserve">Хламидиоз 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1/6,0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 / 6,2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36,4</w:t>
            </w:r>
          </w:p>
        </w:tc>
        <w:tc>
          <w:tcPr>
            <w:tcW w:w="1596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42,8</w:t>
            </w:r>
          </w:p>
        </w:tc>
      </w:tr>
      <w:tr w:rsidR="00F83FB5" w:rsidTr="00F83FB5"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proofErr w:type="spellStart"/>
            <w:r w:rsidRPr="00F83FB5">
              <w:rPr>
                <w:sz w:val="28"/>
                <w:szCs w:val="28"/>
              </w:rPr>
              <w:t>Аногенитальные</w:t>
            </w:r>
            <w:proofErr w:type="spellEnd"/>
            <w:r w:rsidRPr="00F83FB5">
              <w:rPr>
                <w:sz w:val="28"/>
                <w:szCs w:val="28"/>
              </w:rPr>
              <w:t xml:space="preserve"> бородавки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1/6,0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2 / 12,5</w:t>
            </w:r>
          </w:p>
        </w:tc>
        <w:tc>
          <w:tcPr>
            <w:tcW w:w="1595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15,6</w:t>
            </w:r>
          </w:p>
        </w:tc>
        <w:tc>
          <w:tcPr>
            <w:tcW w:w="1596" w:type="dxa"/>
          </w:tcPr>
          <w:p w:rsidR="00F83FB5" w:rsidRPr="00F83FB5" w:rsidRDefault="00F83FB5" w:rsidP="0074224D">
            <w:pPr>
              <w:rPr>
                <w:sz w:val="28"/>
                <w:szCs w:val="28"/>
              </w:rPr>
            </w:pPr>
            <w:r w:rsidRPr="00F83FB5">
              <w:rPr>
                <w:sz w:val="28"/>
                <w:szCs w:val="28"/>
              </w:rPr>
              <w:t>18,8</w:t>
            </w:r>
          </w:p>
        </w:tc>
      </w:tr>
    </w:tbl>
    <w:p w:rsidR="00F83FB5" w:rsidRDefault="00F83FB5" w:rsidP="00F83FB5">
      <w:pPr>
        <w:rPr>
          <w:sz w:val="28"/>
          <w:szCs w:val="28"/>
        </w:rPr>
      </w:pPr>
    </w:p>
    <w:p w:rsidR="00256113" w:rsidRDefault="00256113" w:rsidP="00256113">
      <w:pPr>
        <w:rPr>
          <w:b/>
          <w:sz w:val="28"/>
          <w:szCs w:val="28"/>
        </w:rPr>
      </w:pPr>
      <w:r w:rsidRPr="00066D51">
        <w:rPr>
          <w:b/>
          <w:sz w:val="28"/>
          <w:szCs w:val="28"/>
        </w:rPr>
        <w:t>5. Оценка стоматологического здоровья населения</w:t>
      </w:r>
    </w:p>
    <w:p w:rsidR="00256113" w:rsidRDefault="00256113" w:rsidP="002561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Профилактическая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1637"/>
        <w:gridCol w:w="1012"/>
        <w:gridCol w:w="917"/>
        <w:gridCol w:w="1011"/>
        <w:gridCol w:w="919"/>
        <w:gridCol w:w="1046"/>
        <w:gridCol w:w="938"/>
      </w:tblGrid>
      <w:tr w:rsidR="00256113" w:rsidTr="00256113">
        <w:tc>
          <w:tcPr>
            <w:tcW w:w="2090" w:type="dxa"/>
            <w:vMerge w:val="restart"/>
          </w:tcPr>
          <w:p w:rsidR="00256113" w:rsidRPr="00256113" w:rsidRDefault="00256113" w:rsidP="00256113">
            <w:pPr>
              <w:jc w:val="center"/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7" w:type="dxa"/>
            <w:vMerge w:val="restart"/>
          </w:tcPr>
          <w:p w:rsidR="00256113" w:rsidRPr="00256113" w:rsidRDefault="00256113" w:rsidP="00256113">
            <w:pPr>
              <w:jc w:val="center"/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>Подлежало осмотру</w:t>
            </w:r>
          </w:p>
        </w:tc>
        <w:tc>
          <w:tcPr>
            <w:tcW w:w="2228" w:type="dxa"/>
            <w:gridSpan w:val="2"/>
          </w:tcPr>
          <w:p w:rsidR="00256113" w:rsidRPr="00256113" w:rsidRDefault="00256113" w:rsidP="00256113">
            <w:pPr>
              <w:jc w:val="center"/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>Осмотрено</w:t>
            </w:r>
          </w:p>
        </w:tc>
        <w:tc>
          <w:tcPr>
            <w:tcW w:w="2231" w:type="dxa"/>
            <w:gridSpan w:val="2"/>
          </w:tcPr>
          <w:p w:rsidR="00256113" w:rsidRPr="00256113" w:rsidRDefault="00256113" w:rsidP="00256113">
            <w:pPr>
              <w:jc w:val="center"/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>Нуждалось</w:t>
            </w:r>
          </w:p>
        </w:tc>
        <w:tc>
          <w:tcPr>
            <w:tcW w:w="2235" w:type="dxa"/>
            <w:gridSpan w:val="2"/>
          </w:tcPr>
          <w:p w:rsidR="00256113" w:rsidRPr="00256113" w:rsidRDefault="00256113" w:rsidP="00256113">
            <w:pPr>
              <w:jc w:val="center"/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>Санировано</w:t>
            </w:r>
          </w:p>
        </w:tc>
      </w:tr>
      <w:tr w:rsidR="00256113" w:rsidTr="00256113">
        <w:tc>
          <w:tcPr>
            <w:tcW w:w="2090" w:type="dxa"/>
            <w:vMerge/>
          </w:tcPr>
          <w:p w:rsidR="00256113" w:rsidRPr="00256113" w:rsidRDefault="00256113" w:rsidP="00256113">
            <w:pPr>
              <w:rPr>
                <w:b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:rsidR="00256113" w:rsidRPr="00256113" w:rsidRDefault="00256113" w:rsidP="00256113">
            <w:pPr>
              <w:rPr>
                <w:b/>
                <w:sz w:val="28"/>
                <w:szCs w:val="28"/>
              </w:rPr>
            </w:pPr>
          </w:p>
        </w:tc>
        <w:tc>
          <w:tcPr>
            <w:tcW w:w="1121" w:type="dxa"/>
          </w:tcPr>
          <w:p w:rsidR="00256113" w:rsidRPr="00256113" w:rsidRDefault="00256113" w:rsidP="00256113">
            <w:pPr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07" w:type="dxa"/>
          </w:tcPr>
          <w:p w:rsidR="00256113" w:rsidRPr="00256113" w:rsidRDefault="00256113" w:rsidP="00256113">
            <w:pPr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20" w:type="dxa"/>
          </w:tcPr>
          <w:p w:rsidR="00256113" w:rsidRPr="00256113" w:rsidRDefault="00256113" w:rsidP="00256113">
            <w:pPr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11" w:type="dxa"/>
          </w:tcPr>
          <w:p w:rsidR="00256113" w:rsidRPr="00256113" w:rsidRDefault="00256113" w:rsidP="00256113">
            <w:pPr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23" w:type="dxa"/>
          </w:tcPr>
          <w:p w:rsidR="00256113" w:rsidRPr="00256113" w:rsidRDefault="00256113" w:rsidP="00256113">
            <w:pPr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12" w:type="dxa"/>
          </w:tcPr>
          <w:p w:rsidR="00256113" w:rsidRPr="00256113" w:rsidRDefault="00256113" w:rsidP="00256113">
            <w:pPr>
              <w:rPr>
                <w:b/>
                <w:sz w:val="28"/>
                <w:szCs w:val="28"/>
              </w:rPr>
            </w:pPr>
            <w:r w:rsidRPr="00256113">
              <w:rPr>
                <w:b/>
                <w:sz w:val="28"/>
                <w:szCs w:val="28"/>
              </w:rPr>
              <w:t>%</w:t>
            </w:r>
          </w:p>
        </w:tc>
      </w:tr>
      <w:tr w:rsidR="00256113" w:rsidTr="00256113">
        <w:tc>
          <w:tcPr>
            <w:tcW w:w="2090" w:type="dxa"/>
          </w:tcPr>
          <w:p w:rsidR="00256113" w:rsidRPr="00BE211D" w:rsidRDefault="00256113" w:rsidP="00256113">
            <w:r w:rsidRPr="00BE211D">
              <w:t xml:space="preserve">Призывники </w:t>
            </w:r>
          </w:p>
        </w:tc>
        <w:tc>
          <w:tcPr>
            <w:tcW w:w="1637" w:type="dxa"/>
          </w:tcPr>
          <w:p w:rsidR="00256113" w:rsidRPr="00BE211D" w:rsidRDefault="00256113" w:rsidP="00256113">
            <w:r w:rsidRPr="00BE211D">
              <w:t>448</w:t>
            </w:r>
          </w:p>
        </w:tc>
        <w:tc>
          <w:tcPr>
            <w:tcW w:w="1121" w:type="dxa"/>
          </w:tcPr>
          <w:p w:rsidR="00256113" w:rsidRPr="00BE211D" w:rsidRDefault="00256113" w:rsidP="00256113">
            <w:r w:rsidRPr="00BE211D">
              <w:t>448</w:t>
            </w:r>
          </w:p>
        </w:tc>
        <w:tc>
          <w:tcPr>
            <w:tcW w:w="1107" w:type="dxa"/>
          </w:tcPr>
          <w:p w:rsidR="00256113" w:rsidRPr="00BE211D" w:rsidRDefault="00256113" w:rsidP="00256113">
            <w:r w:rsidRPr="00BE211D">
              <w:t>100</w:t>
            </w:r>
          </w:p>
        </w:tc>
        <w:tc>
          <w:tcPr>
            <w:tcW w:w="1120" w:type="dxa"/>
          </w:tcPr>
          <w:p w:rsidR="00256113" w:rsidRPr="00BE211D" w:rsidRDefault="00256113" w:rsidP="00256113">
            <w:r w:rsidRPr="00BE211D">
              <w:t>106</w:t>
            </w:r>
          </w:p>
        </w:tc>
        <w:tc>
          <w:tcPr>
            <w:tcW w:w="1111" w:type="dxa"/>
          </w:tcPr>
          <w:p w:rsidR="00256113" w:rsidRPr="00BE211D" w:rsidRDefault="00256113" w:rsidP="00256113">
            <w:r w:rsidRPr="00BE211D">
              <w:t>23,66</w:t>
            </w:r>
          </w:p>
        </w:tc>
        <w:tc>
          <w:tcPr>
            <w:tcW w:w="1123" w:type="dxa"/>
          </w:tcPr>
          <w:p w:rsidR="00256113" w:rsidRPr="00BE211D" w:rsidRDefault="00256113" w:rsidP="00256113">
            <w:r w:rsidRPr="00BE211D">
              <w:t>79</w:t>
            </w:r>
          </w:p>
        </w:tc>
        <w:tc>
          <w:tcPr>
            <w:tcW w:w="1112" w:type="dxa"/>
          </w:tcPr>
          <w:p w:rsidR="00256113" w:rsidRPr="00BE211D" w:rsidRDefault="00256113" w:rsidP="00256113">
            <w:r w:rsidRPr="00BE211D">
              <w:t>74,53</w:t>
            </w:r>
          </w:p>
        </w:tc>
      </w:tr>
      <w:tr w:rsidR="00256113" w:rsidTr="00256113">
        <w:tc>
          <w:tcPr>
            <w:tcW w:w="2090" w:type="dxa"/>
          </w:tcPr>
          <w:p w:rsidR="00256113" w:rsidRPr="00BE211D" w:rsidRDefault="00256113" w:rsidP="00256113">
            <w:r w:rsidRPr="00BE211D">
              <w:t>Беременные</w:t>
            </w:r>
          </w:p>
        </w:tc>
        <w:tc>
          <w:tcPr>
            <w:tcW w:w="1637" w:type="dxa"/>
          </w:tcPr>
          <w:p w:rsidR="00256113" w:rsidRPr="00BE211D" w:rsidRDefault="00256113" w:rsidP="00256113">
            <w:r w:rsidRPr="00BE211D">
              <w:t>260</w:t>
            </w:r>
          </w:p>
        </w:tc>
        <w:tc>
          <w:tcPr>
            <w:tcW w:w="1121" w:type="dxa"/>
          </w:tcPr>
          <w:p w:rsidR="00256113" w:rsidRPr="00BE211D" w:rsidRDefault="00256113" w:rsidP="00256113">
            <w:r w:rsidRPr="00BE211D">
              <w:t>248</w:t>
            </w:r>
          </w:p>
        </w:tc>
        <w:tc>
          <w:tcPr>
            <w:tcW w:w="1107" w:type="dxa"/>
          </w:tcPr>
          <w:p w:rsidR="00256113" w:rsidRPr="00BE211D" w:rsidRDefault="00256113" w:rsidP="00256113">
            <w:r w:rsidRPr="00BE211D">
              <w:t>95,38</w:t>
            </w:r>
          </w:p>
        </w:tc>
        <w:tc>
          <w:tcPr>
            <w:tcW w:w="1120" w:type="dxa"/>
          </w:tcPr>
          <w:p w:rsidR="00256113" w:rsidRPr="00BE211D" w:rsidRDefault="00256113" w:rsidP="00256113">
            <w:r w:rsidRPr="00BE211D">
              <w:t>54</w:t>
            </w:r>
          </w:p>
        </w:tc>
        <w:tc>
          <w:tcPr>
            <w:tcW w:w="1111" w:type="dxa"/>
          </w:tcPr>
          <w:p w:rsidR="00256113" w:rsidRPr="00BE211D" w:rsidRDefault="00256113" w:rsidP="00256113">
            <w:r w:rsidRPr="00BE211D">
              <w:t>21,77</w:t>
            </w:r>
          </w:p>
        </w:tc>
        <w:tc>
          <w:tcPr>
            <w:tcW w:w="1123" w:type="dxa"/>
          </w:tcPr>
          <w:p w:rsidR="00256113" w:rsidRPr="00BE211D" w:rsidRDefault="00256113" w:rsidP="00256113">
            <w:r w:rsidRPr="00BE211D">
              <w:t>50</w:t>
            </w:r>
          </w:p>
        </w:tc>
        <w:tc>
          <w:tcPr>
            <w:tcW w:w="1112" w:type="dxa"/>
          </w:tcPr>
          <w:p w:rsidR="00256113" w:rsidRPr="00BE211D" w:rsidRDefault="00256113" w:rsidP="00256113">
            <w:r w:rsidRPr="00BE211D">
              <w:t>92,59</w:t>
            </w:r>
          </w:p>
        </w:tc>
      </w:tr>
      <w:tr w:rsidR="00256113" w:rsidTr="00256113">
        <w:tc>
          <w:tcPr>
            <w:tcW w:w="2090" w:type="dxa"/>
          </w:tcPr>
          <w:p w:rsidR="00256113" w:rsidRPr="00BE211D" w:rsidRDefault="00256113" w:rsidP="00256113">
            <w:r w:rsidRPr="00BE211D">
              <w:t>Всего больных «Д» соматической</w:t>
            </w:r>
          </w:p>
        </w:tc>
        <w:tc>
          <w:tcPr>
            <w:tcW w:w="1637" w:type="dxa"/>
          </w:tcPr>
          <w:p w:rsidR="00256113" w:rsidRPr="00BE211D" w:rsidRDefault="00256113" w:rsidP="00256113">
            <w:r w:rsidRPr="00BE211D">
              <w:t>600</w:t>
            </w:r>
          </w:p>
        </w:tc>
        <w:tc>
          <w:tcPr>
            <w:tcW w:w="1121" w:type="dxa"/>
          </w:tcPr>
          <w:p w:rsidR="00256113" w:rsidRPr="00BE211D" w:rsidRDefault="00256113" w:rsidP="00256113">
            <w:r w:rsidRPr="00BE211D">
              <w:t>159</w:t>
            </w:r>
          </w:p>
        </w:tc>
        <w:tc>
          <w:tcPr>
            <w:tcW w:w="1107" w:type="dxa"/>
          </w:tcPr>
          <w:p w:rsidR="00256113" w:rsidRPr="00BE211D" w:rsidRDefault="00256113" w:rsidP="00256113">
            <w:r w:rsidRPr="00BE211D">
              <w:t>26,50</w:t>
            </w:r>
          </w:p>
        </w:tc>
        <w:tc>
          <w:tcPr>
            <w:tcW w:w="1120" w:type="dxa"/>
          </w:tcPr>
          <w:p w:rsidR="00256113" w:rsidRPr="00BE211D" w:rsidRDefault="00256113" w:rsidP="00256113">
            <w:r w:rsidRPr="00BE211D">
              <w:t>113</w:t>
            </w:r>
          </w:p>
        </w:tc>
        <w:tc>
          <w:tcPr>
            <w:tcW w:w="1111" w:type="dxa"/>
          </w:tcPr>
          <w:p w:rsidR="00256113" w:rsidRPr="00BE211D" w:rsidRDefault="00256113" w:rsidP="00256113">
            <w:r w:rsidRPr="00BE211D">
              <w:t>71,03</w:t>
            </w:r>
          </w:p>
        </w:tc>
        <w:tc>
          <w:tcPr>
            <w:tcW w:w="1123" w:type="dxa"/>
          </w:tcPr>
          <w:p w:rsidR="00256113" w:rsidRPr="00BE211D" w:rsidRDefault="00256113" w:rsidP="00256113">
            <w:r w:rsidRPr="00BE211D">
              <w:t>37</w:t>
            </w:r>
          </w:p>
        </w:tc>
        <w:tc>
          <w:tcPr>
            <w:tcW w:w="1112" w:type="dxa"/>
          </w:tcPr>
          <w:p w:rsidR="00256113" w:rsidRPr="00BE211D" w:rsidRDefault="00256113" w:rsidP="00256113">
            <w:r w:rsidRPr="00BE211D">
              <w:t>32,74</w:t>
            </w:r>
          </w:p>
        </w:tc>
      </w:tr>
      <w:tr w:rsidR="00256113" w:rsidTr="00256113">
        <w:tc>
          <w:tcPr>
            <w:tcW w:w="2090" w:type="dxa"/>
          </w:tcPr>
          <w:p w:rsidR="00256113" w:rsidRPr="00BE211D" w:rsidRDefault="00256113" w:rsidP="00256113">
            <w:r w:rsidRPr="00BE211D">
              <w:t>Всего больных «Д» стоматолог</w:t>
            </w:r>
          </w:p>
        </w:tc>
        <w:tc>
          <w:tcPr>
            <w:tcW w:w="1637" w:type="dxa"/>
          </w:tcPr>
          <w:p w:rsidR="00256113" w:rsidRPr="00BE211D" w:rsidRDefault="00256113" w:rsidP="00256113">
            <w:r w:rsidRPr="00BE211D">
              <w:t>165</w:t>
            </w:r>
          </w:p>
        </w:tc>
        <w:tc>
          <w:tcPr>
            <w:tcW w:w="1121" w:type="dxa"/>
          </w:tcPr>
          <w:p w:rsidR="00256113" w:rsidRPr="00BE211D" w:rsidRDefault="00256113" w:rsidP="00256113">
            <w:r w:rsidRPr="00BE211D">
              <w:t>151</w:t>
            </w:r>
          </w:p>
        </w:tc>
        <w:tc>
          <w:tcPr>
            <w:tcW w:w="1107" w:type="dxa"/>
          </w:tcPr>
          <w:p w:rsidR="00256113" w:rsidRPr="00BE211D" w:rsidRDefault="00256113" w:rsidP="00256113">
            <w:r w:rsidRPr="00BE211D">
              <w:t>91,52</w:t>
            </w:r>
          </w:p>
        </w:tc>
        <w:tc>
          <w:tcPr>
            <w:tcW w:w="1120" w:type="dxa"/>
          </w:tcPr>
          <w:p w:rsidR="00256113" w:rsidRPr="00BE211D" w:rsidRDefault="00256113" w:rsidP="00256113">
            <w:r w:rsidRPr="00BE211D">
              <w:t>62</w:t>
            </w:r>
          </w:p>
        </w:tc>
        <w:tc>
          <w:tcPr>
            <w:tcW w:w="1111" w:type="dxa"/>
          </w:tcPr>
          <w:p w:rsidR="00256113" w:rsidRPr="00BE211D" w:rsidRDefault="00256113" w:rsidP="00256113">
            <w:r w:rsidRPr="00BE211D">
              <w:t>41,06</w:t>
            </w:r>
          </w:p>
        </w:tc>
        <w:tc>
          <w:tcPr>
            <w:tcW w:w="1123" w:type="dxa"/>
          </w:tcPr>
          <w:p w:rsidR="00256113" w:rsidRPr="00BE211D" w:rsidRDefault="00256113" w:rsidP="00256113">
            <w:r w:rsidRPr="00BE211D">
              <w:t>61</w:t>
            </w:r>
          </w:p>
        </w:tc>
        <w:tc>
          <w:tcPr>
            <w:tcW w:w="1112" w:type="dxa"/>
          </w:tcPr>
          <w:p w:rsidR="00256113" w:rsidRPr="00BE211D" w:rsidRDefault="00256113" w:rsidP="00256113">
            <w:r w:rsidRPr="00BE211D">
              <w:t>98,39</w:t>
            </w:r>
          </w:p>
        </w:tc>
      </w:tr>
    </w:tbl>
    <w:p w:rsidR="00256113" w:rsidRDefault="00256113" w:rsidP="00256113">
      <w:pPr>
        <w:jc w:val="center"/>
        <w:rPr>
          <w:b/>
          <w:sz w:val="28"/>
          <w:szCs w:val="28"/>
        </w:rPr>
      </w:pPr>
    </w:p>
    <w:p w:rsidR="00256113" w:rsidRDefault="00256113" w:rsidP="00256113">
      <w:pPr>
        <w:jc w:val="center"/>
        <w:rPr>
          <w:b/>
          <w:sz w:val="28"/>
          <w:szCs w:val="28"/>
        </w:rPr>
      </w:pPr>
    </w:p>
    <w:p w:rsidR="00256113" w:rsidRDefault="00256113" w:rsidP="00256113">
      <w:pPr>
        <w:jc w:val="center"/>
        <w:rPr>
          <w:b/>
          <w:sz w:val="28"/>
          <w:szCs w:val="28"/>
        </w:rPr>
      </w:pPr>
    </w:p>
    <w:p w:rsidR="003B2653" w:rsidRDefault="003B2653" w:rsidP="00256113">
      <w:pPr>
        <w:jc w:val="center"/>
        <w:rPr>
          <w:b/>
          <w:sz w:val="28"/>
          <w:szCs w:val="28"/>
        </w:rPr>
      </w:pPr>
    </w:p>
    <w:p w:rsidR="00256113" w:rsidRDefault="00256113" w:rsidP="00256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стоматологического кабинета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60"/>
        <w:gridCol w:w="1134"/>
        <w:gridCol w:w="741"/>
        <w:gridCol w:w="1276"/>
        <w:gridCol w:w="1276"/>
        <w:gridCol w:w="708"/>
        <w:gridCol w:w="2128"/>
      </w:tblGrid>
      <w:tr w:rsidR="00256113" w:rsidTr="00256113">
        <w:tc>
          <w:tcPr>
            <w:tcW w:w="1526" w:type="dxa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Наименование показателя</w:t>
            </w:r>
          </w:p>
        </w:tc>
        <w:tc>
          <w:tcPr>
            <w:tcW w:w="2835" w:type="dxa"/>
            <w:gridSpan w:val="3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Число посещений стоматологов</w:t>
            </w:r>
          </w:p>
        </w:tc>
        <w:tc>
          <w:tcPr>
            <w:tcW w:w="3260" w:type="dxa"/>
            <w:gridSpan w:val="3"/>
          </w:tcPr>
          <w:p w:rsidR="00256113" w:rsidRPr="00256113" w:rsidRDefault="00256113" w:rsidP="00256113">
            <w:pPr>
              <w:ind w:left="-217"/>
              <w:jc w:val="center"/>
              <w:rPr>
                <w:b/>
              </w:rPr>
            </w:pPr>
            <w:r w:rsidRPr="00256113">
              <w:rPr>
                <w:b/>
              </w:rPr>
              <w:t>Профилактическая работа</w:t>
            </w:r>
          </w:p>
        </w:tc>
        <w:tc>
          <w:tcPr>
            <w:tcW w:w="2128" w:type="dxa"/>
            <w:vMerge w:val="restart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Проведено курсов профилактики</w:t>
            </w:r>
          </w:p>
        </w:tc>
      </w:tr>
      <w:tr w:rsidR="00256113" w:rsidTr="00256113">
        <w:tc>
          <w:tcPr>
            <w:tcW w:w="1526" w:type="dxa"/>
          </w:tcPr>
          <w:p w:rsidR="00256113" w:rsidRPr="00256113" w:rsidRDefault="00256113" w:rsidP="002561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в т.ч. первичных</w:t>
            </w:r>
          </w:p>
        </w:tc>
        <w:tc>
          <w:tcPr>
            <w:tcW w:w="741" w:type="dxa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с профилактической и иными целями</w:t>
            </w:r>
          </w:p>
        </w:tc>
        <w:tc>
          <w:tcPr>
            <w:tcW w:w="1276" w:type="dxa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 xml:space="preserve">осмотрено в порядке </w:t>
            </w:r>
            <w:proofErr w:type="spellStart"/>
            <w:proofErr w:type="gramStart"/>
            <w:r w:rsidRPr="00256113">
              <w:rPr>
                <w:b/>
              </w:rPr>
              <w:t>пла-новой</w:t>
            </w:r>
            <w:proofErr w:type="spellEnd"/>
            <w:proofErr w:type="gramEnd"/>
            <w:r w:rsidRPr="00256113">
              <w:rPr>
                <w:b/>
              </w:rPr>
              <w:t xml:space="preserve"> санации</w:t>
            </w:r>
          </w:p>
        </w:tc>
        <w:tc>
          <w:tcPr>
            <w:tcW w:w="1276" w:type="dxa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 xml:space="preserve">из числа </w:t>
            </w:r>
            <w:proofErr w:type="gramStart"/>
            <w:r w:rsidRPr="00256113">
              <w:rPr>
                <w:b/>
              </w:rPr>
              <w:t>осмотренных</w:t>
            </w:r>
            <w:proofErr w:type="gramEnd"/>
            <w:r w:rsidRPr="00256113">
              <w:rPr>
                <w:b/>
              </w:rPr>
              <w:t xml:space="preserve"> </w:t>
            </w:r>
            <w:proofErr w:type="spellStart"/>
            <w:r w:rsidRPr="00256113">
              <w:rPr>
                <w:b/>
              </w:rPr>
              <w:t>нуж-дались</w:t>
            </w:r>
            <w:proofErr w:type="spellEnd"/>
            <w:r w:rsidRPr="00256113">
              <w:rPr>
                <w:b/>
              </w:rPr>
              <w:t xml:space="preserve"> в санации</w:t>
            </w:r>
          </w:p>
        </w:tc>
        <w:tc>
          <w:tcPr>
            <w:tcW w:w="708" w:type="dxa"/>
          </w:tcPr>
          <w:p w:rsidR="00256113" w:rsidRPr="00256113" w:rsidRDefault="00256113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 xml:space="preserve">санировано из числа </w:t>
            </w:r>
            <w:proofErr w:type="spellStart"/>
            <w:proofErr w:type="gramStart"/>
            <w:r w:rsidRPr="00256113">
              <w:rPr>
                <w:b/>
              </w:rPr>
              <w:t>нуждав-шихся</w:t>
            </w:r>
            <w:proofErr w:type="spellEnd"/>
            <w:proofErr w:type="gramEnd"/>
            <w:r w:rsidRPr="00256113">
              <w:rPr>
                <w:b/>
              </w:rPr>
              <w:t xml:space="preserve"> в санации</w:t>
            </w:r>
          </w:p>
        </w:tc>
        <w:tc>
          <w:tcPr>
            <w:tcW w:w="2128" w:type="dxa"/>
            <w:vMerge/>
          </w:tcPr>
          <w:p w:rsidR="00256113" w:rsidRPr="00256113" w:rsidRDefault="00256113" w:rsidP="002561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6113" w:rsidTr="00256113">
        <w:tc>
          <w:tcPr>
            <w:tcW w:w="1526" w:type="dxa"/>
          </w:tcPr>
          <w:p w:rsidR="00256113" w:rsidRPr="00337DE6" w:rsidRDefault="00256113" w:rsidP="00256113">
            <w:pPr>
              <w:jc w:val="center"/>
            </w:pPr>
            <w:r w:rsidRPr="00337DE6">
              <w:t>Всего посещений стоматологов</w:t>
            </w:r>
          </w:p>
        </w:tc>
        <w:tc>
          <w:tcPr>
            <w:tcW w:w="960" w:type="dxa"/>
          </w:tcPr>
          <w:p w:rsidR="00256113" w:rsidRPr="00337DE6" w:rsidRDefault="00256113" w:rsidP="00256113">
            <w:pPr>
              <w:jc w:val="center"/>
            </w:pPr>
            <w:r w:rsidRPr="00337DE6">
              <w:t>6472</w:t>
            </w:r>
          </w:p>
        </w:tc>
        <w:tc>
          <w:tcPr>
            <w:tcW w:w="1134" w:type="dxa"/>
          </w:tcPr>
          <w:p w:rsidR="00256113" w:rsidRPr="00337DE6" w:rsidRDefault="00256113" w:rsidP="00256113">
            <w:pPr>
              <w:jc w:val="center"/>
            </w:pPr>
            <w:r>
              <w:t>3030</w:t>
            </w:r>
          </w:p>
        </w:tc>
        <w:tc>
          <w:tcPr>
            <w:tcW w:w="741" w:type="dxa"/>
          </w:tcPr>
          <w:p w:rsidR="00256113" w:rsidRPr="00337DE6" w:rsidRDefault="00256113" w:rsidP="00256113">
            <w:pPr>
              <w:jc w:val="center"/>
            </w:pPr>
            <w:r>
              <w:t>678</w:t>
            </w:r>
          </w:p>
        </w:tc>
        <w:tc>
          <w:tcPr>
            <w:tcW w:w="1276" w:type="dxa"/>
          </w:tcPr>
          <w:p w:rsidR="00256113" w:rsidRPr="00337DE6" w:rsidRDefault="00256113" w:rsidP="00256113">
            <w:pPr>
              <w:jc w:val="center"/>
            </w:pPr>
            <w:r>
              <w:t>678</w:t>
            </w:r>
          </w:p>
        </w:tc>
        <w:tc>
          <w:tcPr>
            <w:tcW w:w="1276" w:type="dxa"/>
          </w:tcPr>
          <w:p w:rsidR="00256113" w:rsidRPr="00337DE6" w:rsidRDefault="00256113" w:rsidP="00256113">
            <w:pPr>
              <w:jc w:val="center"/>
            </w:pPr>
            <w:r>
              <w:t>234</w:t>
            </w:r>
          </w:p>
        </w:tc>
        <w:tc>
          <w:tcPr>
            <w:tcW w:w="708" w:type="dxa"/>
          </w:tcPr>
          <w:p w:rsidR="00256113" w:rsidRPr="00337DE6" w:rsidRDefault="00256113" w:rsidP="00256113">
            <w:pPr>
              <w:jc w:val="center"/>
            </w:pPr>
            <w:r>
              <w:t>146</w:t>
            </w:r>
          </w:p>
        </w:tc>
        <w:tc>
          <w:tcPr>
            <w:tcW w:w="2128" w:type="dxa"/>
          </w:tcPr>
          <w:p w:rsidR="00256113" w:rsidRPr="00337DE6" w:rsidRDefault="00256113" w:rsidP="00256113">
            <w:pPr>
              <w:jc w:val="center"/>
            </w:pPr>
            <w:r>
              <w:t>22</w:t>
            </w:r>
          </w:p>
        </w:tc>
      </w:tr>
    </w:tbl>
    <w:p w:rsidR="00256113" w:rsidRDefault="00256113" w:rsidP="00F83FB5">
      <w:pPr>
        <w:rPr>
          <w:sz w:val="28"/>
          <w:szCs w:val="28"/>
        </w:rPr>
      </w:pPr>
    </w:p>
    <w:p w:rsidR="00256113" w:rsidRDefault="00256113" w:rsidP="00F83FB5">
      <w:pPr>
        <w:rPr>
          <w:sz w:val="28"/>
          <w:szCs w:val="28"/>
        </w:rPr>
      </w:pPr>
    </w:p>
    <w:p w:rsidR="00F83FB5" w:rsidRDefault="00F83FB5" w:rsidP="00F83FB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6.Общая характеристика системы общественного здоровья.</w:t>
      </w:r>
    </w:p>
    <w:p w:rsidR="00F83FB5" w:rsidRDefault="00F83FB5" w:rsidP="00F83FB5">
      <w:pPr>
        <w:jc w:val="center"/>
        <w:rPr>
          <w:b/>
          <w:sz w:val="28"/>
          <w:szCs w:val="28"/>
        </w:rPr>
      </w:pPr>
    </w:p>
    <w:p w:rsidR="00F83FB5" w:rsidRDefault="00F83FB5" w:rsidP="00F83FB5">
      <w:pPr>
        <w:jc w:val="center"/>
        <w:rPr>
          <w:b/>
          <w:sz w:val="28"/>
          <w:szCs w:val="28"/>
        </w:rPr>
      </w:pPr>
      <w:r w:rsidRPr="00E148A4">
        <w:rPr>
          <w:b/>
          <w:sz w:val="28"/>
          <w:szCs w:val="28"/>
        </w:rPr>
        <w:t>Демографические показатели.</w:t>
      </w:r>
    </w:p>
    <w:p w:rsidR="00F83FB5" w:rsidRPr="00E148A4" w:rsidRDefault="00F83FB5" w:rsidP="00F83FB5">
      <w:pPr>
        <w:jc w:val="center"/>
        <w:rPr>
          <w:b/>
          <w:sz w:val="28"/>
          <w:szCs w:val="28"/>
        </w:rPr>
      </w:pPr>
    </w:p>
    <w:tbl>
      <w:tblPr>
        <w:tblW w:w="9498" w:type="dxa"/>
        <w:tblInd w:w="250" w:type="dxa"/>
        <w:tblLayout w:type="fixed"/>
        <w:tblLook w:val="0000"/>
      </w:tblPr>
      <w:tblGrid>
        <w:gridCol w:w="2835"/>
        <w:gridCol w:w="1134"/>
        <w:gridCol w:w="993"/>
        <w:gridCol w:w="1134"/>
        <w:gridCol w:w="1559"/>
        <w:gridCol w:w="1843"/>
      </w:tblGrid>
      <w:tr w:rsidR="00F83FB5" w:rsidRPr="00E148A4" w:rsidTr="00F83FB5">
        <w:trPr>
          <w:trHeight w:val="1086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bCs/>
                <w:sz w:val="28"/>
                <w:szCs w:val="28"/>
              </w:rPr>
            </w:pPr>
            <w:r w:rsidRPr="00E148A4">
              <w:rPr>
                <w:b/>
                <w:bCs/>
                <w:sz w:val="28"/>
                <w:szCs w:val="28"/>
              </w:rPr>
              <w:t>Показател</w:t>
            </w:r>
            <w:r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48A4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етровск</w:t>
            </w:r>
            <w:r w:rsidRPr="00E148A4">
              <w:rPr>
                <w:b/>
                <w:bCs/>
                <w:sz w:val="28"/>
                <w:szCs w:val="28"/>
              </w:rPr>
              <w:t>- Забайкальский район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10076">
              <w:rPr>
                <w:b/>
                <w:bCs/>
                <w:sz w:val="28"/>
                <w:szCs w:val="28"/>
              </w:rPr>
              <w:t>ЗК</w:t>
            </w:r>
          </w:p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  <w:r w:rsidRPr="00510076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b/>
                <w:bCs/>
                <w:sz w:val="28"/>
                <w:szCs w:val="28"/>
              </w:rPr>
            </w:pPr>
            <w:r w:rsidRPr="00510076">
              <w:rPr>
                <w:b/>
                <w:bCs/>
                <w:sz w:val="28"/>
                <w:szCs w:val="28"/>
              </w:rPr>
              <w:t>СФО/РФ</w:t>
            </w:r>
          </w:p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  <w:r w:rsidRPr="00510076">
              <w:rPr>
                <w:b/>
                <w:bCs/>
                <w:sz w:val="28"/>
                <w:szCs w:val="28"/>
              </w:rPr>
              <w:t>г</w:t>
            </w:r>
          </w:p>
        </w:tc>
      </w:tr>
      <w:tr w:rsidR="00F83FB5" w:rsidRPr="00E148A4" w:rsidTr="00F83FB5">
        <w:trPr>
          <w:trHeight w:val="72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E148A4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E148A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E148A4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E148A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BF67F0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BF67F0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F83FB5" w:rsidRPr="00E148A4" w:rsidTr="00F83F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b/>
                <w:sz w:val="28"/>
                <w:szCs w:val="28"/>
              </w:rPr>
            </w:pPr>
            <w:r w:rsidRPr="00E148A4">
              <w:rPr>
                <w:b/>
                <w:sz w:val="28"/>
                <w:szCs w:val="28"/>
              </w:rPr>
              <w:t>Рождаемость (на 1000 населения)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BF67F0" w:rsidRDefault="00F83FB5" w:rsidP="0074224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F67F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BF67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12,3/11,5</w:t>
            </w:r>
          </w:p>
        </w:tc>
      </w:tr>
      <w:tr w:rsidR="00F83FB5" w:rsidRPr="00E148A4" w:rsidTr="00F83F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b/>
                <w:sz w:val="28"/>
                <w:szCs w:val="28"/>
              </w:rPr>
            </w:pPr>
            <w:r w:rsidRPr="00E148A4">
              <w:rPr>
                <w:b/>
                <w:sz w:val="28"/>
                <w:szCs w:val="28"/>
              </w:rPr>
              <w:t>Общая смертность (на 1000 населения)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BF67F0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12,7</w:t>
            </w:r>
            <w:r w:rsidRPr="00510076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2,4</w:t>
            </w:r>
          </w:p>
        </w:tc>
      </w:tr>
      <w:tr w:rsidR="00F83FB5" w:rsidRPr="00E148A4" w:rsidTr="00F83F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Младенческая </w:t>
            </w:r>
            <w:r w:rsidRPr="00E148A4">
              <w:rPr>
                <w:b/>
                <w:sz w:val="28"/>
                <w:szCs w:val="28"/>
              </w:rPr>
              <w:t>смертность (на 1000 населения)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BF67F0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6,3/5</w:t>
            </w:r>
            <w:r w:rsidRPr="00510076">
              <w:rPr>
                <w:sz w:val="28"/>
                <w:szCs w:val="28"/>
              </w:rPr>
              <w:t>,5</w:t>
            </w:r>
          </w:p>
        </w:tc>
      </w:tr>
      <w:tr w:rsidR="00F83FB5" w:rsidRPr="00E148A4" w:rsidTr="00F83F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b/>
                <w:sz w:val="28"/>
                <w:szCs w:val="28"/>
              </w:rPr>
            </w:pPr>
            <w:r w:rsidRPr="00E148A4">
              <w:rPr>
                <w:b/>
                <w:sz w:val="28"/>
                <w:szCs w:val="28"/>
              </w:rPr>
              <w:t xml:space="preserve">Материнская смертность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BF67F0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11,6</w:t>
            </w:r>
            <w:r w:rsidRPr="0051007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7,3</w:t>
            </w:r>
          </w:p>
        </w:tc>
      </w:tr>
      <w:tr w:rsidR="00F83FB5" w:rsidRPr="00E148A4" w:rsidTr="00F83FB5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E148A4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b/>
                <w:sz w:val="28"/>
                <w:szCs w:val="28"/>
              </w:rPr>
            </w:pPr>
            <w:r w:rsidRPr="00E148A4">
              <w:rPr>
                <w:b/>
                <w:sz w:val="28"/>
                <w:szCs w:val="28"/>
              </w:rPr>
              <w:t>Естественное движение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BF67F0" w:rsidRDefault="00F83FB5" w:rsidP="0074224D">
            <w:pPr>
              <w:widowControl w:val="0"/>
              <w:autoSpaceDE w:val="0"/>
              <w:autoSpaceDN w:val="0"/>
              <w:adjustRightInd w:val="0"/>
              <w:ind w:hanging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FB5" w:rsidRPr="00BF67F0" w:rsidRDefault="00F83FB5" w:rsidP="007422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FB5" w:rsidRPr="00510076" w:rsidRDefault="00F83FB5" w:rsidP="0074224D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-0,4/-0,9</w:t>
            </w:r>
          </w:p>
        </w:tc>
      </w:tr>
    </w:tbl>
    <w:p w:rsidR="00F83FB5" w:rsidRDefault="00F83FB5" w:rsidP="00F83FB5">
      <w:pPr>
        <w:contextualSpacing/>
        <w:rPr>
          <w:b/>
          <w:sz w:val="28"/>
          <w:szCs w:val="28"/>
        </w:rPr>
      </w:pPr>
    </w:p>
    <w:p w:rsidR="00F83FB5" w:rsidRPr="005870FF" w:rsidRDefault="00F83FB5" w:rsidP="006829B4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Население города Петровск - Забайкальского ежегодно умен</w:t>
      </w:r>
      <w:r w:rsidR="006829B4">
        <w:rPr>
          <w:color w:val="000000"/>
          <w:sz w:val="28"/>
          <w:szCs w:val="28"/>
        </w:rPr>
        <w:t xml:space="preserve">ьшается за счёт </w:t>
      </w:r>
      <w:r w:rsidR="005870FF">
        <w:rPr>
          <w:color w:val="000000"/>
          <w:sz w:val="28"/>
          <w:szCs w:val="28"/>
        </w:rPr>
        <w:t xml:space="preserve">низкой   </w:t>
      </w:r>
      <w:r>
        <w:rPr>
          <w:color w:val="000000"/>
          <w:sz w:val="28"/>
          <w:szCs w:val="28"/>
        </w:rPr>
        <w:t>рождаемости и высокой смертности.</w:t>
      </w:r>
      <w:r w:rsidRPr="002D43B8">
        <w:rPr>
          <w:rFonts w:ascii="Arial" w:hAnsi="Arial" w:cs="Arial"/>
          <w:sz w:val="27"/>
          <w:szCs w:val="27"/>
        </w:rPr>
        <w:br/>
      </w:r>
    </w:p>
    <w:p w:rsidR="00F83FB5" w:rsidRPr="002D43B8" w:rsidRDefault="00F83FB5" w:rsidP="006829B4">
      <w:pPr>
        <w:shd w:val="clear" w:color="auto" w:fill="FFFFFF"/>
        <w:contextualSpacing/>
        <w:jc w:val="both"/>
        <w:rPr>
          <w:sz w:val="28"/>
          <w:szCs w:val="28"/>
        </w:rPr>
      </w:pPr>
      <w:r w:rsidRPr="002D43B8">
        <w:rPr>
          <w:sz w:val="28"/>
          <w:szCs w:val="28"/>
        </w:rPr>
        <w:t xml:space="preserve">Снижение рождаемости связано с уменьшением количества женщин детородного возраста. Юноши и девушки в возрасте 16-18 лет покидают </w:t>
      </w:r>
      <w:r>
        <w:rPr>
          <w:sz w:val="28"/>
          <w:szCs w:val="28"/>
        </w:rPr>
        <w:t>город</w:t>
      </w:r>
      <w:r w:rsidRPr="002D43B8">
        <w:rPr>
          <w:sz w:val="28"/>
          <w:szCs w:val="28"/>
        </w:rPr>
        <w:t xml:space="preserve">, едут на учебу и работу в </w:t>
      </w:r>
      <w:r>
        <w:rPr>
          <w:sz w:val="28"/>
          <w:szCs w:val="28"/>
        </w:rPr>
        <w:t xml:space="preserve">другие </w:t>
      </w:r>
      <w:r w:rsidRPr="002D43B8">
        <w:rPr>
          <w:sz w:val="28"/>
          <w:szCs w:val="28"/>
        </w:rPr>
        <w:t>города.</w:t>
      </w:r>
    </w:p>
    <w:p w:rsidR="00F83FB5" w:rsidRPr="003D7561" w:rsidRDefault="00F83FB5" w:rsidP="006829B4">
      <w:pPr>
        <w:contextualSpacing/>
        <w:jc w:val="both"/>
        <w:rPr>
          <w:sz w:val="28"/>
          <w:szCs w:val="28"/>
        </w:rPr>
      </w:pPr>
      <w:r w:rsidRPr="003D7561">
        <w:rPr>
          <w:sz w:val="28"/>
          <w:szCs w:val="28"/>
        </w:rPr>
        <w:lastRenderedPageBreak/>
        <w:t xml:space="preserve">Уровень рождаемости в городе на протяжении 3 лет снижается. </w:t>
      </w:r>
    </w:p>
    <w:p w:rsidR="00F83FB5" w:rsidRPr="003D7561" w:rsidRDefault="00F83FB5" w:rsidP="00F83FB5">
      <w:pPr>
        <w:contextualSpacing/>
        <w:jc w:val="both"/>
        <w:rPr>
          <w:sz w:val="28"/>
          <w:szCs w:val="28"/>
        </w:rPr>
      </w:pPr>
      <w:r w:rsidRPr="003D7561">
        <w:rPr>
          <w:sz w:val="28"/>
          <w:szCs w:val="28"/>
        </w:rPr>
        <w:t>Показатель смертности населения за последние 3 года сохраняется на высоком уровне и составляет 18,0, что значительно превышает показатели ЗК и РФ.</w:t>
      </w:r>
    </w:p>
    <w:p w:rsidR="00F83FB5" w:rsidRPr="00ED7AF6" w:rsidRDefault="00F83FB5" w:rsidP="00F83FB5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Младенческая смертность в 2019г. отсутствует. </w:t>
      </w:r>
      <w:r w:rsidRPr="00510076">
        <w:rPr>
          <w:color w:val="000000"/>
          <w:sz w:val="28"/>
          <w:szCs w:val="28"/>
        </w:rPr>
        <w:t>Случа</w:t>
      </w:r>
      <w:r>
        <w:rPr>
          <w:color w:val="000000"/>
          <w:sz w:val="28"/>
          <w:szCs w:val="28"/>
        </w:rPr>
        <w:t xml:space="preserve">и </w:t>
      </w:r>
      <w:r w:rsidRPr="00510076">
        <w:rPr>
          <w:color w:val="000000"/>
          <w:sz w:val="28"/>
          <w:szCs w:val="28"/>
        </w:rPr>
        <w:t xml:space="preserve"> материнской смертнос</w:t>
      </w:r>
      <w:r>
        <w:rPr>
          <w:color w:val="000000"/>
          <w:sz w:val="28"/>
          <w:szCs w:val="28"/>
        </w:rPr>
        <w:t>ти не регистрируется в течение 5</w:t>
      </w:r>
      <w:r w:rsidRPr="00510076">
        <w:rPr>
          <w:color w:val="000000"/>
          <w:sz w:val="28"/>
          <w:szCs w:val="28"/>
        </w:rPr>
        <w:t xml:space="preserve"> лет. </w:t>
      </w:r>
      <w:r w:rsidRPr="00ED7AF6">
        <w:rPr>
          <w:sz w:val="28"/>
          <w:szCs w:val="28"/>
        </w:rPr>
        <w:t>Естественное движение населения имеет отрицательную динамику в течение нескольких лет.</w:t>
      </w:r>
    </w:p>
    <w:p w:rsidR="00F83FB5" w:rsidRPr="00ED7AF6" w:rsidRDefault="00F83FB5" w:rsidP="00F83FB5">
      <w:pPr>
        <w:contextualSpacing/>
        <w:rPr>
          <w:b/>
          <w:sz w:val="28"/>
          <w:szCs w:val="28"/>
        </w:rPr>
      </w:pPr>
    </w:p>
    <w:p w:rsidR="00F83FB5" w:rsidRPr="001F6F10" w:rsidRDefault="00F83FB5" w:rsidP="00112EEC">
      <w:pPr>
        <w:contextualSpacing/>
        <w:jc w:val="both"/>
        <w:rPr>
          <w:b/>
          <w:sz w:val="28"/>
          <w:szCs w:val="28"/>
        </w:rPr>
      </w:pPr>
      <w:r w:rsidRPr="001F6F10">
        <w:rPr>
          <w:b/>
          <w:sz w:val="28"/>
          <w:szCs w:val="28"/>
        </w:rPr>
        <w:t xml:space="preserve">7.Доступность имеющихся ресурсов в области общественного здоровья (число центров здоровья, кабинетов и отделений медицинской профилактики в медицинских организациях, число спортивных площадок и сооружений в муниципальном районе и </w:t>
      </w:r>
      <w:proofErr w:type="spellStart"/>
      <w:r w:rsidRPr="001F6F10">
        <w:rPr>
          <w:b/>
          <w:sz w:val="28"/>
          <w:szCs w:val="28"/>
        </w:rPr>
        <w:t>др</w:t>
      </w:r>
      <w:proofErr w:type="spellEnd"/>
      <w:r w:rsidRPr="001F6F10">
        <w:rPr>
          <w:b/>
          <w:sz w:val="28"/>
          <w:szCs w:val="28"/>
        </w:rPr>
        <w:t>)</w:t>
      </w:r>
    </w:p>
    <w:p w:rsidR="00F83FB5" w:rsidRDefault="00F83FB5" w:rsidP="00112EEC">
      <w:pPr>
        <w:contextualSpacing/>
        <w:jc w:val="both"/>
        <w:rPr>
          <w:sz w:val="28"/>
          <w:szCs w:val="28"/>
        </w:rPr>
      </w:pPr>
    </w:p>
    <w:p w:rsidR="00F83FB5" w:rsidRPr="00A668CF" w:rsidRDefault="00F83FB5" w:rsidP="00112EEC">
      <w:pPr>
        <w:jc w:val="both"/>
        <w:rPr>
          <w:sz w:val="28"/>
          <w:szCs w:val="28"/>
        </w:rPr>
      </w:pPr>
      <w:r w:rsidRPr="00A668CF">
        <w:rPr>
          <w:sz w:val="28"/>
          <w:szCs w:val="28"/>
        </w:rPr>
        <w:t>В соответствии с приказом МЗ РФ от 30.09.2015г №683н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организациях», в ЦРБ  создано отделение медицинской профилактики.</w:t>
      </w:r>
    </w:p>
    <w:p w:rsidR="00F83FB5" w:rsidRDefault="00F83FB5" w:rsidP="00112E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63689">
        <w:rPr>
          <w:sz w:val="28"/>
          <w:szCs w:val="28"/>
        </w:rPr>
        <w:t>тделение медицинской профилактики, располагается в двух отдельных кабинетах на базе поликлиники (кабинет диспансеризации и кабинет медицинской профилактики)</w:t>
      </w:r>
      <w:r>
        <w:rPr>
          <w:sz w:val="28"/>
          <w:szCs w:val="28"/>
        </w:rPr>
        <w:t>.</w:t>
      </w:r>
    </w:p>
    <w:p w:rsidR="00F83FB5" w:rsidRDefault="00F83FB5" w:rsidP="00112EEC">
      <w:pPr>
        <w:contextualSpacing/>
        <w:jc w:val="both"/>
        <w:rPr>
          <w:color w:val="000000"/>
          <w:sz w:val="28"/>
          <w:szCs w:val="28"/>
        </w:rPr>
      </w:pPr>
      <w:r w:rsidRPr="003F6021">
        <w:rPr>
          <w:color w:val="000000"/>
          <w:sz w:val="28"/>
          <w:szCs w:val="28"/>
        </w:rPr>
        <w:t>Профилактика неинфекционных заболеваний осуществляется на популяционном, групповом и индивидуальном уровнях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факторов внутренней и внешней среды, формирование здорового образа жизни</w:t>
      </w:r>
      <w:r>
        <w:rPr>
          <w:color w:val="000000"/>
          <w:sz w:val="28"/>
          <w:szCs w:val="28"/>
        </w:rPr>
        <w:t>.</w:t>
      </w:r>
    </w:p>
    <w:p w:rsidR="00F83FB5" w:rsidRDefault="00F83FB5" w:rsidP="00112EEC">
      <w:pPr>
        <w:contextualSpacing/>
        <w:jc w:val="both"/>
        <w:rPr>
          <w:color w:val="000000"/>
          <w:sz w:val="28"/>
          <w:szCs w:val="28"/>
        </w:rPr>
      </w:pPr>
      <w:r w:rsidRPr="003F6021">
        <w:rPr>
          <w:color w:val="000000"/>
          <w:sz w:val="28"/>
          <w:szCs w:val="28"/>
        </w:rPr>
        <w:t xml:space="preserve">Формирование здорового образа жизни у граждан, в том числе несовершеннолетних, обеспечивается путем проведения мероприятий, направленных на информирование граждан (законных представителей лиц, указанных в части 2 статьи 20 Федерального закона от 21 ноября 2011 г. № 323-ФЗ) о факторах риска для их здоровья, формирование мотивации к ведению здорового образа жизни.  </w:t>
      </w:r>
    </w:p>
    <w:p w:rsidR="00F83FB5" w:rsidRPr="003F6021" w:rsidRDefault="00F83FB5" w:rsidP="00112EEC">
      <w:pPr>
        <w:shd w:val="clear" w:color="auto" w:fill="FFFFFF"/>
        <w:spacing w:after="204" w:line="204" w:lineRule="atLeast"/>
        <w:jc w:val="both"/>
        <w:rPr>
          <w:color w:val="000000"/>
          <w:sz w:val="28"/>
          <w:szCs w:val="28"/>
        </w:rPr>
      </w:pPr>
      <w:r w:rsidRPr="003F6021">
        <w:rPr>
          <w:color w:val="000000"/>
          <w:sz w:val="28"/>
          <w:szCs w:val="28"/>
        </w:rPr>
        <w:t>Профилактика неинфекционных заболеваний и формирование здорового образа жизни у граждан, в том числе несовершеннолетних, включают комплекс следующих мероприятий:</w:t>
      </w:r>
    </w:p>
    <w:p w:rsidR="00F83FB5" w:rsidRPr="003F6021" w:rsidRDefault="00F83FB5" w:rsidP="00112EEC">
      <w:pPr>
        <w:shd w:val="clear" w:color="auto" w:fill="FFFFFF"/>
        <w:spacing w:after="204" w:line="204" w:lineRule="atLeast"/>
        <w:jc w:val="both"/>
        <w:rPr>
          <w:color w:val="000000"/>
          <w:sz w:val="28"/>
          <w:szCs w:val="28"/>
        </w:rPr>
      </w:pPr>
      <w:r w:rsidRPr="003F6021">
        <w:rPr>
          <w:color w:val="000000"/>
          <w:sz w:val="28"/>
          <w:szCs w:val="28"/>
        </w:rPr>
        <w:t>1) проведение мероприятий по гигиеническому просвещению, информационно-коммуникационных мероприятий по ведению здорового образа жизни, профилактике неинфекционных заболеваний и потребления наркотических средств и психотропных веществ без назначения врача;</w:t>
      </w:r>
    </w:p>
    <w:p w:rsidR="00F83FB5" w:rsidRPr="003F6021" w:rsidRDefault="00F83FB5" w:rsidP="00112EEC">
      <w:pPr>
        <w:shd w:val="clear" w:color="auto" w:fill="FFFFFF"/>
        <w:spacing w:after="204" w:line="204" w:lineRule="atLeast"/>
        <w:jc w:val="both"/>
        <w:rPr>
          <w:color w:val="000000"/>
          <w:sz w:val="28"/>
          <w:szCs w:val="28"/>
        </w:rPr>
      </w:pPr>
      <w:r w:rsidRPr="003F6021">
        <w:rPr>
          <w:color w:val="000000"/>
          <w:sz w:val="28"/>
          <w:szCs w:val="28"/>
        </w:rPr>
        <w:t xml:space="preserve">2) выявление нарушений основных условий ведения здорового образа жизни, факторов риска развития неинфекционных заболеваний, включая риск пагубного потребления алкоголя, и риска потребления наркотических </w:t>
      </w:r>
      <w:r w:rsidRPr="003F6021">
        <w:rPr>
          <w:color w:val="000000"/>
          <w:sz w:val="28"/>
          <w:szCs w:val="28"/>
        </w:rPr>
        <w:lastRenderedPageBreak/>
        <w:t>средств и психотропных веществ без назначения врача, определение степени их выраженности и опасности для здоровья;</w:t>
      </w:r>
    </w:p>
    <w:p w:rsidR="00F83FB5" w:rsidRPr="003F6021" w:rsidRDefault="00F83FB5" w:rsidP="00112EEC">
      <w:pPr>
        <w:shd w:val="clear" w:color="auto" w:fill="FFFFFF"/>
        <w:spacing w:after="204" w:line="204" w:lineRule="atLeast"/>
        <w:jc w:val="both"/>
        <w:rPr>
          <w:color w:val="000000"/>
          <w:sz w:val="28"/>
          <w:szCs w:val="28"/>
        </w:rPr>
      </w:pPr>
      <w:r w:rsidRPr="003F6021">
        <w:rPr>
          <w:color w:val="000000"/>
          <w:sz w:val="28"/>
          <w:szCs w:val="28"/>
        </w:rPr>
        <w:t>3) оказание медицинских услуг по коррекции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пациентов по медицинским показаниям к врачам-специалистам, в том числе специализированных медицинских организаций, направление граждан с выявленным риском пагубного потребления алкоголя, риском потребления наркотических средств и психотропных веществ без назначения врача к врачу-психиатру-наркологу специализированной медицинской организации или иной медицинской организации, оказывающей наркологическую помощь;</w:t>
      </w:r>
    </w:p>
    <w:p w:rsidR="00F83FB5" w:rsidRPr="003F6021" w:rsidRDefault="00F83FB5" w:rsidP="00112EEC">
      <w:pPr>
        <w:shd w:val="clear" w:color="auto" w:fill="FFFFFF"/>
        <w:spacing w:after="204" w:line="204" w:lineRule="atLeast"/>
        <w:jc w:val="both"/>
        <w:rPr>
          <w:color w:val="000000"/>
          <w:sz w:val="28"/>
          <w:szCs w:val="28"/>
        </w:rPr>
      </w:pPr>
      <w:r w:rsidRPr="003F6021">
        <w:rPr>
          <w:color w:val="000000"/>
          <w:sz w:val="28"/>
          <w:szCs w:val="28"/>
        </w:rPr>
        <w:t>4) проведение диспансеризации и профилактических медицинских осмотров;</w:t>
      </w:r>
    </w:p>
    <w:p w:rsidR="00F83FB5" w:rsidRDefault="00F83FB5" w:rsidP="00112EEC">
      <w:pPr>
        <w:shd w:val="clear" w:color="auto" w:fill="FFFFFF"/>
        <w:spacing w:after="204" w:line="204" w:lineRule="atLeast"/>
        <w:jc w:val="both"/>
        <w:rPr>
          <w:color w:val="000000"/>
          <w:sz w:val="28"/>
          <w:szCs w:val="28"/>
        </w:rPr>
      </w:pPr>
      <w:r w:rsidRPr="003F6021">
        <w:rPr>
          <w:color w:val="000000"/>
          <w:sz w:val="28"/>
          <w:szCs w:val="28"/>
        </w:rPr>
        <w:t>5) проведение диспансерного наблюдения за больными неинфекционными заболеваниями, а также за гражданами с высоким риском развития сердечно-сосудистых заболеваний.</w:t>
      </w:r>
    </w:p>
    <w:p w:rsidR="00F83FB5" w:rsidRDefault="00F83FB5" w:rsidP="00112EEC">
      <w:pPr>
        <w:shd w:val="clear" w:color="auto" w:fill="FFFFFF"/>
        <w:spacing w:after="204" w:line="20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8.Основные социально-экономические показате</w:t>
      </w:r>
      <w:r w:rsidR="00540E5A">
        <w:rPr>
          <w:b/>
          <w:color w:val="000000"/>
          <w:sz w:val="28"/>
          <w:szCs w:val="28"/>
        </w:rPr>
        <w:t>ли, включая число убийств на 1</w:t>
      </w:r>
      <w:r>
        <w:rPr>
          <w:b/>
          <w:color w:val="000000"/>
          <w:sz w:val="28"/>
          <w:szCs w:val="28"/>
        </w:rPr>
        <w:t>тыс., ДТП, количество подростков, находящихся на учете по делам несовершеннолетних.</w:t>
      </w:r>
    </w:p>
    <w:p w:rsidR="00F83FB5" w:rsidRDefault="00F83FB5" w:rsidP="00F83FB5">
      <w:pPr>
        <w:shd w:val="clear" w:color="auto" w:fill="FFFFFF"/>
        <w:spacing w:after="204" w:line="20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Показатели</w:t>
      </w:r>
      <w:r w:rsidR="00540E5A">
        <w:rPr>
          <w:b/>
          <w:color w:val="000000"/>
          <w:sz w:val="28"/>
          <w:szCs w:val="28"/>
        </w:rPr>
        <w:t xml:space="preserve"> смертности: убийств, ДТП на 1</w:t>
      </w:r>
      <w:r>
        <w:rPr>
          <w:b/>
          <w:color w:val="000000"/>
          <w:sz w:val="28"/>
          <w:szCs w:val="28"/>
        </w:rPr>
        <w:t>тыс.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186"/>
        <w:gridCol w:w="1563"/>
        <w:gridCol w:w="1129"/>
        <w:gridCol w:w="1563"/>
        <w:gridCol w:w="1129"/>
        <w:gridCol w:w="1563"/>
      </w:tblGrid>
      <w:tr w:rsidR="00F83FB5" w:rsidTr="00F83FB5">
        <w:tc>
          <w:tcPr>
            <w:tcW w:w="1438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gridSpan w:val="2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2017 год</w:t>
            </w:r>
          </w:p>
        </w:tc>
        <w:tc>
          <w:tcPr>
            <w:tcW w:w="2902" w:type="dxa"/>
            <w:gridSpan w:val="2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2018 год</w:t>
            </w:r>
          </w:p>
        </w:tc>
        <w:tc>
          <w:tcPr>
            <w:tcW w:w="2902" w:type="dxa"/>
            <w:gridSpan w:val="2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2019 год</w:t>
            </w:r>
          </w:p>
        </w:tc>
      </w:tr>
      <w:tr w:rsidR="00F83FB5" w:rsidTr="00F83FB5">
        <w:tc>
          <w:tcPr>
            <w:tcW w:w="1438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83FB5">
              <w:rPr>
                <w:b/>
                <w:color w:val="000000"/>
                <w:sz w:val="28"/>
                <w:szCs w:val="28"/>
              </w:rPr>
              <w:t>Абс</w:t>
            </w:r>
            <w:proofErr w:type="spellEnd"/>
            <w:r w:rsidRPr="00F83FB5">
              <w:rPr>
                <w:b/>
                <w:color w:val="000000"/>
                <w:sz w:val="28"/>
                <w:szCs w:val="28"/>
              </w:rPr>
              <w:t>.        число</w:t>
            </w:r>
          </w:p>
        </w:tc>
        <w:tc>
          <w:tcPr>
            <w:tcW w:w="1609" w:type="dxa"/>
          </w:tcPr>
          <w:p w:rsidR="00F83FB5" w:rsidRPr="00F83FB5" w:rsidRDefault="00540E5A" w:rsidP="00F83FB5">
            <w:pPr>
              <w:spacing w:after="204" w:line="20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 на 1</w:t>
            </w:r>
            <w:r w:rsidR="00F83FB5" w:rsidRPr="00F83FB5">
              <w:rPr>
                <w:b/>
                <w:color w:val="000000"/>
              </w:rPr>
              <w:t>тыс</w:t>
            </w:r>
          </w:p>
        </w:tc>
        <w:tc>
          <w:tcPr>
            <w:tcW w:w="1293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</w:rPr>
            </w:pPr>
            <w:proofErr w:type="spellStart"/>
            <w:r w:rsidRPr="00F83FB5">
              <w:rPr>
                <w:b/>
                <w:color w:val="000000"/>
              </w:rPr>
              <w:t>Абс</w:t>
            </w:r>
            <w:proofErr w:type="spellEnd"/>
            <w:r w:rsidRPr="00F83FB5">
              <w:rPr>
                <w:b/>
                <w:color w:val="000000"/>
              </w:rPr>
              <w:t>.   число</w:t>
            </w:r>
          </w:p>
        </w:tc>
        <w:tc>
          <w:tcPr>
            <w:tcW w:w="1609" w:type="dxa"/>
          </w:tcPr>
          <w:p w:rsidR="00F83FB5" w:rsidRPr="00F83FB5" w:rsidRDefault="00540E5A" w:rsidP="00F83FB5">
            <w:pPr>
              <w:spacing w:after="204" w:line="20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 на 1</w:t>
            </w:r>
            <w:r w:rsidR="00F83FB5" w:rsidRPr="00F83FB5">
              <w:rPr>
                <w:b/>
                <w:color w:val="000000"/>
              </w:rPr>
              <w:t>тыс</w:t>
            </w:r>
          </w:p>
        </w:tc>
        <w:tc>
          <w:tcPr>
            <w:tcW w:w="1293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</w:rPr>
            </w:pPr>
            <w:proofErr w:type="spellStart"/>
            <w:r w:rsidRPr="00F83FB5">
              <w:rPr>
                <w:b/>
                <w:color w:val="000000"/>
              </w:rPr>
              <w:t>Абс</w:t>
            </w:r>
            <w:proofErr w:type="spellEnd"/>
            <w:r w:rsidRPr="00F83FB5">
              <w:rPr>
                <w:b/>
                <w:color w:val="000000"/>
              </w:rPr>
              <w:t>.   число</w:t>
            </w:r>
          </w:p>
        </w:tc>
        <w:tc>
          <w:tcPr>
            <w:tcW w:w="1609" w:type="dxa"/>
          </w:tcPr>
          <w:p w:rsidR="00F83FB5" w:rsidRPr="00F83FB5" w:rsidRDefault="00540E5A" w:rsidP="00F83FB5">
            <w:pPr>
              <w:spacing w:after="204" w:line="20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 на 1</w:t>
            </w:r>
            <w:r w:rsidR="00F83FB5" w:rsidRPr="00F83FB5">
              <w:rPr>
                <w:b/>
                <w:color w:val="000000"/>
              </w:rPr>
              <w:t>тыс</w:t>
            </w:r>
          </w:p>
        </w:tc>
      </w:tr>
      <w:tr w:rsidR="00F83FB5" w:rsidTr="00F83FB5">
        <w:tc>
          <w:tcPr>
            <w:tcW w:w="1438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  <w:sz w:val="28"/>
                <w:szCs w:val="28"/>
              </w:rPr>
            </w:pPr>
            <w:r w:rsidRPr="00F83FB5">
              <w:rPr>
                <w:b/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1321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293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12,3</w:t>
            </w:r>
          </w:p>
        </w:tc>
        <w:tc>
          <w:tcPr>
            <w:tcW w:w="1293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31,4</w:t>
            </w:r>
          </w:p>
        </w:tc>
      </w:tr>
      <w:tr w:rsidR="00F83FB5" w:rsidTr="00F83FB5">
        <w:tc>
          <w:tcPr>
            <w:tcW w:w="1438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  <w:sz w:val="28"/>
                <w:szCs w:val="28"/>
              </w:rPr>
            </w:pPr>
            <w:r w:rsidRPr="00F83FB5">
              <w:rPr>
                <w:b/>
                <w:color w:val="000000"/>
                <w:sz w:val="28"/>
                <w:szCs w:val="28"/>
              </w:rPr>
              <w:t xml:space="preserve">Убийство </w:t>
            </w:r>
          </w:p>
        </w:tc>
        <w:tc>
          <w:tcPr>
            <w:tcW w:w="1321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30,2</w:t>
            </w:r>
          </w:p>
        </w:tc>
        <w:tc>
          <w:tcPr>
            <w:tcW w:w="1293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55,5</w:t>
            </w:r>
          </w:p>
        </w:tc>
        <w:tc>
          <w:tcPr>
            <w:tcW w:w="1293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9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color w:val="000000"/>
                <w:sz w:val="28"/>
                <w:szCs w:val="28"/>
              </w:rPr>
            </w:pPr>
            <w:r w:rsidRPr="00F83FB5">
              <w:rPr>
                <w:color w:val="000000"/>
                <w:sz w:val="28"/>
                <w:szCs w:val="28"/>
              </w:rPr>
              <w:t>25,1</w:t>
            </w:r>
          </w:p>
        </w:tc>
      </w:tr>
    </w:tbl>
    <w:p w:rsidR="00F83FB5" w:rsidRDefault="00F83FB5" w:rsidP="00F83FB5">
      <w:pPr>
        <w:shd w:val="clear" w:color="auto" w:fill="FFFFFF"/>
        <w:spacing w:after="204" w:line="204" w:lineRule="atLeast"/>
        <w:rPr>
          <w:b/>
          <w:color w:val="000000"/>
          <w:sz w:val="28"/>
          <w:szCs w:val="28"/>
        </w:rPr>
      </w:pPr>
    </w:p>
    <w:p w:rsidR="00F83FB5" w:rsidRDefault="00F83FB5" w:rsidP="00F83FB5">
      <w:pPr>
        <w:shd w:val="clear" w:color="auto" w:fill="FFFFFF"/>
        <w:spacing w:after="204" w:line="20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Распространенность факторов риска развития неинфекционных заболеваний (курение, потребление алкоголя, низкая физическая активность, нездоровое питание, артериальная гипертония, </w:t>
      </w:r>
      <w:proofErr w:type="spellStart"/>
      <w:r>
        <w:rPr>
          <w:b/>
          <w:color w:val="000000"/>
          <w:sz w:val="28"/>
          <w:szCs w:val="28"/>
        </w:rPr>
        <w:t>гиперхолестеринемия</w:t>
      </w:r>
      <w:proofErr w:type="spellEnd"/>
      <w:r>
        <w:rPr>
          <w:b/>
          <w:color w:val="000000"/>
          <w:sz w:val="28"/>
          <w:szCs w:val="28"/>
        </w:rPr>
        <w:t xml:space="preserve">, гипергликемия, избыточная масса тела и ожирение, стресс и </w:t>
      </w:r>
      <w:proofErr w:type="spellStart"/>
      <w:r>
        <w:rPr>
          <w:b/>
          <w:color w:val="000000"/>
          <w:sz w:val="28"/>
          <w:szCs w:val="28"/>
        </w:rPr>
        <w:t>др</w:t>
      </w:r>
      <w:proofErr w:type="spellEnd"/>
      <w:r>
        <w:rPr>
          <w:b/>
          <w:color w:val="000000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3"/>
        <w:gridCol w:w="494"/>
        <w:gridCol w:w="626"/>
        <w:gridCol w:w="938"/>
        <w:gridCol w:w="741"/>
        <w:gridCol w:w="560"/>
        <w:gridCol w:w="560"/>
        <w:gridCol w:w="938"/>
        <w:gridCol w:w="741"/>
        <w:gridCol w:w="560"/>
        <w:gridCol w:w="560"/>
        <w:gridCol w:w="938"/>
        <w:gridCol w:w="741"/>
      </w:tblGrid>
      <w:tr w:rsidR="00F83FB5" w:rsidTr="00F83FB5">
        <w:tc>
          <w:tcPr>
            <w:tcW w:w="1633" w:type="dxa"/>
            <w:vMerge w:val="restart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Фактор риска развития заболеваний</w:t>
            </w:r>
          </w:p>
        </w:tc>
        <w:tc>
          <w:tcPr>
            <w:tcW w:w="2799" w:type="dxa"/>
            <w:gridSpan w:val="4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2799" w:type="dxa"/>
            <w:gridSpan w:val="4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2799" w:type="dxa"/>
            <w:gridSpan w:val="4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83FB5" w:rsidTr="00F83FB5">
        <w:tc>
          <w:tcPr>
            <w:tcW w:w="1633" w:type="dxa"/>
            <w:vMerge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18-36л</w:t>
            </w:r>
          </w:p>
        </w:tc>
        <w:tc>
          <w:tcPr>
            <w:tcW w:w="626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39-60л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старше 60л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18-36л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39-60л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старше 60л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18-36л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39-60л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старше 60л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F83FB5">
              <w:rPr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F83FB5" w:rsidTr="00F83FB5">
        <w:tc>
          <w:tcPr>
            <w:tcW w:w="1633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Повышенный уровень артериального давления</w:t>
            </w:r>
          </w:p>
        </w:tc>
        <w:tc>
          <w:tcPr>
            <w:tcW w:w="494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7</w:t>
            </w:r>
          </w:p>
        </w:tc>
        <w:tc>
          <w:tcPr>
            <w:tcW w:w="626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4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11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5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2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8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12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5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2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19</w:t>
            </w:r>
          </w:p>
        </w:tc>
      </w:tr>
      <w:tr w:rsidR="00F83FB5" w:rsidTr="00F83FB5">
        <w:tc>
          <w:tcPr>
            <w:tcW w:w="1633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lastRenderedPageBreak/>
              <w:t>Гипергликемия неуточненная</w:t>
            </w:r>
          </w:p>
        </w:tc>
        <w:tc>
          <w:tcPr>
            <w:tcW w:w="494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</w:t>
            </w:r>
          </w:p>
        </w:tc>
        <w:tc>
          <w:tcPr>
            <w:tcW w:w="626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2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2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2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2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4</w:t>
            </w:r>
          </w:p>
        </w:tc>
      </w:tr>
      <w:tr w:rsidR="00F83FB5" w:rsidTr="00F83FB5">
        <w:tc>
          <w:tcPr>
            <w:tcW w:w="1633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Избыточная масса тела</w:t>
            </w:r>
          </w:p>
        </w:tc>
        <w:tc>
          <w:tcPr>
            <w:tcW w:w="494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2</w:t>
            </w:r>
          </w:p>
        </w:tc>
        <w:tc>
          <w:tcPr>
            <w:tcW w:w="626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14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3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19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4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12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6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22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6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26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9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41</w:t>
            </w:r>
          </w:p>
        </w:tc>
      </w:tr>
      <w:tr w:rsidR="00F83FB5" w:rsidTr="00F83FB5">
        <w:tc>
          <w:tcPr>
            <w:tcW w:w="1633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Курение табака</w:t>
            </w:r>
          </w:p>
        </w:tc>
        <w:tc>
          <w:tcPr>
            <w:tcW w:w="494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44</w:t>
            </w:r>
          </w:p>
        </w:tc>
        <w:tc>
          <w:tcPr>
            <w:tcW w:w="626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39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9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92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12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24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6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42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56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63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15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134</w:t>
            </w:r>
          </w:p>
        </w:tc>
      </w:tr>
      <w:tr w:rsidR="00F83FB5" w:rsidTr="00F83FB5">
        <w:tc>
          <w:tcPr>
            <w:tcW w:w="1633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Риск пагубного потребления алкоголя</w:t>
            </w:r>
          </w:p>
        </w:tc>
        <w:tc>
          <w:tcPr>
            <w:tcW w:w="494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626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5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5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1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6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0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6</w:t>
            </w:r>
          </w:p>
        </w:tc>
      </w:tr>
      <w:tr w:rsidR="00F83FB5" w:rsidTr="00F83FB5">
        <w:tc>
          <w:tcPr>
            <w:tcW w:w="1633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Низкая физическая активность</w:t>
            </w:r>
          </w:p>
        </w:tc>
        <w:tc>
          <w:tcPr>
            <w:tcW w:w="494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5</w:t>
            </w:r>
          </w:p>
        </w:tc>
        <w:tc>
          <w:tcPr>
            <w:tcW w:w="626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3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9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6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3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9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18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11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6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10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27</w:t>
            </w:r>
          </w:p>
        </w:tc>
      </w:tr>
      <w:tr w:rsidR="00F83FB5" w:rsidTr="00F83FB5">
        <w:tc>
          <w:tcPr>
            <w:tcW w:w="1633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Нерациональное питание</w:t>
            </w:r>
          </w:p>
        </w:tc>
        <w:tc>
          <w:tcPr>
            <w:tcW w:w="494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33</w:t>
            </w:r>
          </w:p>
        </w:tc>
        <w:tc>
          <w:tcPr>
            <w:tcW w:w="626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28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8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69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14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18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6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38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47</w:t>
            </w:r>
          </w:p>
        </w:tc>
        <w:tc>
          <w:tcPr>
            <w:tcW w:w="560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46</w:t>
            </w:r>
          </w:p>
        </w:tc>
        <w:tc>
          <w:tcPr>
            <w:tcW w:w="938" w:type="dxa"/>
          </w:tcPr>
          <w:p w:rsidR="00F83FB5" w:rsidRPr="00F83FB5" w:rsidRDefault="00F83FB5" w:rsidP="00F83FB5">
            <w:pPr>
              <w:spacing w:after="204" w:line="204" w:lineRule="atLeast"/>
              <w:rPr>
                <w:color w:val="000000"/>
              </w:rPr>
            </w:pPr>
            <w:r w:rsidRPr="00F83FB5">
              <w:rPr>
                <w:color w:val="000000"/>
              </w:rPr>
              <w:t>14</w:t>
            </w:r>
          </w:p>
        </w:tc>
        <w:tc>
          <w:tcPr>
            <w:tcW w:w="741" w:type="dxa"/>
          </w:tcPr>
          <w:p w:rsidR="00F83FB5" w:rsidRPr="00F83FB5" w:rsidRDefault="00F83FB5" w:rsidP="00F83FB5">
            <w:pPr>
              <w:spacing w:after="204" w:line="204" w:lineRule="atLeast"/>
              <w:rPr>
                <w:b/>
                <w:color w:val="000000"/>
              </w:rPr>
            </w:pPr>
            <w:r w:rsidRPr="00F83FB5">
              <w:rPr>
                <w:b/>
                <w:color w:val="000000"/>
              </w:rPr>
              <w:t>107</w:t>
            </w:r>
          </w:p>
        </w:tc>
      </w:tr>
    </w:tbl>
    <w:p w:rsidR="00F83FB5" w:rsidRPr="00963D42" w:rsidRDefault="00F83FB5" w:rsidP="006829B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963D42">
        <w:rPr>
          <w:b/>
          <w:color w:val="000000"/>
          <w:sz w:val="28"/>
          <w:szCs w:val="28"/>
        </w:rPr>
        <w:t>10.Наличие волонтерских организаций в сфере здравоохранения.</w:t>
      </w:r>
    </w:p>
    <w:p w:rsidR="00F83FB5" w:rsidRDefault="00F83FB5" w:rsidP="006829B4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963D42">
        <w:rPr>
          <w:sz w:val="28"/>
          <w:szCs w:val="28"/>
        </w:rPr>
        <w:t>В соответствии с частью 3 статьи 17.3 Федерального закона                            от 11 августа 1995 года № 135-ФЗ «О благотворительной деятельности и добровольчестве (</w:t>
      </w:r>
      <w:proofErr w:type="spellStart"/>
      <w:r w:rsidRPr="00963D42">
        <w:rPr>
          <w:sz w:val="28"/>
          <w:szCs w:val="28"/>
        </w:rPr>
        <w:t>волонтерстве</w:t>
      </w:r>
      <w:proofErr w:type="spellEnd"/>
      <w:r w:rsidRPr="00963D42">
        <w:rPr>
          <w:sz w:val="28"/>
          <w:szCs w:val="28"/>
        </w:rPr>
        <w:t>)», Приказом Министерства здравоохранения Российской Федерации от 26 февраля 2019 года № 96н «Об утверждении порядка взаимодействия федеральных государственных учреждений, подведомственных Министерству здравоохранения Российской Федерации,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медицинскую помощь», в целях исполнения приказа Министерства здравоохранения Забайкальского края от 14 марта 2019 года № 23-П «Об утверждении Порядка взаимодействия Министерства здравоохранения Забайкальского края и подведомственных государственных организаций с социально ориентированными некоммерческими организациями, организаторами добровольческой (волонтерской) деятельности и добровольческими (волонтерскими) организациями»,</w:t>
      </w:r>
      <w:r>
        <w:rPr>
          <w:sz w:val="28"/>
          <w:szCs w:val="28"/>
        </w:rPr>
        <w:t xml:space="preserve"> ГУЗ «Петровск – Забайкальская центральная районная больница» взаимодействует с волонтерской организацией</w:t>
      </w:r>
      <w:r w:rsidR="00A9142E">
        <w:rPr>
          <w:sz w:val="28"/>
          <w:szCs w:val="28"/>
        </w:rPr>
        <w:t xml:space="preserve"> «Дыхание жизни»</w:t>
      </w:r>
      <w:r w:rsidR="00442621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филиала ГПОУ «Читинский медицинский колледж». </w:t>
      </w:r>
      <w:r w:rsidRPr="00274FD3">
        <w:rPr>
          <w:bCs/>
          <w:sz w:val="28"/>
          <w:szCs w:val="28"/>
        </w:rPr>
        <w:t>Направления осуществления добровольческой деятельности:</w:t>
      </w:r>
      <w:r w:rsidRPr="00274FD3">
        <w:rPr>
          <w:color w:val="000000"/>
          <w:sz w:val="28"/>
          <w:szCs w:val="28"/>
        </w:rPr>
        <w:t xml:space="preserve"> Содействие в популяризации здорового образа жизни и профилактики заболеваний.</w:t>
      </w:r>
    </w:p>
    <w:p w:rsidR="00F83FB5" w:rsidRPr="00274FD3" w:rsidRDefault="00F83FB5" w:rsidP="006829B4">
      <w:pPr>
        <w:shd w:val="clear" w:color="auto" w:fill="FFFFFF"/>
        <w:contextualSpacing/>
        <w:jc w:val="both"/>
        <w:rPr>
          <w:bCs/>
          <w:sz w:val="28"/>
          <w:szCs w:val="28"/>
        </w:rPr>
      </w:pPr>
      <w:r w:rsidRPr="00274FD3">
        <w:rPr>
          <w:bCs/>
          <w:sz w:val="28"/>
          <w:szCs w:val="28"/>
        </w:rPr>
        <w:t>Виды помощи, оказываемые добровольцами /волонтерскими организациями:</w:t>
      </w:r>
    </w:p>
    <w:p w:rsidR="00F83FB5" w:rsidRPr="00274FD3" w:rsidRDefault="00F83FB5" w:rsidP="006829B4">
      <w:pPr>
        <w:contextualSpacing/>
        <w:jc w:val="both"/>
        <w:rPr>
          <w:bCs/>
          <w:color w:val="000000"/>
          <w:sz w:val="28"/>
          <w:szCs w:val="28"/>
        </w:rPr>
      </w:pPr>
      <w:r w:rsidRPr="00274FD3">
        <w:rPr>
          <w:bCs/>
          <w:color w:val="000000"/>
          <w:sz w:val="28"/>
          <w:szCs w:val="28"/>
        </w:rPr>
        <w:t>1) Раздача информационных материалов посетителям учреждения;</w:t>
      </w:r>
    </w:p>
    <w:p w:rsidR="00F83FB5" w:rsidRPr="00274FD3" w:rsidRDefault="00F83FB5" w:rsidP="006829B4">
      <w:pPr>
        <w:contextualSpacing/>
        <w:jc w:val="both"/>
        <w:rPr>
          <w:bCs/>
          <w:color w:val="000000"/>
          <w:sz w:val="28"/>
          <w:szCs w:val="28"/>
        </w:rPr>
      </w:pPr>
      <w:r w:rsidRPr="00274FD3">
        <w:rPr>
          <w:bCs/>
          <w:color w:val="000000"/>
          <w:sz w:val="28"/>
          <w:szCs w:val="28"/>
        </w:rPr>
        <w:t>2) Участие в массовых мероприятиях, направленныхна повышение информированности населения обоказываемой медицинской помощи;</w:t>
      </w:r>
    </w:p>
    <w:p w:rsidR="00F83FB5" w:rsidRPr="00274FD3" w:rsidRDefault="00F83FB5" w:rsidP="006829B4">
      <w:pPr>
        <w:contextualSpacing/>
        <w:jc w:val="both"/>
        <w:rPr>
          <w:bCs/>
          <w:color w:val="000000"/>
          <w:sz w:val="28"/>
          <w:szCs w:val="28"/>
        </w:rPr>
      </w:pPr>
      <w:r w:rsidRPr="00274FD3">
        <w:rPr>
          <w:bCs/>
          <w:color w:val="000000"/>
          <w:sz w:val="28"/>
          <w:szCs w:val="28"/>
        </w:rPr>
        <w:t>3) Участие в массовых мероприятиях по проведениюдиспансеризации населения;</w:t>
      </w:r>
    </w:p>
    <w:p w:rsidR="00F83FB5" w:rsidRPr="00274FD3" w:rsidRDefault="00F83FB5" w:rsidP="006829B4">
      <w:pPr>
        <w:contextualSpacing/>
        <w:jc w:val="both"/>
        <w:rPr>
          <w:bCs/>
          <w:color w:val="000000"/>
          <w:sz w:val="28"/>
          <w:szCs w:val="28"/>
        </w:rPr>
      </w:pPr>
      <w:r w:rsidRPr="00274FD3">
        <w:rPr>
          <w:bCs/>
          <w:color w:val="000000"/>
          <w:sz w:val="28"/>
          <w:szCs w:val="28"/>
        </w:rPr>
        <w:t>4) Участие в массовых мероприятиях по раннейдиагностике и профилактике заболеваний;</w:t>
      </w:r>
    </w:p>
    <w:p w:rsidR="00F83FB5" w:rsidRPr="00274FD3" w:rsidRDefault="00F83FB5" w:rsidP="006829B4">
      <w:pPr>
        <w:contextualSpacing/>
        <w:jc w:val="both"/>
        <w:rPr>
          <w:bCs/>
          <w:color w:val="000000"/>
          <w:sz w:val="28"/>
          <w:szCs w:val="28"/>
        </w:rPr>
      </w:pPr>
      <w:r w:rsidRPr="00274FD3">
        <w:rPr>
          <w:bCs/>
          <w:color w:val="000000"/>
          <w:sz w:val="28"/>
          <w:szCs w:val="28"/>
        </w:rPr>
        <w:lastRenderedPageBreak/>
        <w:t>5) Участие в мероприятиях, по независимой оценке, качества оказываемых учреждением услуг.</w:t>
      </w:r>
    </w:p>
    <w:p w:rsidR="00F83FB5" w:rsidRPr="00274FD3" w:rsidRDefault="00F83FB5" w:rsidP="006829B4">
      <w:pPr>
        <w:shd w:val="clear" w:color="auto" w:fill="FFFFFF"/>
        <w:contextualSpacing/>
        <w:jc w:val="both"/>
        <w:rPr>
          <w:bCs/>
          <w:sz w:val="28"/>
          <w:szCs w:val="28"/>
        </w:rPr>
      </w:pPr>
    </w:p>
    <w:p w:rsid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Основные цели, задачи, сроки и этапы реализации муниципальной программы</w:t>
      </w:r>
    </w:p>
    <w:p w:rsidR="007A171D" w:rsidRDefault="007A171D" w:rsidP="006829B4">
      <w:pPr>
        <w:jc w:val="both"/>
        <w:rPr>
          <w:sz w:val="28"/>
          <w:szCs w:val="28"/>
        </w:rPr>
      </w:pPr>
    </w:p>
    <w:p w:rsid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улучшение здоровья населения, качества их жизни, формирование культуры общественного здоровья, ответственного отношения к здоровью.</w:t>
      </w:r>
    </w:p>
    <w:p w:rsidR="007A171D" w:rsidRP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предусматривается решение следующих задач:</w:t>
      </w:r>
    </w:p>
    <w:p w:rsidR="007A171D" w:rsidRDefault="007A171D" w:rsidP="006829B4">
      <w:pPr>
        <w:jc w:val="both"/>
        <w:rPr>
          <w:sz w:val="16"/>
          <w:szCs w:val="16"/>
        </w:rPr>
      </w:pPr>
      <w:r>
        <w:rPr>
          <w:sz w:val="28"/>
          <w:szCs w:val="28"/>
        </w:rPr>
        <w:t>Формирование здорового образа жизни населения для достижения положительной динамики целевых показателей программы:</w:t>
      </w:r>
    </w:p>
    <w:p w:rsidR="007A171D" w:rsidRPr="00F85F93" w:rsidRDefault="007A171D" w:rsidP="006829B4">
      <w:pPr>
        <w:jc w:val="both"/>
        <w:rPr>
          <w:sz w:val="16"/>
          <w:szCs w:val="16"/>
        </w:rPr>
      </w:pPr>
    </w:p>
    <w:p w:rsid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>снижение см</w:t>
      </w:r>
      <w:r w:rsidR="00E839B6">
        <w:rPr>
          <w:sz w:val="28"/>
          <w:szCs w:val="28"/>
        </w:rPr>
        <w:t>ертности мужчин в возрасте 16-</w:t>
      </w:r>
      <w:r w:rsidR="00256113">
        <w:rPr>
          <w:sz w:val="28"/>
          <w:szCs w:val="28"/>
        </w:rPr>
        <w:t>59лет</w:t>
      </w:r>
      <w:r w:rsidR="00E839B6">
        <w:rPr>
          <w:sz w:val="28"/>
          <w:szCs w:val="28"/>
        </w:rPr>
        <w:t xml:space="preserve"> на 1</w:t>
      </w:r>
      <w:r w:rsidR="00256113">
        <w:rPr>
          <w:sz w:val="28"/>
          <w:szCs w:val="28"/>
        </w:rPr>
        <w:t>00</w:t>
      </w:r>
      <w:r>
        <w:rPr>
          <w:sz w:val="28"/>
          <w:szCs w:val="28"/>
        </w:rPr>
        <w:t>тыс.чел.;</w:t>
      </w:r>
    </w:p>
    <w:p w:rsid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>снижение см</w:t>
      </w:r>
      <w:r w:rsidR="00E839B6">
        <w:rPr>
          <w:sz w:val="28"/>
          <w:szCs w:val="28"/>
        </w:rPr>
        <w:t>ертности женщин в возрасте 16-</w:t>
      </w:r>
      <w:r w:rsidR="00256113">
        <w:rPr>
          <w:sz w:val="28"/>
          <w:szCs w:val="28"/>
        </w:rPr>
        <w:t>54года</w:t>
      </w:r>
      <w:r w:rsidR="00E839B6">
        <w:rPr>
          <w:sz w:val="28"/>
          <w:szCs w:val="28"/>
        </w:rPr>
        <w:t xml:space="preserve"> на 1</w:t>
      </w:r>
      <w:r w:rsidR="00256113">
        <w:rPr>
          <w:sz w:val="28"/>
          <w:szCs w:val="28"/>
        </w:rPr>
        <w:t>00</w:t>
      </w:r>
      <w:r>
        <w:rPr>
          <w:sz w:val="28"/>
          <w:szCs w:val="28"/>
        </w:rPr>
        <w:t>тыс.чел.;</w:t>
      </w:r>
    </w:p>
    <w:p w:rsid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диспансеризации и профилактических медицинских осмотров;</w:t>
      </w:r>
    </w:p>
    <w:p w:rsid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>розничные продажи алкогольной продукции на душу населения (в литрах этанола);</w:t>
      </w:r>
    </w:p>
    <w:p w:rsid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распространенность потребления табака среди взрослого населения;</w:t>
      </w:r>
    </w:p>
    <w:p w:rsidR="007A171D" w:rsidRDefault="007A171D" w:rsidP="006829B4">
      <w:pPr>
        <w:jc w:val="both"/>
        <w:rPr>
          <w:sz w:val="28"/>
          <w:szCs w:val="28"/>
        </w:rPr>
      </w:pPr>
      <w:r>
        <w:rPr>
          <w:sz w:val="28"/>
          <w:szCs w:val="28"/>
        </w:rPr>
        <w:t>доля граждан, информированных о здоровом образе жизни, доля граждан, систематически занимающихся физической культурой и спортом.</w:t>
      </w:r>
    </w:p>
    <w:p w:rsidR="00F6459D" w:rsidRDefault="007A171D" w:rsidP="007A171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ведения здорового образа жизни.</w:t>
      </w:r>
    </w:p>
    <w:p w:rsidR="007A171D" w:rsidRDefault="007A171D" w:rsidP="007A171D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</w:t>
      </w:r>
      <w:r w:rsidR="003A31FA">
        <w:rPr>
          <w:sz w:val="28"/>
          <w:szCs w:val="28"/>
        </w:rPr>
        <w:t>ция программы рассчитана на 2021</w:t>
      </w:r>
      <w:r>
        <w:rPr>
          <w:sz w:val="28"/>
          <w:szCs w:val="28"/>
        </w:rPr>
        <w:t>-2024 годы и будет осуществляться в один этап.</w:t>
      </w:r>
    </w:p>
    <w:p w:rsidR="007A171D" w:rsidRDefault="007A171D" w:rsidP="007A171D">
      <w:pPr>
        <w:ind w:left="705"/>
        <w:jc w:val="both"/>
        <w:rPr>
          <w:sz w:val="28"/>
          <w:szCs w:val="28"/>
        </w:rPr>
      </w:pPr>
    </w:p>
    <w:p w:rsidR="007A171D" w:rsidRDefault="007A171D" w:rsidP="007A171D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программы</w:t>
      </w:r>
    </w:p>
    <w:p w:rsidR="007A171D" w:rsidRDefault="007A171D" w:rsidP="003B2653">
      <w:pPr>
        <w:ind w:left="705"/>
        <w:jc w:val="both"/>
        <w:rPr>
          <w:sz w:val="28"/>
          <w:szCs w:val="28"/>
        </w:rPr>
      </w:pPr>
    </w:p>
    <w:p w:rsidR="007A171D" w:rsidRDefault="007A171D" w:rsidP="003B26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основных мероприятий программы с указанием сроков их реализации представлен в приложении к настоящей программе.</w:t>
      </w:r>
    </w:p>
    <w:p w:rsidR="00800D21" w:rsidRDefault="00800D21" w:rsidP="003B2653">
      <w:pPr>
        <w:ind w:firstLine="705"/>
        <w:jc w:val="both"/>
        <w:rPr>
          <w:sz w:val="28"/>
          <w:szCs w:val="28"/>
        </w:rPr>
      </w:pPr>
    </w:p>
    <w:p w:rsidR="00800D21" w:rsidRDefault="00800D21" w:rsidP="003B26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Перечень показателей конечных  результатов программы и плановые значения по годам реализации программы</w:t>
      </w:r>
    </w:p>
    <w:p w:rsidR="00800D21" w:rsidRDefault="00800D21" w:rsidP="003B2653">
      <w:pPr>
        <w:ind w:firstLine="705"/>
        <w:jc w:val="both"/>
        <w:rPr>
          <w:sz w:val="28"/>
          <w:szCs w:val="28"/>
        </w:rPr>
      </w:pPr>
    </w:p>
    <w:p w:rsidR="00800D21" w:rsidRDefault="00800D21" w:rsidP="003B2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показателей результатов муниципальной программы и плановые значения по годам реализации программы представлены в приложении к настоящей муниципальной программе.</w:t>
      </w:r>
    </w:p>
    <w:p w:rsidR="00E26DA8" w:rsidRDefault="00E26DA8" w:rsidP="003B2653">
      <w:pPr>
        <w:jc w:val="both"/>
        <w:rPr>
          <w:sz w:val="28"/>
          <w:szCs w:val="28"/>
        </w:rPr>
      </w:pPr>
    </w:p>
    <w:p w:rsidR="00800D21" w:rsidRDefault="00800D21" w:rsidP="003B265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программы</w:t>
      </w:r>
    </w:p>
    <w:p w:rsidR="00800D21" w:rsidRDefault="00800D21" w:rsidP="003B2653">
      <w:pPr>
        <w:ind w:left="705"/>
        <w:jc w:val="both"/>
        <w:rPr>
          <w:sz w:val="28"/>
          <w:szCs w:val="28"/>
        </w:rPr>
      </w:pPr>
    </w:p>
    <w:p w:rsidR="00800D21" w:rsidRDefault="00800D21" w:rsidP="003B26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финансовом обеспечении муниципальной программы за счет средств бюджета </w:t>
      </w:r>
      <w:r w:rsidR="00A9142E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представлена в приложении к муниципальной программе.</w:t>
      </w:r>
    </w:p>
    <w:p w:rsidR="00800D21" w:rsidRDefault="00800D21" w:rsidP="003B2653">
      <w:pPr>
        <w:ind w:firstLine="705"/>
        <w:jc w:val="both"/>
        <w:rPr>
          <w:sz w:val="28"/>
          <w:szCs w:val="28"/>
        </w:rPr>
      </w:pPr>
    </w:p>
    <w:p w:rsidR="00800D21" w:rsidRDefault="00800D21" w:rsidP="003B265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из бюджета </w:t>
      </w:r>
      <w:r w:rsidR="00F83FB5">
        <w:rPr>
          <w:sz w:val="28"/>
          <w:szCs w:val="28"/>
        </w:rPr>
        <w:t>городского округа «Город Петровск-Забайкальский»</w:t>
      </w:r>
      <w:r>
        <w:rPr>
          <w:sz w:val="28"/>
          <w:szCs w:val="28"/>
        </w:rPr>
        <w:t>составляет – 40 000 рублей,</w:t>
      </w:r>
      <w:r w:rsidR="003A31FA">
        <w:rPr>
          <w:sz w:val="28"/>
          <w:szCs w:val="28"/>
        </w:rPr>
        <w:t xml:space="preserve"> из них:</w:t>
      </w:r>
    </w:p>
    <w:p w:rsidR="00800D21" w:rsidRDefault="00800D21" w:rsidP="00800D21">
      <w:pPr>
        <w:jc w:val="both"/>
        <w:rPr>
          <w:sz w:val="28"/>
          <w:szCs w:val="28"/>
        </w:rPr>
      </w:pPr>
    </w:p>
    <w:p w:rsidR="00800D21" w:rsidRDefault="00800D21" w:rsidP="00800D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2021</w:t>
      </w:r>
      <w:r w:rsidR="00E8421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10 000 руб.;</w:t>
      </w:r>
    </w:p>
    <w:p w:rsidR="00800D21" w:rsidRDefault="00800D21" w:rsidP="00800D21">
      <w:pPr>
        <w:jc w:val="both"/>
        <w:rPr>
          <w:sz w:val="28"/>
          <w:szCs w:val="28"/>
        </w:rPr>
      </w:pPr>
      <w:r>
        <w:rPr>
          <w:sz w:val="28"/>
          <w:szCs w:val="28"/>
        </w:rPr>
        <w:t>2022 – 10 000 руб.;</w:t>
      </w:r>
    </w:p>
    <w:p w:rsidR="00800D21" w:rsidRDefault="00800D21" w:rsidP="00800D21">
      <w:pPr>
        <w:jc w:val="both"/>
        <w:rPr>
          <w:sz w:val="28"/>
          <w:szCs w:val="28"/>
        </w:rPr>
      </w:pPr>
      <w:r>
        <w:rPr>
          <w:sz w:val="28"/>
          <w:szCs w:val="28"/>
        </w:rPr>
        <w:t>2023 – 10 000 руб.;</w:t>
      </w:r>
    </w:p>
    <w:p w:rsidR="00800D21" w:rsidRDefault="00800D21" w:rsidP="00800D21">
      <w:pPr>
        <w:jc w:val="both"/>
        <w:rPr>
          <w:sz w:val="28"/>
          <w:szCs w:val="28"/>
        </w:rPr>
      </w:pPr>
      <w:r>
        <w:rPr>
          <w:sz w:val="28"/>
          <w:szCs w:val="28"/>
        </w:rPr>
        <w:t>2024 – 10 000 руб.</w:t>
      </w:r>
    </w:p>
    <w:p w:rsidR="00800D21" w:rsidRDefault="00800D21" w:rsidP="00800D21">
      <w:pPr>
        <w:jc w:val="both"/>
        <w:rPr>
          <w:sz w:val="28"/>
          <w:szCs w:val="28"/>
        </w:rPr>
      </w:pPr>
    </w:p>
    <w:p w:rsidR="00800D21" w:rsidRDefault="00800D21" w:rsidP="00800D21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Описание рисков реализации программы и способов их минимизации </w:t>
      </w:r>
    </w:p>
    <w:p w:rsidR="00800D21" w:rsidRDefault="00800D21" w:rsidP="00800D21">
      <w:pPr>
        <w:rPr>
          <w:sz w:val="28"/>
          <w:szCs w:val="28"/>
        </w:rPr>
      </w:pPr>
    </w:p>
    <w:p w:rsidR="00800D21" w:rsidRDefault="00800D21" w:rsidP="00800D21">
      <w:pPr>
        <w:ind w:firstLine="705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сопряжена с рядом рисков, в основном имеющих внешний характер.</w:t>
      </w:r>
    </w:p>
    <w:p w:rsidR="00800D21" w:rsidRDefault="00800D21" w:rsidP="00800D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240"/>
        <w:gridCol w:w="2700"/>
      </w:tblGrid>
      <w:tr w:rsidR="00F95DFA" w:rsidRPr="00F95DFA">
        <w:tc>
          <w:tcPr>
            <w:tcW w:w="3348" w:type="dxa"/>
            <w:shd w:val="clear" w:color="auto" w:fill="auto"/>
          </w:tcPr>
          <w:p w:rsidR="00F95DFA" w:rsidRPr="00F95DFA" w:rsidRDefault="00F95DFA" w:rsidP="00E21B06">
            <w:pPr>
              <w:jc w:val="center"/>
            </w:pPr>
            <w:r w:rsidRPr="00F95DFA">
              <w:t>Риск</w:t>
            </w:r>
          </w:p>
        </w:tc>
        <w:tc>
          <w:tcPr>
            <w:tcW w:w="3240" w:type="dxa"/>
            <w:shd w:val="clear" w:color="auto" w:fill="auto"/>
          </w:tcPr>
          <w:p w:rsidR="00F95DFA" w:rsidRPr="00F95DFA" w:rsidRDefault="00F95DFA" w:rsidP="00E21B06">
            <w:pPr>
              <w:jc w:val="center"/>
            </w:pPr>
            <w:r w:rsidRPr="00F95DFA">
              <w:t>Последствия наступления</w:t>
            </w:r>
          </w:p>
        </w:tc>
        <w:tc>
          <w:tcPr>
            <w:tcW w:w="2700" w:type="dxa"/>
            <w:shd w:val="clear" w:color="auto" w:fill="auto"/>
          </w:tcPr>
          <w:p w:rsidR="00F95DFA" w:rsidRPr="00F95DFA" w:rsidRDefault="00F95DFA" w:rsidP="00E21B06">
            <w:pPr>
              <w:jc w:val="center"/>
            </w:pPr>
            <w:r w:rsidRPr="00F95DFA">
              <w:t>Способы минимизации</w:t>
            </w:r>
          </w:p>
        </w:tc>
      </w:tr>
      <w:tr w:rsidR="00F95DFA" w:rsidRPr="00F95DFA">
        <w:tc>
          <w:tcPr>
            <w:tcW w:w="9288" w:type="dxa"/>
            <w:gridSpan w:val="3"/>
            <w:shd w:val="clear" w:color="auto" w:fill="auto"/>
          </w:tcPr>
          <w:p w:rsidR="00F95DFA" w:rsidRPr="00F95DFA" w:rsidRDefault="00F95DFA" w:rsidP="00800D21">
            <w:r>
              <w:t>1. Внешние риски</w:t>
            </w:r>
          </w:p>
        </w:tc>
      </w:tr>
      <w:tr w:rsidR="00F95DFA" w:rsidRPr="00F95DFA">
        <w:tc>
          <w:tcPr>
            <w:tcW w:w="3348" w:type="dxa"/>
            <w:shd w:val="clear" w:color="auto" w:fill="auto"/>
          </w:tcPr>
          <w:p w:rsidR="00F95DFA" w:rsidRPr="00F95DFA" w:rsidRDefault="00F95DFA" w:rsidP="00800D21">
            <w:r>
              <w:t>1.1. Низкая наполняемость доходной части бюджета</w:t>
            </w:r>
          </w:p>
        </w:tc>
        <w:tc>
          <w:tcPr>
            <w:tcW w:w="3240" w:type="dxa"/>
            <w:shd w:val="clear" w:color="auto" w:fill="auto"/>
          </w:tcPr>
          <w:p w:rsidR="00F95DFA" w:rsidRPr="00F95DFA" w:rsidRDefault="00F95DFA" w:rsidP="00800D21">
            <w:r>
              <w:t>Недостаточное финансирование программы</w:t>
            </w:r>
          </w:p>
        </w:tc>
        <w:tc>
          <w:tcPr>
            <w:tcW w:w="2700" w:type="dxa"/>
            <w:shd w:val="clear" w:color="auto" w:fill="auto"/>
          </w:tcPr>
          <w:p w:rsidR="00F95DFA" w:rsidRPr="00F95DFA" w:rsidRDefault="00F95DFA" w:rsidP="00800D21">
            <w:r>
              <w:t xml:space="preserve">Увеличение доходной части бюджета </w:t>
            </w:r>
          </w:p>
        </w:tc>
      </w:tr>
      <w:tr w:rsidR="00F95DFA" w:rsidRPr="00F95DFA">
        <w:tc>
          <w:tcPr>
            <w:tcW w:w="9288" w:type="dxa"/>
            <w:gridSpan w:val="3"/>
            <w:shd w:val="clear" w:color="auto" w:fill="auto"/>
          </w:tcPr>
          <w:p w:rsidR="00F95DFA" w:rsidRDefault="00F95DFA" w:rsidP="00800D21">
            <w:r>
              <w:t>2. Внутренние риски</w:t>
            </w:r>
          </w:p>
        </w:tc>
      </w:tr>
      <w:tr w:rsidR="00F95DFA" w:rsidRPr="00F95DFA">
        <w:tc>
          <w:tcPr>
            <w:tcW w:w="3348" w:type="dxa"/>
            <w:shd w:val="clear" w:color="auto" w:fill="auto"/>
          </w:tcPr>
          <w:p w:rsidR="00F95DFA" w:rsidRDefault="00F95DFA" w:rsidP="00800D21">
            <w:r>
              <w:t xml:space="preserve">2.1. Недостаточная </w:t>
            </w:r>
            <w:proofErr w:type="spellStart"/>
            <w:r>
              <w:t>скоординированность</w:t>
            </w:r>
            <w:proofErr w:type="spellEnd"/>
            <w:r>
              <w:t xml:space="preserve"> деятельности по реализации муниципальной программы</w:t>
            </w:r>
          </w:p>
        </w:tc>
        <w:tc>
          <w:tcPr>
            <w:tcW w:w="3240" w:type="dxa"/>
            <w:shd w:val="clear" w:color="auto" w:fill="auto"/>
          </w:tcPr>
          <w:p w:rsidR="00F95DFA" w:rsidRDefault="00F95DFA" w:rsidP="00800D21">
            <w:r>
              <w:t xml:space="preserve">Нарушение сроков выполнения мероприятий муниципальной программы, </w:t>
            </w:r>
            <w:proofErr w:type="spellStart"/>
            <w:r>
              <w:t>недостижение</w:t>
            </w:r>
            <w:proofErr w:type="spellEnd"/>
            <w:r>
              <w:t xml:space="preserve"> запланированных результатов деятельности</w:t>
            </w:r>
          </w:p>
        </w:tc>
        <w:tc>
          <w:tcPr>
            <w:tcW w:w="2700" w:type="dxa"/>
            <w:shd w:val="clear" w:color="auto" w:fill="auto"/>
          </w:tcPr>
          <w:p w:rsidR="00F95DFA" w:rsidRDefault="00F95DFA" w:rsidP="00800D21">
            <w:r>
              <w:t>Назначение ответственных исполнителей, организация текущего мониторинга хода выполнения мероприятий муниципальной программы.</w:t>
            </w:r>
          </w:p>
        </w:tc>
      </w:tr>
    </w:tbl>
    <w:p w:rsidR="00800D21" w:rsidRDefault="00800D21" w:rsidP="00800D21">
      <w:pPr>
        <w:rPr>
          <w:sz w:val="28"/>
          <w:szCs w:val="28"/>
        </w:rPr>
      </w:pPr>
    </w:p>
    <w:p w:rsidR="00800D21" w:rsidRDefault="00800D21" w:rsidP="00800D21">
      <w:pPr>
        <w:ind w:left="705"/>
        <w:jc w:val="center"/>
        <w:rPr>
          <w:sz w:val="28"/>
          <w:szCs w:val="28"/>
        </w:rPr>
      </w:pPr>
    </w:p>
    <w:p w:rsidR="00E64CBD" w:rsidRDefault="00E64CBD" w:rsidP="00800D21">
      <w:pPr>
        <w:ind w:firstLine="705"/>
        <w:jc w:val="both"/>
        <w:rPr>
          <w:sz w:val="28"/>
          <w:szCs w:val="28"/>
        </w:rPr>
        <w:sectPr w:rsidR="00E64CBD" w:rsidSect="003B2653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800D21" w:rsidRDefault="00A85AC5" w:rsidP="00E64CB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85AC5" w:rsidRDefault="00A85AC5" w:rsidP="00E64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85AC5" w:rsidRDefault="00A85AC5" w:rsidP="00E64CBD">
      <w:pPr>
        <w:jc w:val="right"/>
        <w:rPr>
          <w:sz w:val="28"/>
          <w:szCs w:val="28"/>
        </w:rPr>
      </w:pPr>
      <w:r>
        <w:rPr>
          <w:sz w:val="28"/>
          <w:szCs w:val="28"/>
        </w:rPr>
        <w:t>«Укрепление общественного здоровья</w:t>
      </w:r>
    </w:p>
    <w:p w:rsidR="00A85AC5" w:rsidRDefault="00A85AC5" w:rsidP="00E64C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870FF">
        <w:rPr>
          <w:sz w:val="28"/>
          <w:szCs w:val="28"/>
        </w:rPr>
        <w:t>городского округа</w:t>
      </w:r>
    </w:p>
    <w:p w:rsidR="00A85AC5" w:rsidRDefault="00E84216" w:rsidP="00E64CBD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A85AC5">
        <w:rPr>
          <w:sz w:val="28"/>
          <w:szCs w:val="28"/>
        </w:rPr>
        <w:t>-2024 годы</w:t>
      </w:r>
    </w:p>
    <w:p w:rsidR="00A85AC5" w:rsidRDefault="00A85AC5" w:rsidP="00E64CBD">
      <w:pPr>
        <w:jc w:val="right"/>
        <w:rPr>
          <w:sz w:val="28"/>
          <w:szCs w:val="28"/>
        </w:rPr>
      </w:pPr>
    </w:p>
    <w:p w:rsidR="00A85AC5" w:rsidRDefault="00A85AC5" w:rsidP="00E64CBD">
      <w:pPr>
        <w:jc w:val="right"/>
        <w:rPr>
          <w:sz w:val="28"/>
          <w:szCs w:val="28"/>
        </w:rPr>
      </w:pPr>
    </w:p>
    <w:p w:rsidR="00A85AC5" w:rsidRDefault="00A85AC5" w:rsidP="00A8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мероприятия, показатели и объемы финансирования муниципальной программы</w:t>
      </w:r>
    </w:p>
    <w:p w:rsidR="005870FF" w:rsidRDefault="00A85AC5" w:rsidP="00A85AC5">
      <w:pPr>
        <w:jc w:val="center"/>
        <w:rPr>
          <w:b/>
          <w:sz w:val="28"/>
          <w:szCs w:val="28"/>
        </w:rPr>
      </w:pPr>
      <w:r w:rsidRPr="00A85AC5">
        <w:rPr>
          <w:b/>
          <w:sz w:val="28"/>
          <w:szCs w:val="28"/>
        </w:rPr>
        <w:t xml:space="preserve">«Укрепление общественного здоровья на территории </w:t>
      </w:r>
      <w:r w:rsidR="00F83FB5">
        <w:rPr>
          <w:b/>
          <w:sz w:val="28"/>
          <w:szCs w:val="28"/>
        </w:rPr>
        <w:t>городского округа «Город Петровск-</w:t>
      </w:r>
      <w:r w:rsidR="005870FF">
        <w:rPr>
          <w:b/>
          <w:sz w:val="28"/>
          <w:szCs w:val="28"/>
        </w:rPr>
        <w:t>Забайкальский»</w:t>
      </w:r>
    </w:p>
    <w:p w:rsidR="00A85AC5" w:rsidRDefault="005870FF" w:rsidP="00A85AC5">
      <w:pPr>
        <w:jc w:val="center"/>
        <w:rPr>
          <w:b/>
          <w:sz w:val="28"/>
          <w:szCs w:val="28"/>
        </w:rPr>
      </w:pPr>
      <w:r w:rsidRPr="00A85AC5">
        <w:rPr>
          <w:b/>
          <w:sz w:val="28"/>
          <w:szCs w:val="28"/>
        </w:rPr>
        <w:t>на</w:t>
      </w:r>
      <w:r w:rsidR="00E84216">
        <w:rPr>
          <w:b/>
          <w:sz w:val="28"/>
          <w:szCs w:val="28"/>
        </w:rPr>
        <w:t xml:space="preserve"> 2021</w:t>
      </w:r>
      <w:r w:rsidR="00A85AC5" w:rsidRPr="00A85AC5">
        <w:rPr>
          <w:b/>
          <w:sz w:val="28"/>
          <w:szCs w:val="28"/>
        </w:rPr>
        <w:t>-2024 годы</w:t>
      </w:r>
      <w:r w:rsidR="00A85AC5">
        <w:rPr>
          <w:b/>
          <w:sz w:val="28"/>
          <w:szCs w:val="28"/>
        </w:rPr>
        <w:t>»</w:t>
      </w:r>
    </w:p>
    <w:p w:rsidR="00A85AC5" w:rsidRDefault="00A85AC5" w:rsidP="00A85AC5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320"/>
        <w:gridCol w:w="1668"/>
        <w:gridCol w:w="1932"/>
        <w:gridCol w:w="1980"/>
        <w:gridCol w:w="1440"/>
        <w:gridCol w:w="2700"/>
      </w:tblGrid>
      <w:tr w:rsidR="005446B8" w:rsidRPr="00E21B06">
        <w:tc>
          <w:tcPr>
            <w:tcW w:w="828" w:type="dxa"/>
            <w:vMerge w:val="restart"/>
            <w:shd w:val="clear" w:color="auto" w:fill="auto"/>
          </w:tcPr>
          <w:p w:rsidR="005446B8" w:rsidRPr="005446B8" w:rsidRDefault="005446B8" w:rsidP="00E21B06">
            <w:pPr>
              <w:jc w:val="center"/>
            </w:pPr>
            <w:r w:rsidRPr="005446B8">
              <w:t>№ 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5446B8" w:rsidRPr="005446B8" w:rsidRDefault="005446B8" w:rsidP="00E21B0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5446B8" w:rsidRDefault="005446B8" w:rsidP="00E21B06">
            <w:pPr>
              <w:jc w:val="center"/>
            </w:pPr>
            <w:r>
              <w:t xml:space="preserve">Срок </w:t>
            </w:r>
          </w:p>
          <w:p w:rsidR="005446B8" w:rsidRPr="005446B8" w:rsidRDefault="005446B8" w:rsidP="00E21B06">
            <w:pPr>
              <w:jc w:val="center"/>
            </w:pPr>
            <w:r>
              <w:t>выполнения (годы)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5446B8" w:rsidRPr="005446B8" w:rsidRDefault="005446B8" w:rsidP="00E21B06">
            <w:pPr>
              <w:jc w:val="center"/>
            </w:pPr>
            <w:r>
              <w:t>Источники финансирования (тыс.рублей)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446B8" w:rsidRPr="005446B8" w:rsidRDefault="005446B8" w:rsidP="00E21B06">
            <w:pPr>
              <w:jc w:val="center"/>
            </w:pPr>
            <w:r>
              <w:t>Исполнители</w:t>
            </w:r>
          </w:p>
        </w:tc>
      </w:tr>
      <w:tr w:rsidR="005446B8" w:rsidRPr="00E21B06">
        <w:tc>
          <w:tcPr>
            <w:tcW w:w="828" w:type="dxa"/>
            <w:vMerge/>
            <w:shd w:val="clear" w:color="auto" w:fill="auto"/>
          </w:tcPr>
          <w:p w:rsidR="005446B8" w:rsidRPr="005446B8" w:rsidRDefault="005446B8" w:rsidP="00E21B06">
            <w:pPr>
              <w:jc w:val="center"/>
            </w:pPr>
          </w:p>
        </w:tc>
        <w:tc>
          <w:tcPr>
            <w:tcW w:w="4320" w:type="dxa"/>
            <w:vMerge/>
            <w:shd w:val="clear" w:color="auto" w:fill="auto"/>
          </w:tcPr>
          <w:p w:rsidR="005446B8" w:rsidRPr="005446B8" w:rsidRDefault="005446B8" w:rsidP="00E21B06">
            <w:pPr>
              <w:jc w:val="center"/>
            </w:pPr>
          </w:p>
        </w:tc>
        <w:tc>
          <w:tcPr>
            <w:tcW w:w="1668" w:type="dxa"/>
            <w:vMerge/>
            <w:shd w:val="clear" w:color="auto" w:fill="auto"/>
          </w:tcPr>
          <w:p w:rsidR="005446B8" w:rsidRPr="005446B8" w:rsidRDefault="005446B8" w:rsidP="00E21B06">
            <w:pPr>
              <w:jc w:val="center"/>
            </w:pPr>
          </w:p>
        </w:tc>
        <w:tc>
          <w:tcPr>
            <w:tcW w:w="1932" w:type="dxa"/>
            <w:shd w:val="clear" w:color="auto" w:fill="auto"/>
          </w:tcPr>
          <w:p w:rsidR="005446B8" w:rsidRPr="005446B8" w:rsidRDefault="00E62EDD" w:rsidP="00E21B06">
            <w:pPr>
              <w:jc w:val="center"/>
            </w:pPr>
            <w:r>
              <w:t>Б</w:t>
            </w:r>
            <w:r w:rsidR="005446B8">
              <w:t>юджет</w:t>
            </w:r>
          </w:p>
        </w:tc>
        <w:tc>
          <w:tcPr>
            <w:tcW w:w="1980" w:type="dxa"/>
            <w:shd w:val="clear" w:color="auto" w:fill="auto"/>
          </w:tcPr>
          <w:p w:rsidR="005446B8" w:rsidRPr="005446B8" w:rsidRDefault="005446B8" w:rsidP="00E21B06">
            <w:pPr>
              <w:jc w:val="center"/>
            </w:pPr>
            <w:r>
              <w:t>Внебюджетные источники</w:t>
            </w:r>
          </w:p>
        </w:tc>
        <w:tc>
          <w:tcPr>
            <w:tcW w:w="1440" w:type="dxa"/>
            <w:shd w:val="clear" w:color="auto" w:fill="auto"/>
          </w:tcPr>
          <w:p w:rsidR="005446B8" w:rsidRPr="005446B8" w:rsidRDefault="005446B8" w:rsidP="00E21B06">
            <w:pPr>
              <w:jc w:val="center"/>
            </w:pPr>
            <w:r>
              <w:t>Всего</w:t>
            </w:r>
          </w:p>
        </w:tc>
        <w:tc>
          <w:tcPr>
            <w:tcW w:w="2700" w:type="dxa"/>
            <w:vMerge/>
            <w:shd w:val="clear" w:color="auto" w:fill="auto"/>
          </w:tcPr>
          <w:p w:rsidR="005446B8" w:rsidRPr="005446B8" w:rsidRDefault="005446B8" w:rsidP="00E21B06">
            <w:pPr>
              <w:jc w:val="center"/>
            </w:pPr>
          </w:p>
        </w:tc>
      </w:tr>
      <w:tr w:rsidR="00A85AC5" w:rsidRPr="00E21B06">
        <w:tc>
          <w:tcPr>
            <w:tcW w:w="828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2</w:t>
            </w:r>
          </w:p>
        </w:tc>
        <w:tc>
          <w:tcPr>
            <w:tcW w:w="1668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3</w:t>
            </w:r>
          </w:p>
        </w:tc>
        <w:tc>
          <w:tcPr>
            <w:tcW w:w="1932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5</w:t>
            </w:r>
          </w:p>
        </w:tc>
        <w:tc>
          <w:tcPr>
            <w:tcW w:w="1440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6</w:t>
            </w:r>
          </w:p>
        </w:tc>
        <w:tc>
          <w:tcPr>
            <w:tcW w:w="2700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7</w:t>
            </w:r>
          </w:p>
        </w:tc>
      </w:tr>
      <w:tr w:rsidR="005446B8" w:rsidRPr="00E21B06">
        <w:tc>
          <w:tcPr>
            <w:tcW w:w="14868" w:type="dxa"/>
            <w:gridSpan w:val="7"/>
            <w:shd w:val="clear" w:color="auto" w:fill="auto"/>
          </w:tcPr>
          <w:p w:rsidR="005446B8" w:rsidRPr="005446B8" w:rsidRDefault="005446B8" w:rsidP="00E21B06">
            <w:pPr>
              <w:jc w:val="center"/>
            </w:pPr>
            <w:r>
              <w:t xml:space="preserve">1. Организация мероприятий по выявлению факторов риска м ранней диагностике неинфекционных заболеваний, формированию здорового образа жизни, в том числе в трудовых коллективах, учреждениях (организациях) </w:t>
            </w:r>
          </w:p>
        </w:tc>
      </w:tr>
      <w:tr w:rsidR="00A85AC5" w:rsidRPr="00E21B06">
        <w:tc>
          <w:tcPr>
            <w:tcW w:w="828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1.1.</w:t>
            </w:r>
          </w:p>
        </w:tc>
        <w:tc>
          <w:tcPr>
            <w:tcW w:w="4320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Исполнение федеральных и региональных нормативных правовых актов и методических документов по вопросам здорового образа жизни</w:t>
            </w:r>
          </w:p>
        </w:tc>
        <w:tc>
          <w:tcPr>
            <w:tcW w:w="1668" w:type="dxa"/>
            <w:shd w:val="clear" w:color="auto" w:fill="auto"/>
          </w:tcPr>
          <w:p w:rsidR="00A85AC5" w:rsidRPr="005446B8" w:rsidRDefault="00E84216" w:rsidP="00E21B06">
            <w:pPr>
              <w:jc w:val="center"/>
            </w:pPr>
            <w:r>
              <w:t>2021</w:t>
            </w:r>
            <w:r w:rsidR="005446B8">
              <w:t>-2024</w:t>
            </w:r>
          </w:p>
        </w:tc>
        <w:tc>
          <w:tcPr>
            <w:tcW w:w="1932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0</w:t>
            </w:r>
          </w:p>
        </w:tc>
        <w:tc>
          <w:tcPr>
            <w:tcW w:w="1980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A85AC5" w:rsidRPr="005446B8" w:rsidRDefault="005446B8" w:rsidP="00E21B06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</w:tcPr>
          <w:p w:rsidR="00A85AC5" w:rsidRDefault="005446B8" w:rsidP="00E21B06">
            <w:pPr>
              <w:jc w:val="center"/>
            </w:pPr>
            <w:r>
              <w:t xml:space="preserve">Администрация </w:t>
            </w:r>
            <w:r w:rsidR="00751058">
              <w:t>ГО</w:t>
            </w:r>
          </w:p>
          <w:p w:rsidR="005446B8" w:rsidRPr="005446B8" w:rsidRDefault="005446B8" w:rsidP="00E21B06">
            <w:pPr>
              <w:jc w:val="center"/>
            </w:pPr>
            <w:r>
              <w:t>ЦРБ</w:t>
            </w:r>
          </w:p>
        </w:tc>
      </w:tr>
      <w:tr w:rsidR="00780070" w:rsidRPr="00E21B06">
        <w:tc>
          <w:tcPr>
            <w:tcW w:w="828" w:type="dxa"/>
            <w:shd w:val="clear" w:color="auto" w:fill="auto"/>
          </w:tcPr>
          <w:p w:rsidR="00780070" w:rsidRPr="005446B8" w:rsidRDefault="00780070" w:rsidP="00E21B06">
            <w:pPr>
              <w:jc w:val="center"/>
            </w:pPr>
            <w:r>
              <w:t>1.2.</w:t>
            </w:r>
          </w:p>
        </w:tc>
        <w:tc>
          <w:tcPr>
            <w:tcW w:w="4320" w:type="dxa"/>
            <w:shd w:val="clear" w:color="auto" w:fill="auto"/>
          </w:tcPr>
          <w:p w:rsidR="00780070" w:rsidRPr="005446B8" w:rsidRDefault="00780070" w:rsidP="00751058">
            <w:pPr>
              <w:jc w:val="center"/>
            </w:pPr>
            <w:r>
              <w:t xml:space="preserve">Организация межведомственного Совета по общественному здоровью в </w:t>
            </w:r>
            <w:r w:rsidR="00751058">
              <w:t>городском округе</w:t>
            </w:r>
          </w:p>
        </w:tc>
        <w:tc>
          <w:tcPr>
            <w:tcW w:w="1668" w:type="dxa"/>
            <w:shd w:val="clear" w:color="auto" w:fill="auto"/>
          </w:tcPr>
          <w:p w:rsidR="00780070" w:rsidRPr="005446B8" w:rsidRDefault="00E84216" w:rsidP="00E21B06">
            <w:pPr>
              <w:jc w:val="center"/>
            </w:pPr>
            <w:r>
              <w:t>2021</w:t>
            </w:r>
            <w:r w:rsidR="00780070">
              <w:t>-202</w:t>
            </w:r>
            <w:r w:rsidR="00E839B6">
              <w:t>4</w:t>
            </w:r>
          </w:p>
        </w:tc>
        <w:tc>
          <w:tcPr>
            <w:tcW w:w="1932" w:type="dxa"/>
            <w:shd w:val="clear" w:color="auto" w:fill="auto"/>
          </w:tcPr>
          <w:p w:rsidR="00780070" w:rsidRPr="005446B8" w:rsidRDefault="00780070" w:rsidP="00E21B06">
            <w:pPr>
              <w:jc w:val="center"/>
            </w:pPr>
            <w:r>
              <w:t>0</w:t>
            </w:r>
          </w:p>
        </w:tc>
        <w:tc>
          <w:tcPr>
            <w:tcW w:w="1980" w:type="dxa"/>
            <w:shd w:val="clear" w:color="auto" w:fill="auto"/>
          </w:tcPr>
          <w:p w:rsidR="00780070" w:rsidRPr="005446B8" w:rsidRDefault="00780070" w:rsidP="00E21B06">
            <w:pPr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780070" w:rsidRPr="005446B8" w:rsidRDefault="00780070" w:rsidP="00E21B06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</w:tcPr>
          <w:p w:rsidR="00780070" w:rsidRDefault="00780070" w:rsidP="00E21B06">
            <w:pPr>
              <w:jc w:val="center"/>
            </w:pPr>
            <w:r>
              <w:t>Администрация</w:t>
            </w:r>
            <w:r w:rsidR="00751058">
              <w:t xml:space="preserve"> ГО</w:t>
            </w:r>
          </w:p>
          <w:p w:rsidR="00780070" w:rsidRPr="005446B8" w:rsidRDefault="00780070" w:rsidP="00E21B06">
            <w:pPr>
              <w:jc w:val="center"/>
            </w:pPr>
            <w:r>
              <w:t>ЦРБ</w:t>
            </w:r>
          </w:p>
        </w:tc>
      </w:tr>
      <w:tr w:rsidR="00780070" w:rsidRPr="00E21B06">
        <w:tc>
          <w:tcPr>
            <w:tcW w:w="828" w:type="dxa"/>
            <w:shd w:val="clear" w:color="auto" w:fill="auto"/>
          </w:tcPr>
          <w:p w:rsidR="00780070" w:rsidRDefault="00780070" w:rsidP="00E21B06">
            <w:pPr>
              <w:jc w:val="center"/>
            </w:pPr>
            <w:r>
              <w:t>1.3.</w:t>
            </w:r>
          </w:p>
        </w:tc>
        <w:tc>
          <w:tcPr>
            <w:tcW w:w="4320" w:type="dxa"/>
            <w:shd w:val="clear" w:color="auto" w:fill="auto"/>
          </w:tcPr>
          <w:p w:rsidR="00780070" w:rsidRDefault="00780070" w:rsidP="00E21B06">
            <w:pPr>
              <w:jc w:val="center"/>
            </w:pPr>
            <w:r>
              <w:t>Обеспечение выполнения плана  диспансеризации и профилактических медицинских осмотров взрослого  населения</w:t>
            </w:r>
          </w:p>
        </w:tc>
        <w:tc>
          <w:tcPr>
            <w:tcW w:w="1668" w:type="dxa"/>
            <w:shd w:val="clear" w:color="auto" w:fill="auto"/>
          </w:tcPr>
          <w:p w:rsidR="00780070" w:rsidRDefault="00E84216" w:rsidP="00E21B06">
            <w:pPr>
              <w:jc w:val="center"/>
            </w:pPr>
            <w:r>
              <w:t>2021</w:t>
            </w:r>
            <w:r w:rsidR="00780070">
              <w:t>-2024</w:t>
            </w:r>
          </w:p>
        </w:tc>
        <w:tc>
          <w:tcPr>
            <w:tcW w:w="1932" w:type="dxa"/>
            <w:shd w:val="clear" w:color="auto" w:fill="auto"/>
          </w:tcPr>
          <w:p w:rsidR="00E62EDD" w:rsidRDefault="00E62EDD" w:rsidP="00E21B06">
            <w:pPr>
              <w:jc w:val="center"/>
            </w:pPr>
            <w:r>
              <w:t>Региональный бюджет,</w:t>
            </w:r>
          </w:p>
          <w:p w:rsidR="00780070" w:rsidRDefault="00E62EDD" w:rsidP="00E21B06">
            <w:pPr>
              <w:jc w:val="center"/>
            </w:pPr>
            <w:r>
              <w:t xml:space="preserve"> бюджет ОМС</w:t>
            </w:r>
          </w:p>
        </w:tc>
        <w:tc>
          <w:tcPr>
            <w:tcW w:w="1980" w:type="dxa"/>
            <w:shd w:val="clear" w:color="auto" w:fill="auto"/>
          </w:tcPr>
          <w:p w:rsidR="00780070" w:rsidRDefault="00780070" w:rsidP="00E21B06">
            <w:pPr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780070" w:rsidRDefault="00E62EDD" w:rsidP="00E21B06">
            <w:pPr>
              <w:jc w:val="center"/>
            </w:pPr>
            <w:r>
              <w:t>-</w:t>
            </w:r>
          </w:p>
        </w:tc>
        <w:tc>
          <w:tcPr>
            <w:tcW w:w="2700" w:type="dxa"/>
            <w:shd w:val="clear" w:color="auto" w:fill="auto"/>
          </w:tcPr>
          <w:p w:rsidR="00780070" w:rsidRPr="005446B8" w:rsidRDefault="00780070" w:rsidP="00E21B06">
            <w:pPr>
              <w:jc w:val="center"/>
            </w:pPr>
            <w:r>
              <w:t>ЦРБ</w:t>
            </w:r>
          </w:p>
        </w:tc>
      </w:tr>
      <w:tr w:rsidR="00780070" w:rsidRPr="00E21B06">
        <w:tc>
          <w:tcPr>
            <w:tcW w:w="828" w:type="dxa"/>
            <w:shd w:val="clear" w:color="auto" w:fill="auto"/>
          </w:tcPr>
          <w:p w:rsidR="00780070" w:rsidRDefault="00780070" w:rsidP="00E21B06">
            <w:pPr>
              <w:jc w:val="center"/>
            </w:pPr>
            <w:r>
              <w:t>1.4.</w:t>
            </w:r>
          </w:p>
        </w:tc>
        <w:tc>
          <w:tcPr>
            <w:tcW w:w="4320" w:type="dxa"/>
            <w:shd w:val="clear" w:color="auto" w:fill="auto"/>
          </w:tcPr>
          <w:p w:rsidR="00780070" w:rsidRDefault="00780070" w:rsidP="00E21B06">
            <w:pPr>
              <w:jc w:val="center"/>
            </w:pPr>
            <w:r>
              <w:t xml:space="preserve">Повышение </w:t>
            </w:r>
            <w:proofErr w:type="spellStart"/>
            <w:r>
              <w:t>выявляемости</w:t>
            </w:r>
            <w:proofErr w:type="spellEnd"/>
            <w:r>
              <w:t xml:space="preserve"> хронических неинфекционных заболеваний и факторов риска их развития в ходе диспансеризации взрослого населения</w:t>
            </w:r>
          </w:p>
        </w:tc>
        <w:tc>
          <w:tcPr>
            <w:tcW w:w="1668" w:type="dxa"/>
            <w:shd w:val="clear" w:color="auto" w:fill="auto"/>
          </w:tcPr>
          <w:p w:rsidR="00780070" w:rsidRDefault="00E84216" w:rsidP="00E21B06">
            <w:pPr>
              <w:jc w:val="center"/>
            </w:pPr>
            <w:r>
              <w:t>2021</w:t>
            </w:r>
            <w:r w:rsidR="00780070">
              <w:t>-2024</w:t>
            </w:r>
          </w:p>
        </w:tc>
        <w:tc>
          <w:tcPr>
            <w:tcW w:w="1932" w:type="dxa"/>
            <w:shd w:val="clear" w:color="auto" w:fill="auto"/>
          </w:tcPr>
          <w:p w:rsidR="00E62EDD" w:rsidRDefault="00E62EDD" w:rsidP="00E21B06">
            <w:pPr>
              <w:jc w:val="center"/>
            </w:pPr>
            <w:r>
              <w:t>Региональный бюджет,</w:t>
            </w:r>
          </w:p>
          <w:p w:rsidR="00780070" w:rsidRDefault="00E62EDD" w:rsidP="00E21B06">
            <w:pPr>
              <w:jc w:val="center"/>
            </w:pPr>
            <w:r>
              <w:t xml:space="preserve"> бюджет ОМС</w:t>
            </w:r>
          </w:p>
        </w:tc>
        <w:tc>
          <w:tcPr>
            <w:tcW w:w="1980" w:type="dxa"/>
            <w:shd w:val="clear" w:color="auto" w:fill="auto"/>
          </w:tcPr>
          <w:p w:rsidR="00780070" w:rsidRDefault="00E62EDD" w:rsidP="00E21B06">
            <w:pPr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780070" w:rsidRDefault="00780070" w:rsidP="00E21B0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780070" w:rsidRDefault="00E62EDD" w:rsidP="00E21B06">
            <w:pPr>
              <w:jc w:val="center"/>
            </w:pPr>
            <w:r>
              <w:t>ЦРБ</w:t>
            </w:r>
          </w:p>
        </w:tc>
      </w:tr>
      <w:tr w:rsidR="00E62EDD" w:rsidRPr="00E21B06">
        <w:tc>
          <w:tcPr>
            <w:tcW w:w="828" w:type="dxa"/>
            <w:shd w:val="clear" w:color="auto" w:fill="auto"/>
          </w:tcPr>
          <w:p w:rsidR="00E62EDD" w:rsidRDefault="00E62EDD" w:rsidP="00E21B06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4320" w:type="dxa"/>
            <w:shd w:val="clear" w:color="auto" w:fill="auto"/>
          </w:tcPr>
          <w:p w:rsidR="00E62EDD" w:rsidRDefault="00E62EDD" w:rsidP="00E21B06">
            <w:pPr>
              <w:jc w:val="center"/>
            </w:pPr>
            <w:r>
              <w:t>Организация информационно-коммуникационной кампании, направленной на мотивацию граждан к здоровому образу жизни, включая здоровое питание, двигательную активность, отказ от потребления табака и алкоголя, сохранение репродуктивного здоровья, для различных целевых групп населения</w:t>
            </w:r>
          </w:p>
        </w:tc>
        <w:tc>
          <w:tcPr>
            <w:tcW w:w="1668" w:type="dxa"/>
            <w:shd w:val="clear" w:color="auto" w:fill="auto"/>
          </w:tcPr>
          <w:p w:rsidR="00E62EDD" w:rsidRDefault="00E62EDD" w:rsidP="00E84216"/>
          <w:p w:rsidR="00E62EDD" w:rsidRDefault="00E62EDD" w:rsidP="00E21B06">
            <w:pPr>
              <w:jc w:val="center"/>
            </w:pPr>
            <w:r>
              <w:t>2021</w:t>
            </w:r>
          </w:p>
          <w:p w:rsidR="00E62EDD" w:rsidRDefault="00E62EDD" w:rsidP="00E21B06">
            <w:pPr>
              <w:jc w:val="center"/>
            </w:pPr>
            <w:r>
              <w:t>2022</w:t>
            </w:r>
          </w:p>
          <w:p w:rsidR="00E62EDD" w:rsidRDefault="00E62EDD" w:rsidP="00E21B06">
            <w:pPr>
              <w:jc w:val="center"/>
            </w:pPr>
            <w:r>
              <w:t>2023</w:t>
            </w:r>
          </w:p>
          <w:p w:rsidR="00E62EDD" w:rsidRDefault="00E62EDD" w:rsidP="00E21B06">
            <w:pPr>
              <w:jc w:val="center"/>
            </w:pPr>
            <w:r>
              <w:t>2024</w:t>
            </w:r>
          </w:p>
        </w:tc>
        <w:tc>
          <w:tcPr>
            <w:tcW w:w="1932" w:type="dxa"/>
            <w:shd w:val="clear" w:color="auto" w:fill="auto"/>
          </w:tcPr>
          <w:p w:rsidR="00E84216" w:rsidRDefault="00E84216" w:rsidP="00E839B6">
            <w:pPr>
              <w:jc w:val="center"/>
            </w:pPr>
          </w:p>
          <w:p w:rsidR="00E62EDD" w:rsidRDefault="00E839B6" w:rsidP="00E839B6">
            <w:pPr>
              <w:jc w:val="center"/>
            </w:pPr>
            <w:r>
              <w:t>Местный бюджет</w:t>
            </w:r>
          </w:p>
        </w:tc>
        <w:tc>
          <w:tcPr>
            <w:tcW w:w="1980" w:type="dxa"/>
            <w:shd w:val="clear" w:color="auto" w:fill="auto"/>
          </w:tcPr>
          <w:p w:rsidR="00E62EDD" w:rsidRDefault="00E62EDD" w:rsidP="00E21B06">
            <w:pPr>
              <w:jc w:val="center"/>
            </w:pPr>
          </w:p>
          <w:p w:rsidR="00E62EDD" w:rsidRDefault="00E62EDD" w:rsidP="00E21B06">
            <w:pPr>
              <w:jc w:val="center"/>
            </w:pPr>
            <w:r>
              <w:t>0</w:t>
            </w:r>
          </w:p>
          <w:p w:rsidR="00E62EDD" w:rsidRDefault="00E62EDD" w:rsidP="00E21B06">
            <w:pPr>
              <w:jc w:val="center"/>
            </w:pPr>
            <w:r>
              <w:t>0</w:t>
            </w:r>
          </w:p>
          <w:p w:rsidR="00E62EDD" w:rsidRDefault="00E62EDD" w:rsidP="00E21B06">
            <w:pPr>
              <w:jc w:val="center"/>
            </w:pPr>
            <w:r>
              <w:t>0</w:t>
            </w:r>
          </w:p>
          <w:p w:rsidR="00E62EDD" w:rsidRDefault="00E62EDD" w:rsidP="00E21B06">
            <w:pPr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E62EDD" w:rsidRDefault="00E62EDD" w:rsidP="00E21B06">
            <w:pPr>
              <w:jc w:val="center"/>
            </w:pPr>
          </w:p>
          <w:p w:rsidR="00E62EDD" w:rsidRDefault="00E62EDD" w:rsidP="00E21B06">
            <w:pPr>
              <w:jc w:val="center"/>
            </w:pPr>
            <w:r>
              <w:t>10 000 руб.</w:t>
            </w:r>
          </w:p>
          <w:p w:rsidR="00E62EDD" w:rsidRDefault="00E62EDD" w:rsidP="00E21B06">
            <w:pPr>
              <w:jc w:val="center"/>
            </w:pPr>
            <w:r>
              <w:t>10 000 руб.</w:t>
            </w:r>
          </w:p>
          <w:p w:rsidR="00E62EDD" w:rsidRDefault="00E62EDD" w:rsidP="00E21B06">
            <w:pPr>
              <w:jc w:val="center"/>
            </w:pPr>
            <w:r>
              <w:t>10 000 руб.</w:t>
            </w:r>
          </w:p>
          <w:p w:rsidR="00E62EDD" w:rsidRDefault="00E62EDD" w:rsidP="00E21B06">
            <w:pPr>
              <w:jc w:val="center"/>
            </w:pPr>
            <w:r>
              <w:t>10 000 руб.</w:t>
            </w:r>
          </w:p>
        </w:tc>
        <w:tc>
          <w:tcPr>
            <w:tcW w:w="2700" w:type="dxa"/>
            <w:shd w:val="clear" w:color="auto" w:fill="auto"/>
          </w:tcPr>
          <w:p w:rsidR="00E62EDD" w:rsidRDefault="00E62EDD" w:rsidP="00E21B06">
            <w:pPr>
              <w:jc w:val="center"/>
            </w:pPr>
            <w:r>
              <w:t>Администрация</w:t>
            </w:r>
            <w:r w:rsidR="00751058">
              <w:t>ГО</w:t>
            </w:r>
            <w:r>
              <w:t>,</w:t>
            </w:r>
          </w:p>
          <w:p w:rsidR="00E62EDD" w:rsidRDefault="00E62EDD" w:rsidP="00E21B06">
            <w:pPr>
              <w:jc w:val="center"/>
            </w:pPr>
            <w:r>
              <w:t>ЦРБ</w:t>
            </w:r>
          </w:p>
        </w:tc>
      </w:tr>
      <w:tr w:rsidR="00A56412" w:rsidRPr="00E21B06">
        <w:tc>
          <w:tcPr>
            <w:tcW w:w="828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>1.5.1.</w:t>
            </w:r>
          </w:p>
        </w:tc>
        <w:tc>
          <w:tcPr>
            <w:tcW w:w="4320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>
              <w:t>флайеры</w:t>
            </w:r>
            <w:proofErr w:type="spellEnd"/>
            <w:r>
              <w:t>) по вопросам формирования  здорового образа жизни, в том числе здорового питания и физической активности, отказа от потребления табака и алкоголя, сохранения репродуктивного  здоровья</w:t>
            </w:r>
          </w:p>
        </w:tc>
        <w:tc>
          <w:tcPr>
            <w:tcW w:w="1668" w:type="dxa"/>
            <w:shd w:val="clear" w:color="auto" w:fill="auto"/>
          </w:tcPr>
          <w:p w:rsidR="00A56412" w:rsidRDefault="00A56412" w:rsidP="00E21B06">
            <w:pPr>
              <w:jc w:val="center"/>
            </w:pPr>
          </w:p>
          <w:p w:rsidR="00A56412" w:rsidRDefault="00A56412" w:rsidP="00E21B06">
            <w:pPr>
              <w:jc w:val="center"/>
            </w:pPr>
            <w:r>
              <w:t>2021</w:t>
            </w:r>
          </w:p>
          <w:p w:rsidR="00A56412" w:rsidRDefault="00A56412" w:rsidP="00E21B06">
            <w:pPr>
              <w:jc w:val="center"/>
            </w:pPr>
            <w:r>
              <w:t>2022</w:t>
            </w:r>
          </w:p>
          <w:p w:rsidR="00A56412" w:rsidRDefault="00A56412" w:rsidP="00E21B06">
            <w:pPr>
              <w:jc w:val="center"/>
            </w:pPr>
            <w:r>
              <w:t>2023</w:t>
            </w:r>
          </w:p>
          <w:p w:rsidR="00A56412" w:rsidRDefault="00A56412" w:rsidP="00E21B06">
            <w:pPr>
              <w:jc w:val="center"/>
            </w:pPr>
            <w:r>
              <w:t>2024</w:t>
            </w:r>
          </w:p>
        </w:tc>
        <w:tc>
          <w:tcPr>
            <w:tcW w:w="1932" w:type="dxa"/>
            <w:shd w:val="clear" w:color="auto" w:fill="auto"/>
          </w:tcPr>
          <w:p w:rsidR="00E84216" w:rsidRDefault="00E84216" w:rsidP="00E21B06">
            <w:pPr>
              <w:jc w:val="center"/>
            </w:pPr>
          </w:p>
          <w:p w:rsidR="00A56412" w:rsidRDefault="00E839B6" w:rsidP="00E21B06">
            <w:pPr>
              <w:jc w:val="center"/>
            </w:pPr>
            <w:r>
              <w:t>Местный бюджет</w:t>
            </w:r>
          </w:p>
        </w:tc>
        <w:tc>
          <w:tcPr>
            <w:tcW w:w="1980" w:type="dxa"/>
            <w:shd w:val="clear" w:color="auto" w:fill="auto"/>
          </w:tcPr>
          <w:p w:rsidR="00A56412" w:rsidRDefault="00A56412" w:rsidP="00E21B06">
            <w:pPr>
              <w:jc w:val="center"/>
            </w:pPr>
          </w:p>
          <w:p w:rsidR="00A56412" w:rsidRDefault="00A56412" w:rsidP="00E21B06">
            <w:pPr>
              <w:jc w:val="center"/>
            </w:pPr>
            <w:r>
              <w:t>0</w:t>
            </w:r>
          </w:p>
          <w:p w:rsidR="00A56412" w:rsidRDefault="00A56412" w:rsidP="00E21B06">
            <w:pPr>
              <w:jc w:val="center"/>
            </w:pPr>
            <w:r>
              <w:t>0</w:t>
            </w:r>
          </w:p>
          <w:p w:rsidR="00A56412" w:rsidRDefault="00A56412" w:rsidP="00E21B06">
            <w:pPr>
              <w:jc w:val="center"/>
            </w:pPr>
            <w:r>
              <w:t>0</w:t>
            </w:r>
          </w:p>
          <w:p w:rsidR="00A56412" w:rsidRDefault="00A56412" w:rsidP="00E21B06">
            <w:pPr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A56412" w:rsidRDefault="00A56412" w:rsidP="00E21B06">
            <w:pPr>
              <w:jc w:val="center"/>
            </w:pPr>
          </w:p>
          <w:p w:rsidR="00A56412" w:rsidRDefault="00A56412" w:rsidP="00E21B06">
            <w:pPr>
              <w:jc w:val="center"/>
            </w:pPr>
            <w:r>
              <w:t>10 000 руб.</w:t>
            </w:r>
          </w:p>
          <w:p w:rsidR="00A56412" w:rsidRDefault="00A56412" w:rsidP="00E21B06">
            <w:pPr>
              <w:jc w:val="center"/>
            </w:pPr>
            <w:r>
              <w:t>10 000 руб.</w:t>
            </w:r>
          </w:p>
          <w:p w:rsidR="00A56412" w:rsidRDefault="00A56412" w:rsidP="00E21B06">
            <w:pPr>
              <w:jc w:val="center"/>
            </w:pPr>
            <w:r>
              <w:t>10 000 руб.</w:t>
            </w:r>
          </w:p>
          <w:p w:rsidR="00A56412" w:rsidRDefault="00A56412" w:rsidP="00E21B06">
            <w:pPr>
              <w:jc w:val="center"/>
            </w:pPr>
            <w:r>
              <w:t>10 000 руб.</w:t>
            </w:r>
          </w:p>
        </w:tc>
        <w:tc>
          <w:tcPr>
            <w:tcW w:w="2700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 xml:space="preserve">Администрация </w:t>
            </w:r>
            <w:r w:rsidR="00826AAD">
              <w:t>ГО</w:t>
            </w:r>
            <w:r>
              <w:t>,</w:t>
            </w:r>
          </w:p>
          <w:p w:rsidR="00A56412" w:rsidRDefault="00A56412" w:rsidP="00E21B06">
            <w:pPr>
              <w:jc w:val="center"/>
            </w:pPr>
            <w:r>
              <w:t>ЦРБ</w:t>
            </w:r>
          </w:p>
        </w:tc>
      </w:tr>
      <w:tr w:rsidR="00A56412" w:rsidRPr="00E21B06">
        <w:tc>
          <w:tcPr>
            <w:tcW w:w="828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>1.5.2.</w:t>
            </w:r>
          </w:p>
        </w:tc>
        <w:tc>
          <w:tcPr>
            <w:tcW w:w="4320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 xml:space="preserve">Трансляция на информационных табло, на ведомственных плазменных </w:t>
            </w:r>
            <w:proofErr w:type="spellStart"/>
            <w:r>
              <w:t>видеопанелях</w:t>
            </w:r>
            <w:proofErr w:type="spellEnd"/>
            <w:r>
              <w:t xml:space="preserve"> внутри зданий, социальной рекламы по вопросам формирования здорового образа жизни </w:t>
            </w:r>
          </w:p>
        </w:tc>
        <w:tc>
          <w:tcPr>
            <w:tcW w:w="1668" w:type="dxa"/>
            <w:shd w:val="clear" w:color="auto" w:fill="auto"/>
          </w:tcPr>
          <w:p w:rsidR="00A56412" w:rsidRDefault="00E84216" w:rsidP="00E21B06">
            <w:pPr>
              <w:jc w:val="center"/>
            </w:pPr>
            <w:r>
              <w:t>2021</w:t>
            </w:r>
            <w:r w:rsidR="00A56412">
              <w:t>-2024</w:t>
            </w:r>
          </w:p>
        </w:tc>
        <w:tc>
          <w:tcPr>
            <w:tcW w:w="1932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>Региональный бюджет</w:t>
            </w:r>
          </w:p>
        </w:tc>
        <w:tc>
          <w:tcPr>
            <w:tcW w:w="1980" w:type="dxa"/>
            <w:shd w:val="clear" w:color="auto" w:fill="auto"/>
          </w:tcPr>
          <w:p w:rsidR="00A56412" w:rsidRDefault="00A56412" w:rsidP="00E21B06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A56412" w:rsidRDefault="00A56412" w:rsidP="00E21B0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>ЦРБ</w:t>
            </w:r>
          </w:p>
        </w:tc>
      </w:tr>
      <w:tr w:rsidR="00A56412" w:rsidRPr="00E21B06">
        <w:tc>
          <w:tcPr>
            <w:tcW w:w="828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>1.5.3.</w:t>
            </w:r>
          </w:p>
        </w:tc>
        <w:tc>
          <w:tcPr>
            <w:tcW w:w="4320" w:type="dxa"/>
            <w:shd w:val="clear" w:color="auto" w:fill="auto"/>
          </w:tcPr>
          <w:p w:rsidR="00A56412" w:rsidRDefault="00A56412" w:rsidP="00E21B06">
            <w:pPr>
              <w:jc w:val="center"/>
            </w:pPr>
            <w:r>
              <w:t>Проведение, в соответствии с планом министерства здравоохранения Забайкальского края, массовых межведомственных профилактических акций, с привлечением общественных объединений и волонтеров (добровольцев), а также обучение</w:t>
            </w:r>
            <w:r w:rsidR="000E4585">
              <w:t xml:space="preserve">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1668" w:type="dxa"/>
            <w:shd w:val="clear" w:color="auto" w:fill="auto"/>
          </w:tcPr>
          <w:p w:rsidR="00A56412" w:rsidRDefault="00E84216" w:rsidP="00E21B06">
            <w:pPr>
              <w:jc w:val="center"/>
            </w:pPr>
            <w:r>
              <w:t>2021</w:t>
            </w:r>
            <w:r w:rsidR="000E4585">
              <w:t>-2024</w:t>
            </w:r>
          </w:p>
        </w:tc>
        <w:tc>
          <w:tcPr>
            <w:tcW w:w="1932" w:type="dxa"/>
            <w:shd w:val="clear" w:color="auto" w:fill="auto"/>
          </w:tcPr>
          <w:p w:rsidR="00A56412" w:rsidRDefault="000E4585" w:rsidP="00E21B06">
            <w:pPr>
              <w:jc w:val="center"/>
            </w:pPr>
            <w:r>
              <w:t>Региональный бюджет</w:t>
            </w:r>
          </w:p>
        </w:tc>
        <w:tc>
          <w:tcPr>
            <w:tcW w:w="1980" w:type="dxa"/>
            <w:shd w:val="clear" w:color="auto" w:fill="auto"/>
          </w:tcPr>
          <w:p w:rsidR="00A56412" w:rsidRDefault="00A56412" w:rsidP="00E21B06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A56412" w:rsidRDefault="00A56412" w:rsidP="00E21B0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56412" w:rsidRDefault="000E4585" w:rsidP="00E21B06">
            <w:pPr>
              <w:jc w:val="center"/>
            </w:pPr>
            <w:r>
              <w:t>ЦРБ</w:t>
            </w:r>
          </w:p>
          <w:p w:rsidR="00C115F0" w:rsidRDefault="00C115F0" w:rsidP="00E21B06">
            <w:pPr>
              <w:jc w:val="center"/>
            </w:pPr>
          </w:p>
        </w:tc>
      </w:tr>
      <w:tr w:rsidR="000E4585" w:rsidRPr="00E21B06">
        <w:tc>
          <w:tcPr>
            <w:tcW w:w="828" w:type="dxa"/>
            <w:shd w:val="clear" w:color="auto" w:fill="auto"/>
          </w:tcPr>
          <w:p w:rsidR="000E4585" w:rsidRDefault="000E4585" w:rsidP="00E21B06">
            <w:pPr>
              <w:jc w:val="center"/>
            </w:pPr>
            <w:r>
              <w:t>1.5.4</w:t>
            </w:r>
          </w:p>
        </w:tc>
        <w:tc>
          <w:tcPr>
            <w:tcW w:w="4320" w:type="dxa"/>
            <w:shd w:val="clear" w:color="auto" w:fill="auto"/>
          </w:tcPr>
          <w:p w:rsidR="000E4585" w:rsidRDefault="000E4585" w:rsidP="00E21B06">
            <w:pPr>
              <w:jc w:val="center"/>
            </w:pPr>
            <w:r>
              <w:t xml:space="preserve">Размещение профилактических </w:t>
            </w:r>
            <w:r>
              <w:lastRenderedPageBreak/>
              <w:t>материалов в периодической печати, на сайтах и в социальных сетях</w:t>
            </w:r>
          </w:p>
        </w:tc>
        <w:tc>
          <w:tcPr>
            <w:tcW w:w="1668" w:type="dxa"/>
            <w:shd w:val="clear" w:color="auto" w:fill="auto"/>
          </w:tcPr>
          <w:p w:rsidR="000E4585" w:rsidRDefault="00E84216" w:rsidP="00E21B06">
            <w:pPr>
              <w:jc w:val="center"/>
            </w:pPr>
            <w:r>
              <w:lastRenderedPageBreak/>
              <w:t>2021</w:t>
            </w:r>
            <w:r w:rsidR="00C115F0">
              <w:t>-2024</w:t>
            </w:r>
          </w:p>
        </w:tc>
        <w:tc>
          <w:tcPr>
            <w:tcW w:w="1932" w:type="dxa"/>
            <w:shd w:val="clear" w:color="auto" w:fill="auto"/>
          </w:tcPr>
          <w:p w:rsidR="000E4585" w:rsidRDefault="000E4585" w:rsidP="00E21B06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0E4585" w:rsidRDefault="000E4585" w:rsidP="00E21B06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0E4585" w:rsidRDefault="000E4585" w:rsidP="00E21B0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0E4585" w:rsidRPr="00E84216" w:rsidRDefault="00826AAD" w:rsidP="00E21B06">
            <w:pPr>
              <w:jc w:val="center"/>
              <w:rPr>
                <w:color w:val="FF0000"/>
              </w:rPr>
            </w:pPr>
            <w:r w:rsidRPr="00E84216">
              <w:rPr>
                <w:color w:val="FF0000"/>
              </w:rPr>
              <w:t>муниципальная</w:t>
            </w:r>
            <w:r w:rsidR="000E4585" w:rsidRPr="00E84216">
              <w:rPr>
                <w:color w:val="FF0000"/>
              </w:rPr>
              <w:t xml:space="preserve"> газета, </w:t>
            </w:r>
          </w:p>
          <w:p w:rsidR="000E4585" w:rsidRDefault="000E4585" w:rsidP="00826AAD">
            <w:pPr>
              <w:jc w:val="center"/>
            </w:pPr>
            <w:r w:rsidRPr="00E84216">
              <w:rPr>
                <w:color w:val="FF0000"/>
              </w:rPr>
              <w:lastRenderedPageBreak/>
              <w:t xml:space="preserve">сайт </w:t>
            </w:r>
            <w:r w:rsidR="00826AAD" w:rsidRPr="00E84216">
              <w:rPr>
                <w:color w:val="FF0000"/>
              </w:rPr>
              <w:t>ГО</w:t>
            </w:r>
            <w:r w:rsidR="00A9142E" w:rsidRPr="00E84216">
              <w:rPr>
                <w:color w:val="FF0000"/>
              </w:rPr>
              <w:t>, социальные сети</w:t>
            </w:r>
          </w:p>
        </w:tc>
      </w:tr>
      <w:tr w:rsidR="00C115F0" w:rsidRPr="00E21B06">
        <w:tc>
          <w:tcPr>
            <w:tcW w:w="828" w:type="dxa"/>
            <w:shd w:val="clear" w:color="auto" w:fill="auto"/>
          </w:tcPr>
          <w:p w:rsidR="00C115F0" w:rsidRDefault="00C115F0" w:rsidP="00E21B06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4320" w:type="dxa"/>
            <w:shd w:val="clear" w:color="auto" w:fill="auto"/>
          </w:tcPr>
          <w:p w:rsidR="00C115F0" w:rsidRDefault="00C115F0" w:rsidP="00E21B06">
            <w:pPr>
              <w:jc w:val="center"/>
            </w:pPr>
            <w:r>
              <w:t>Поддержка проектов, идей и программ, в том числе молодежных, ориентированных на формирование здорового образа жизни</w:t>
            </w:r>
          </w:p>
        </w:tc>
        <w:tc>
          <w:tcPr>
            <w:tcW w:w="1668" w:type="dxa"/>
            <w:shd w:val="clear" w:color="auto" w:fill="auto"/>
          </w:tcPr>
          <w:p w:rsidR="00C115F0" w:rsidRDefault="00E84216" w:rsidP="00E21B06">
            <w:pPr>
              <w:jc w:val="center"/>
            </w:pPr>
            <w:r>
              <w:t>2021</w:t>
            </w:r>
            <w:r w:rsidR="00C115F0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C115F0" w:rsidRDefault="00C115F0" w:rsidP="00E21B06">
            <w:pPr>
              <w:jc w:val="center"/>
            </w:pPr>
            <w:r>
              <w:t>В рамках других муниципальных программ</w:t>
            </w:r>
          </w:p>
        </w:tc>
        <w:tc>
          <w:tcPr>
            <w:tcW w:w="2700" w:type="dxa"/>
            <w:shd w:val="clear" w:color="auto" w:fill="auto"/>
          </w:tcPr>
          <w:p w:rsidR="00C115F0" w:rsidRDefault="00C115F0" w:rsidP="00826AAD">
            <w:pPr>
              <w:jc w:val="center"/>
            </w:pPr>
            <w:r>
              <w:t>Администрация</w:t>
            </w:r>
            <w:r w:rsidR="00826AAD">
              <w:t xml:space="preserve"> ГО</w:t>
            </w:r>
          </w:p>
        </w:tc>
      </w:tr>
      <w:tr w:rsidR="005C2BDC" w:rsidRPr="00E21B06">
        <w:tc>
          <w:tcPr>
            <w:tcW w:w="828" w:type="dxa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1.7.</w:t>
            </w:r>
          </w:p>
        </w:tc>
        <w:tc>
          <w:tcPr>
            <w:tcW w:w="4320" w:type="dxa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Организация и проведение смотров – конкурсов среди образовательных организаций, иных организаций и предприятий на лучшие практики по здоровому образу жизни</w:t>
            </w:r>
          </w:p>
        </w:tc>
        <w:tc>
          <w:tcPr>
            <w:tcW w:w="1668" w:type="dxa"/>
            <w:shd w:val="clear" w:color="auto" w:fill="auto"/>
          </w:tcPr>
          <w:p w:rsidR="005C2BDC" w:rsidRDefault="00E84216" w:rsidP="00E21B06">
            <w:pPr>
              <w:jc w:val="center"/>
            </w:pPr>
            <w:r>
              <w:t>2021</w:t>
            </w:r>
            <w:r w:rsidR="005C2BDC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В рамках других муниципальных программ</w:t>
            </w:r>
          </w:p>
        </w:tc>
        <w:tc>
          <w:tcPr>
            <w:tcW w:w="2700" w:type="dxa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Администрация</w:t>
            </w:r>
            <w:r w:rsidR="00826AAD">
              <w:t xml:space="preserve"> ГО</w:t>
            </w:r>
            <w:r>
              <w:t>, образовательные и культ</w:t>
            </w:r>
            <w:r w:rsidR="00E84216">
              <w:t>урно-досуговые учреждения города</w:t>
            </w:r>
          </w:p>
          <w:p w:rsidR="005C2BDC" w:rsidRDefault="005C2BDC" w:rsidP="00E21B06">
            <w:pPr>
              <w:jc w:val="center"/>
            </w:pPr>
          </w:p>
        </w:tc>
      </w:tr>
      <w:tr w:rsidR="005C2BDC" w:rsidRPr="00E21B06">
        <w:tc>
          <w:tcPr>
            <w:tcW w:w="828" w:type="dxa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1.8.</w:t>
            </w:r>
          </w:p>
        </w:tc>
        <w:tc>
          <w:tcPr>
            <w:tcW w:w="4320" w:type="dxa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Развитие форм семейного отдыха и семейного досуга, формирование нравственно-эстетических ценностей семьи, культурных традиций</w:t>
            </w:r>
          </w:p>
        </w:tc>
        <w:tc>
          <w:tcPr>
            <w:tcW w:w="1668" w:type="dxa"/>
            <w:shd w:val="clear" w:color="auto" w:fill="auto"/>
          </w:tcPr>
          <w:p w:rsidR="005C2BDC" w:rsidRDefault="00E84216" w:rsidP="00E21B06">
            <w:pPr>
              <w:jc w:val="center"/>
            </w:pPr>
            <w:r>
              <w:t>2021</w:t>
            </w:r>
            <w:r w:rsidR="005C2BDC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В рамках других муниципальных программ</w:t>
            </w:r>
          </w:p>
        </w:tc>
        <w:tc>
          <w:tcPr>
            <w:tcW w:w="2700" w:type="dxa"/>
            <w:shd w:val="clear" w:color="auto" w:fill="auto"/>
          </w:tcPr>
          <w:p w:rsidR="005C2BDC" w:rsidRDefault="00826AAD" w:rsidP="00E21B06">
            <w:pPr>
              <w:jc w:val="center"/>
            </w:pPr>
            <w:r>
              <w:t>Администрация ГО</w:t>
            </w:r>
          </w:p>
        </w:tc>
      </w:tr>
      <w:tr w:rsidR="005C2BDC" w:rsidRPr="00E21B06">
        <w:tc>
          <w:tcPr>
            <w:tcW w:w="828" w:type="dxa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1.9.</w:t>
            </w:r>
          </w:p>
        </w:tc>
        <w:tc>
          <w:tcPr>
            <w:tcW w:w="4320" w:type="dxa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Содействие всестороннему развитию детей, реализации личности ребенка в интересах общества</w:t>
            </w:r>
          </w:p>
        </w:tc>
        <w:tc>
          <w:tcPr>
            <w:tcW w:w="1668" w:type="dxa"/>
            <w:shd w:val="clear" w:color="auto" w:fill="auto"/>
          </w:tcPr>
          <w:p w:rsidR="005C2BDC" w:rsidRDefault="00E84216" w:rsidP="00E21B06">
            <w:pPr>
              <w:jc w:val="center"/>
            </w:pPr>
            <w:r>
              <w:t>2021</w:t>
            </w:r>
            <w:r w:rsidR="005C2BDC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5C2BDC" w:rsidRDefault="005C2BDC" w:rsidP="00E21B06">
            <w:pPr>
              <w:jc w:val="center"/>
            </w:pPr>
            <w:r>
              <w:t>В рамках других муниципальных программ</w:t>
            </w:r>
          </w:p>
        </w:tc>
        <w:tc>
          <w:tcPr>
            <w:tcW w:w="2700" w:type="dxa"/>
            <w:shd w:val="clear" w:color="auto" w:fill="auto"/>
          </w:tcPr>
          <w:p w:rsidR="005C2BDC" w:rsidRDefault="005C2BDC" w:rsidP="00826AAD">
            <w:pPr>
              <w:jc w:val="center"/>
            </w:pPr>
            <w:r>
              <w:t xml:space="preserve">Администрация </w:t>
            </w:r>
            <w:r w:rsidR="00826AAD">
              <w:t>ГО</w:t>
            </w:r>
            <w:r>
              <w:t>, образовательные и куль</w:t>
            </w:r>
            <w:r w:rsidR="00E84216">
              <w:t>турно-досуговые учреждения города</w:t>
            </w:r>
          </w:p>
        </w:tc>
      </w:tr>
      <w:tr w:rsidR="00C115F0" w:rsidRPr="00E21B06">
        <w:tc>
          <w:tcPr>
            <w:tcW w:w="828" w:type="dxa"/>
            <w:shd w:val="clear" w:color="auto" w:fill="auto"/>
          </w:tcPr>
          <w:p w:rsidR="00C115F0" w:rsidRDefault="00F353A8" w:rsidP="00E21B06">
            <w:pPr>
              <w:jc w:val="center"/>
            </w:pPr>
            <w:r>
              <w:t>1.10.</w:t>
            </w:r>
          </w:p>
        </w:tc>
        <w:tc>
          <w:tcPr>
            <w:tcW w:w="4320" w:type="dxa"/>
            <w:shd w:val="clear" w:color="auto" w:fill="auto"/>
          </w:tcPr>
          <w:p w:rsidR="00C115F0" w:rsidRDefault="00F353A8" w:rsidP="00E21B06">
            <w:pPr>
              <w:jc w:val="center"/>
            </w:pPr>
            <w:r>
              <w:t xml:space="preserve">Развитие </w:t>
            </w:r>
            <w:proofErr w:type="spellStart"/>
            <w:r>
              <w:t>волонтерства</w:t>
            </w:r>
            <w:proofErr w:type="spellEnd"/>
            <w:r>
              <w:t xml:space="preserve"> (добровольчества) по формированию здорового образа жизни среди школьников, лиц старше трудоспособного возраста </w:t>
            </w:r>
          </w:p>
        </w:tc>
        <w:tc>
          <w:tcPr>
            <w:tcW w:w="1668" w:type="dxa"/>
            <w:shd w:val="clear" w:color="auto" w:fill="auto"/>
          </w:tcPr>
          <w:p w:rsidR="00C115F0" w:rsidRDefault="00E84216" w:rsidP="00E21B06">
            <w:pPr>
              <w:jc w:val="center"/>
            </w:pPr>
            <w:r>
              <w:t>2021</w:t>
            </w:r>
            <w:r w:rsidR="00F353A8">
              <w:t>-2024</w:t>
            </w:r>
          </w:p>
        </w:tc>
        <w:tc>
          <w:tcPr>
            <w:tcW w:w="1932" w:type="dxa"/>
            <w:shd w:val="clear" w:color="auto" w:fill="auto"/>
          </w:tcPr>
          <w:p w:rsidR="00C115F0" w:rsidRDefault="00F353A8" w:rsidP="00E21B06">
            <w:pPr>
              <w:jc w:val="center"/>
            </w:pPr>
            <w:r>
              <w:t>0</w:t>
            </w:r>
          </w:p>
        </w:tc>
        <w:tc>
          <w:tcPr>
            <w:tcW w:w="1980" w:type="dxa"/>
            <w:shd w:val="clear" w:color="auto" w:fill="auto"/>
          </w:tcPr>
          <w:p w:rsidR="00C115F0" w:rsidRDefault="00F353A8" w:rsidP="00E21B06">
            <w:pPr>
              <w:jc w:val="center"/>
            </w:pPr>
            <w:r>
              <w:t>Финансовая помощь спонсоров</w:t>
            </w:r>
          </w:p>
        </w:tc>
        <w:tc>
          <w:tcPr>
            <w:tcW w:w="1440" w:type="dxa"/>
            <w:shd w:val="clear" w:color="auto" w:fill="auto"/>
          </w:tcPr>
          <w:p w:rsidR="00C115F0" w:rsidRDefault="00F353A8" w:rsidP="00E21B06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</w:tcPr>
          <w:p w:rsidR="00C115F0" w:rsidRDefault="00826AAD" w:rsidP="00826AAD">
            <w:pPr>
              <w:jc w:val="center"/>
            </w:pPr>
            <w:r>
              <w:t>Комитет культуры и</w:t>
            </w:r>
            <w:r w:rsidR="00F353A8">
              <w:t xml:space="preserve"> спорта, </w:t>
            </w:r>
            <w:r>
              <w:t>комитет образования по делам молодёжи материнства и детства, ЦБС, Совет</w:t>
            </w:r>
            <w:r w:rsidR="00F353A8">
              <w:t xml:space="preserve"> ветеранов, Петровск-Забайкальский отдел социальной защиты населения</w:t>
            </w:r>
          </w:p>
        </w:tc>
      </w:tr>
      <w:tr w:rsidR="00BC0722" w:rsidRPr="00E21B06">
        <w:tc>
          <w:tcPr>
            <w:tcW w:w="14868" w:type="dxa"/>
            <w:gridSpan w:val="7"/>
            <w:shd w:val="clear" w:color="auto" w:fill="auto"/>
          </w:tcPr>
          <w:p w:rsidR="00BC0722" w:rsidRPr="00BC0722" w:rsidRDefault="00BC0722" w:rsidP="00E21B06">
            <w:pPr>
              <w:jc w:val="center"/>
            </w:pPr>
            <w:r w:rsidRPr="00E21B06">
              <w:rPr>
                <w:lang w:val="en-US"/>
              </w:rPr>
              <w:t>II</w:t>
            </w:r>
            <w:r>
              <w:t xml:space="preserve">. Мероприятия по снижению масштабов злоупотребления алкогольной продукцией и профилактике алкоголизма  </w:t>
            </w:r>
          </w:p>
        </w:tc>
      </w:tr>
      <w:tr w:rsidR="00C115F0" w:rsidRPr="00E21B06">
        <w:tc>
          <w:tcPr>
            <w:tcW w:w="828" w:type="dxa"/>
            <w:shd w:val="clear" w:color="auto" w:fill="auto"/>
          </w:tcPr>
          <w:p w:rsidR="00C115F0" w:rsidRDefault="00BC0722" w:rsidP="00E21B06">
            <w:pPr>
              <w:jc w:val="center"/>
            </w:pPr>
            <w:r>
              <w:t>2.1.</w:t>
            </w:r>
          </w:p>
        </w:tc>
        <w:tc>
          <w:tcPr>
            <w:tcW w:w="4320" w:type="dxa"/>
            <w:shd w:val="clear" w:color="auto" w:fill="auto"/>
          </w:tcPr>
          <w:p w:rsidR="00C115F0" w:rsidRDefault="00BC0722" w:rsidP="00E21B06">
            <w:pPr>
              <w:jc w:val="center"/>
            </w:pPr>
            <w:r>
              <w:t xml:space="preserve">Контрольно-надзорные мероприятия по соблюдению федеральных и региональных нормативных правовых актов, регламентирующих порядок, в том числе </w:t>
            </w:r>
            <w:r w:rsidR="00F81001">
              <w:t>ограничения реализации спиртосодержащей продукции</w:t>
            </w:r>
          </w:p>
        </w:tc>
        <w:tc>
          <w:tcPr>
            <w:tcW w:w="1668" w:type="dxa"/>
            <w:shd w:val="clear" w:color="auto" w:fill="auto"/>
          </w:tcPr>
          <w:p w:rsidR="00C115F0" w:rsidRDefault="00E84216" w:rsidP="00E21B06">
            <w:pPr>
              <w:jc w:val="center"/>
            </w:pPr>
            <w:r>
              <w:t>2021</w:t>
            </w:r>
            <w:r w:rsidR="00F81001">
              <w:t>-2024</w:t>
            </w:r>
          </w:p>
        </w:tc>
        <w:tc>
          <w:tcPr>
            <w:tcW w:w="1932" w:type="dxa"/>
            <w:shd w:val="clear" w:color="auto" w:fill="auto"/>
          </w:tcPr>
          <w:p w:rsidR="00C115F0" w:rsidRDefault="00F81001" w:rsidP="00E21B06">
            <w:pPr>
              <w:jc w:val="center"/>
            </w:pPr>
            <w:r>
              <w:t>Федеральный бюджет</w:t>
            </w:r>
          </w:p>
        </w:tc>
        <w:tc>
          <w:tcPr>
            <w:tcW w:w="1980" w:type="dxa"/>
            <w:shd w:val="clear" w:color="auto" w:fill="auto"/>
          </w:tcPr>
          <w:p w:rsidR="00C115F0" w:rsidRDefault="00F81001" w:rsidP="00E21B06">
            <w:pPr>
              <w:jc w:val="center"/>
            </w:pPr>
            <w:r>
              <w:t>0</w:t>
            </w:r>
          </w:p>
        </w:tc>
        <w:tc>
          <w:tcPr>
            <w:tcW w:w="1440" w:type="dxa"/>
            <w:shd w:val="clear" w:color="auto" w:fill="auto"/>
          </w:tcPr>
          <w:p w:rsidR="00C115F0" w:rsidRDefault="00F81001" w:rsidP="00E21B06">
            <w:pPr>
              <w:jc w:val="center"/>
            </w:pPr>
            <w:r>
              <w:t>-</w:t>
            </w:r>
          </w:p>
        </w:tc>
        <w:tc>
          <w:tcPr>
            <w:tcW w:w="2700" w:type="dxa"/>
            <w:shd w:val="clear" w:color="auto" w:fill="auto"/>
          </w:tcPr>
          <w:p w:rsidR="00C115F0" w:rsidRDefault="00F81001" w:rsidP="00E21B06">
            <w:pPr>
              <w:jc w:val="center"/>
            </w:pPr>
            <w:r>
              <w:t xml:space="preserve">МО МВД Петровск-Забайкальский,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proofErr w:type="spellStart"/>
            <w:r>
              <w:t>Межрайпрокуратура</w:t>
            </w:r>
            <w:proofErr w:type="spellEnd"/>
            <w:r>
              <w:t>, ФСБ</w:t>
            </w:r>
          </w:p>
        </w:tc>
      </w:tr>
      <w:tr w:rsidR="00F81001" w:rsidRPr="00E21B06">
        <w:tc>
          <w:tcPr>
            <w:tcW w:w="828" w:type="dxa"/>
            <w:shd w:val="clear" w:color="auto" w:fill="auto"/>
          </w:tcPr>
          <w:p w:rsidR="00F81001" w:rsidRDefault="00F81001" w:rsidP="00E21B06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4320" w:type="dxa"/>
            <w:shd w:val="clear" w:color="auto" w:fill="auto"/>
          </w:tcPr>
          <w:p w:rsidR="00F81001" w:rsidRDefault="00F81001" w:rsidP="00E21B06">
            <w:pPr>
              <w:jc w:val="center"/>
            </w:pPr>
            <w:r>
              <w:t>Мероприятия в рамках межведомственного взаимодействия 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ориентированными некоммерческих организаций, религиозных конфессий по вопросам снижения злоупотребления алкогольной продукцией</w:t>
            </w:r>
          </w:p>
        </w:tc>
        <w:tc>
          <w:tcPr>
            <w:tcW w:w="1668" w:type="dxa"/>
            <w:shd w:val="clear" w:color="auto" w:fill="auto"/>
          </w:tcPr>
          <w:p w:rsidR="00F81001" w:rsidRDefault="00E84216" w:rsidP="00E21B06">
            <w:pPr>
              <w:jc w:val="center"/>
            </w:pPr>
            <w:r>
              <w:t>2021</w:t>
            </w:r>
            <w:r w:rsidR="00F81001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81001" w:rsidRDefault="00F81001" w:rsidP="00E21B06">
            <w:pPr>
              <w:jc w:val="center"/>
            </w:pPr>
            <w:r>
              <w:t>В рамках других муниципальных программ</w:t>
            </w:r>
          </w:p>
        </w:tc>
        <w:tc>
          <w:tcPr>
            <w:tcW w:w="2700" w:type="dxa"/>
            <w:shd w:val="clear" w:color="auto" w:fill="auto"/>
          </w:tcPr>
          <w:p w:rsidR="00F81001" w:rsidRDefault="00F81001" w:rsidP="00826AAD">
            <w:pPr>
              <w:jc w:val="center"/>
            </w:pPr>
            <w:r>
              <w:t xml:space="preserve">Администрация </w:t>
            </w:r>
            <w:r w:rsidR="00826AAD">
              <w:t>ГО</w:t>
            </w:r>
            <w:r>
              <w:t>,ЦБС, предприниматели, НКО, религиозные организации</w:t>
            </w:r>
          </w:p>
        </w:tc>
      </w:tr>
      <w:tr w:rsidR="00422DA9" w:rsidRPr="00E21B06">
        <w:tc>
          <w:tcPr>
            <w:tcW w:w="14868" w:type="dxa"/>
            <w:gridSpan w:val="7"/>
            <w:shd w:val="clear" w:color="auto" w:fill="auto"/>
          </w:tcPr>
          <w:p w:rsidR="00422DA9" w:rsidRPr="00422DA9" w:rsidRDefault="00422DA9" w:rsidP="00E21B06">
            <w:pPr>
              <w:jc w:val="center"/>
            </w:pPr>
            <w:r w:rsidRPr="00E21B06">
              <w:rPr>
                <w:lang w:val="en-US"/>
              </w:rPr>
              <w:t>III</w:t>
            </w:r>
            <w:r>
              <w:t>. Соблюдение требований Федерального закона от 23.02.2013г. № 15 – 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6959E1" w:rsidRPr="00E21B06">
        <w:tc>
          <w:tcPr>
            <w:tcW w:w="828" w:type="dxa"/>
            <w:shd w:val="clear" w:color="auto" w:fill="auto"/>
          </w:tcPr>
          <w:p w:rsidR="006959E1" w:rsidRDefault="006959E1" w:rsidP="00E21B06">
            <w:pPr>
              <w:jc w:val="center"/>
            </w:pPr>
            <w:r>
              <w:t>3.1.</w:t>
            </w:r>
          </w:p>
        </w:tc>
        <w:tc>
          <w:tcPr>
            <w:tcW w:w="4320" w:type="dxa"/>
            <w:shd w:val="clear" w:color="auto" w:fill="auto"/>
          </w:tcPr>
          <w:p w:rsidR="006959E1" w:rsidRDefault="006959E1" w:rsidP="00E21B06">
            <w:pPr>
              <w:jc w:val="center"/>
            </w:pPr>
            <w:r>
              <w:t>Мероприятия по организации и контролю реализации Федерального закона от 23 февраля 2013 года №15-ФЗ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1668" w:type="dxa"/>
            <w:shd w:val="clear" w:color="auto" w:fill="auto"/>
          </w:tcPr>
          <w:p w:rsidR="006959E1" w:rsidRDefault="00E84216" w:rsidP="00E21B06">
            <w:pPr>
              <w:jc w:val="center"/>
            </w:pPr>
            <w:r>
              <w:t>2021</w:t>
            </w:r>
            <w:r w:rsidR="006959E1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6959E1" w:rsidRDefault="006959E1" w:rsidP="00E21B06">
            <w:pPr>
              <w:jc w:val="center"/>
            </w:pPr>
            <w:r>
              <w:t>В рамках других муниципальных программ</w:t>
            </w:r>
          </w:p>
        </w:tc>
        <w:tc>
          <w:tcPr>
            <w:tcW w:w="2700" w:type="dxa"/>
            <w:shd w:val="clear" w:color="auto" w:fill="auto"/>
          </w:tcPr>
          <w:p w:rsidR="006959E1" w:rsidRDefault="006959E1" w:rsidP="00E21B06">
            <w:pPr>
              <w:jc w:val="center"/>
            </w:pPr>
            <w:r>
              <w:t xml:space="preserve">Администрация </w:t>
            </w:r>
            <w:r w:rsidR="00826AAD">
              <w:t>ГО</w:t>
            </w:r>
          </w:p>
          <w:p w:rsidR="006959E1" w:rsidRDefault="006959E1" w:rsidP="00E21B06">
            <w:pPr>
              <w:jc w:val="center"/>
            </w:pPr>
          </w:p>
        </w:tc>
      </w:tr>
      <w:tr w:rsidR="006959E1" w:rsidRPr="00E21B06">
        <w:tc>
          <w:tcPr>
            <w:tcW w:w="828" w:type="dxa"/>
            <w:shd w:val="clear" w:color="auto" w:fill="auto"/>
          </w:tcPr>
          <w:p w:rsidR="006959E1" w:rsidRDefault="006959E1" w:rsidP="00E21B06">
            <w:pPr>
              <w:jc w:val="center"/>
            </w:pPr>
            <w:r>
              <w:t>3.2.</w:t>
            </w:r>
          </w:p>
        </w:tc>
        <w:tc>
          <w:tcPr>
            <w:tcW w:w="4320" w:type="dxa"/>
            <w:shd w:val="clear" w:color="auto" w:fill="auto"/>
          </w:tcPr>
          <w:p w:rsidR="006959E1" w:rsidRDefault="006959E1" w:rsidP="00E21B06">
            <w:pPr>
              <w:jc w:val="center"/>
            </w:pPr>
            <w:r>
              <w:t>Меропр</w:t>
            </w:r>
            <w:r w:rsidR="00E84216">
              <w:t>иятия, направленные на  снижение</w:t>
            </w:r>
            <w:r>
              <w:t xml:space="preserve"> распространенности табакокурения в рамках межведомственного взаимодействия учреждений социальной сферы, образования, культуры, здравоохранения, представителей бизнеса, </w:t>
            </w:r>
            <w:r w:rsidR="00E84216">
              <w:t>руководителей организаций</w:t>
            </w:r>
            <w:r>
              <w:t xml:space="preserve">, общественных и социально </w:t>
            </w:r>
            <w:proofErr w:type="gramStart"/>
            <w:r>
              <w:t>ориентированными</w:t>
            </w:r>
            <w:proofErr w:type="gramEnd"/>
            <w:r>
              <w:t xml:space="preserve"> некоммерческих организаций, религиозных конфессий</w:t>
            </w:r>
          </w:p>
        </w:tc>
        <w:tc>
          <w:tcPr>
            <w:tcW w:w="1668" w:type="dxa"/>
            <w:shd w:val="clear" w:color="auto" w:fill="auto"/>
          </w:tcPr>
          <w:p w:rsidR="006959E1" w:rsidRDefault="00E84216" w:rsidP="00E21B06">
            <w:pPr>
              <w:jc w:val="center"/>
            </w:pPr>
            <w:r>
              <w:t>2021</w:t>
            </w:r>
            <w:r w:rsidR="006959E1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6959E1" w:rsidRDefault="006959E1" w:rsidP="00E21B06">
            <w:pPr>
              <w:jc w:val="center"/>
            </w:pPr>
            <w:r>
              <w:t>В рамках других муниципальных программ</w:t>
            </w:r>
          </w:p>
        </w:tc>
        <w:tc>
          <w:tcPr>
            <w:tcW w:w="2700" w:type="dxa"/>
            <w:shd w:val="clear" w:color="auto" w:fill="auto"/>
          </w:tcPr>
          <w:p w:rsidR="006959E1" w:rsidRDefault="006959E1" w:rsidP="00826AAD">
            <w:pPr>
              <w:jc w:val="center"/>
            </w:pPr>
            <w:r>
              <w:t xml:space="preserve">Администрация </w:t>
            </w:r>
            <w:r w:rsidR="00826AAD">
              <w:t>ГО</w:t>
            </w:r>
            <w:r>
              <w:t xml:space="preserve">, ЦБС, предприниматели, НКО, религиозные организации </w:t>
            </w:r>
          </w:p>
        </w:tc>
      </w:tr>
      <w:tr w:rsidR="006959E1" w:rsidRPr="00E21B06">
        <w:tc>
          <w:tcPr>
            <w:tcW w:w="14868" w:type="dxa"/>
            <w:gridSpan w:val="7"/>
            <w:shd w:val="clear" w:color="auto" w:fill="auto"/>
          </w:tcPr>
          <w:p w:rsidR="006959E1" w:rsidRPr="003900FF" w:rsidRDefault="003900FF" w:rsidP="00E21B06">
            <w:pPr>
              <w:jc w:val="center"/>
            </w:pPr>
            <w:r w:rsidRPr="00E21B06">
              <w:rPr>
                <w:lang w:val="en-US"/>
              </w:rPr>
              <w:t>IV</w:t>
            </w:r>
            <w:r>
              <w:t>. Меры по развитию массовой физической культуры</w:t>
            </w:r>
          </w:p>
        </w:tc>
      </w:tr>
      <w:tr w:rsidR="00841900" w:rsidRPr="00E21B06" w:rsidTr="006829B4">
        <w:trPr>
          <w:trHeight w:val="1440"/>
        </w:trPr>
        <w:tc>
          <w:tcPr>
            <w:tcW w:w="828" w:type="dxa"/>
            <w:shd w:val="clear" w:color="auto" w:fill="auto"/>
          </w:tcPr>
          <w:p w:rsidR="00841900" w:rsidRDefault="00841900" w:rsidP="00E21B06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320" w:type="dxa"/>
            <w:shd w:val="clear" w:color="auto" w:fill="auto"/>
          </w:tcPr>
          <w:p w:rsidR="00841900" w:rsidRDefault="00841900" w:rsidP="00E21B06">
            <w:pPr>
              <w:jc w:val="center"/>
            </w:pPr>
            <w:r>
              <w:t xml:space="preserve">Оснащение придомовых территорий и жилых массивов спортивными и игровыми площадками, </w:t>
            </w:r>
            <w:proofErr w:type="spellStart"/>
            <w:r>
              <w:t>билбордами</w:t>
            </w:r>
            <w:proofErr w:type="spellEnd"/>
            <w:r>
              <w:t>, информационными стендами по здоровому образу жизни:</w:t>
            </w:r>
          </w:p>
        </w:tc>
        <w:tc>
          <w:tcPr>
            <w:tcW w:w="1668" w:type="dxa"/>
            <w:shd w:val="clear" w:color="auto" w:fill="auto"/>
          </w:tcPr>
          <w:p w:rsidR="00841900" w:rsidRDefault="00E84216" w:rsidP="00E21B06">
            <w:pPr>
              <w:jc w:val="center"/>
            </w:pPr>
            <w:r>
              <w:t>2021</w:t>
            </w:r>
            <w:r w:rsidR="00841900">
              <w:t>-2024</w:t>
            </w:r>
          </w:p>
          <w:p w:rsidR="00841900" w:rsidRDefault="00841900" w:rsidP="00E21B06">
            <w:pPr>
              <w:jc w:val="center"/>
            </w:pPr>
          </w:p>
          <w:p w:rsidR="00841900" w:rsidRDefault="00841900" w:rsidP="00E21B06">
            <w:pPr>
              <w:jc w:val="center"/>
            </w:pPr>
          </w:p>
          <w:p w:rsidR="00841900" w:rsidRDefault="00841900" w:rsidP="00E21B06">
            <w:pPr>
              <w:jc w:val="center"/>
            </w:pPr>
          </w:p>
          <w:p w:rsidR="00841900" w:rsidRDefault="00841900" w:rsidP="00E21B06">
            <w:pPr>
              <w:jc w:val="center"/>
            </w:pPr>
          </w:p>
          <w:p w:rsidR="00841900" w:rsidRDefault="00841900" w:rsidP="00E21B06">
            <w:pPr>
              <w:jc w:val="center"/>
            </w:pPr>
          </w:p>
        </w:tc>
        <w:tc>
          <w:tcPr>
            <w:tcW w:w="5352" w:type="dxa"/>
            <w:gridSpan w:val="3"/>
            <w:shd w:val="clear" w:color="auto" w:fill="auto"/>
          </w:tcPr>
          <w:p w:rsidR="00841900" w:rsidRDefault="00841900" w:rsidP="00E21B06">
            <w:pPr>
              <w:jc w:val="center"/>
            </w:pPr>
            <w:r>
              <w:t>В рамках национальных проектов</w:t>
            </w:r>
          </w:p>
        </w:tc>
        <w:tc>
          <w:tcPr>
            <w:tcW w:w="2700" w:type="dxa"/>
            <w:shd w:val="clear" w:color="auto" w:fill="auto"/>
          </w:tcPr>
          <w:p w:rsidR="00841900" w:rsidRDefault="00841900" w:rsidP="00826AAD">
            <w:pPr>
              <w:jc w:val="center"/>
            </w:pPr>
            <w:r>
              <w:t xml:space="preserve">Администрация </w:t>
            </w:r>
            <w:r w:rsidR="00826AAD">
              <w:t>ГО</w:t>
            </w:r>
          </w:p>
        </w:tc>
      </w:tr>
      <w:tr w:rsidR="00841900" w:rsidRPr="00E21B06">
        <w:tc>
          <w:tcPr>
            <w:tcW w:w="828" w:type="dxa"/>
            <w:shd w:val="clear" w:color="auto" w:fill="auto"/>
          </w:tcPr>
          <w:p w:rsidR="00841900" w:rsidRDefault="00841900" w:rsidP="00E21B06">
            <w:pPr>
              <w:jc w:val="center"/>
            </w:pPr>
            <w:r>
              <w:t>4.2.</w:t>
            </w:r>
          </w:p>
        </w:tc>
        <w:tc>
          <w:tcPr>
            <w:tcW w:w="4320" w:type="dxa"/>
            <w:shd w:val="clear" w:color="auto" w:fill="auto"/>
          </w:tcPr>
          <w:p w:rsidR="00841900" w:rsidRDefault="00841900" w:rsidP="00E21B06">
            <w:pPr>
              <w:jc w:val="center"/>
            </w:pPr>
            <w:r>
              <w:t>Проведение физкультурно-оздоровительных и спортивно-массовых мероприятий с широким участием населения различного возраста по месту их жительства (кросс нации, лыжня России, спартакиада пенсионеров и т.д.)</w:t>
            </w:r>
          </w:p>
        </w:tc>
        <w:tc>
          <w:tcPr>
            <w:tcW w:w="1668" w:type="dxa"/>
            <w:shd w:val="clear" w:color="auto" w:fill="auto"/>
          </w:tcPr>
          <w:p w:rsidR="00841900" w:rsidRDefault="00E84216" w:rsidP="00E21B06">
            <w:pPr>
              <w:jc w:val="center"/>
            </w:pPr>
            <w:r>
              <w:t>2021</w:t>
            </w:r>
            <w:r w:rsidR="00841900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841900" w:rsidRDefault="00841900" w:rsidP="00E21B06">
            <w:pPr>
              <w:jc w:val="center"/>
            </w:pPr>
            <w:r>
              <w:t>В рамках национальных программ и национальных проектов</w:t>
            </w:r>
          </w:p>
        </w:tc>
        <w:tc>
          <w:tcPr>
            <w:tcW w:w="2700" w:type="dxa"/>
            <w:shd w:val="clear" w:color="auto" w:fill="auto"/>
          </w:tcPr>
          <w:p w:rsidR="00841900" w:rsidRDefault="00841900" w:rsidP="00A9142E">
            <w:pPr>
              <w:jc w:val="center"/>
            </w:pPr>
            <w:r>
              <w:t xml:space="preserve">Министерство спорта Забайкальского края, Администрация </w:t>
            </w:r>
            <w:r w:rsidR="00A9142E">
              <w:t>ГО,</w:t>
            </w:r>
            <w:r>
              <w:t xml:space="preserve"> ДЮСШ</w:t>
            </w:r>
          </w:p>
        </w:tc>
      </w:tr>
      <w:tr w:rsidR="003900FF" w:rsidRPr="00E21B06">
        <w:tc>
          <w:tcPr>
            <w:tcW w:w="828" w:type="dxa"/>
            <w:shd w:val="clear" w:color="auto" w:fill="auto"/>
          </w:tcPr>
          <w:p w:rsidR="003900FF" w:rsidRDefault="00841900" w:rsidP="00E21B06">
            <w:pPr>
              <w:jc w:val="center"/>
            </w:pPr>
            <w:r>
              <w:t>4.3.</w:t>
            </w:r>
          </w:p>
        </w:tc>
        <w:tc>
          <w:tcPr>
            <w:tcW w:w="4320" w:type="dxa"/>
            <w:shd w:val="clear" w:color="auto" w:fill="auto"/>
          </w:tcPr>
          <w:p w:rsidR="003900FF" w:rsidRDefault="00841900" w:rsidP="00E21B06">
            <w:pPr>
              <w:jc w:val="center"/>
            </w:pPr>
            <w: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 (спартакиада инвалидов)</w:t>
            </w:r>
          </w:p>
        </w:tc>
        <w:tc>
          <w:tcPr>
            <w:tcW w:w="1668" w:type="dxa"/>
            <w:shd w:val="clear" w:color="auto" w:fill="auto"/>
          </w:tcPr>
          <w:p w:rsidR="003900FF" w:rsidRDefault="00E84216" w:rsidP="00E21B06">
            <w:pPr>
              <w:jc w:val="center"/>
            </w:pPr>
            <w:r>
              <w:t>2021</w:t>
            </w:r>
            <w:r w:rsidR="00841900">
              <w:t>-2024</w:t>
            </w:r>
          </w:p>
        </w:tc>
        <w:tc>
          <w:tcPr>
            <w:tcW w:w="1932" w:type="dxa"/>
            <w:shd w:val="clear" w:color="auto" w:fill="auto"/>
          </w:tcPr>
          <w:p w:rsidR="003900FF" w:rsidRDefault="00841900" w:rsidP="00E21B06">
            <w:pPr>
              <w:jc w:val="center"/>
            </w:pPr>
            <w:r>
              <w:t>Региональный бюджет</w:t>
            </w:r>
          </w:p>
        </w:tc>
        <w:tc>
          <w:tcPr>
            <w:tcW w:w="1980" w:type="dxa"/>
            <w:shd w:val="clear" w:color="auto" w:fill="auto"/>
          </w:tcPr>
          <w:p w:rsidR="003900FF" w:rsidRDefault="003900FF" w:rsidP="00E21B06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3900FF" w:rsidRDefault="003900FF" w:rsidP="00E21B06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3900FF" w:rsidRDefault="00841900" w:rsidP="00A9142E">
            <w:pPr>
              <w:jc w:val="center"/>
            </w:pPr>
            <w:r>
              <w:t xml:space="preserve">Министерство труда и социальной защиты населения Забайкальского края, Администрация </w:t>
            </w:r>
            <w:r w:rsidR="00A9142E">
              <w:t>ГО</w:t>
            </w:r>
          </w:p>
        </w:tc>
      </w:tr>
      <w:tr w:rsidR="00126442" w:rsidRPr="00E21B06">
        <w:tc>
          <w:tcPr>
            <w:tcW w:w="828" w:type="dxa"/>
            <w:shd w:val="clear" w:color="auto" w:fill="auto"/>
          </w:tcPr>
          <w:p w:rsidR="00126442" w:rsidRDefault="00126442" w:rsidP="00E21B06">
            <w:pPr>
              <w:jc w:val="center"/>
            </w:pPr>
            <w:r>
              <w:t>4.4.</w:t>
            </w:r>
          </w:p>
        </w:tc>
        <w:tc>
          <w:tcPr>
            <w:tcW w:w="4320" w:type="dxa"/>
            <w:shd w:val="clear" w:color="auto" w:fill="auto"/>
          </w:tcPr>
          <w:p w:rsidR="00126442" w:rsidRDefault="00126442" w:rsidP="00E21B06">
            <w:pPr>
              <w:jc w:val="center"/>
            </w:pPr>
            <w:r>
              <w:t>Проведение конкурсов на лучшую организацию физкультурно-оздоровительной и спортивно-массовой работы среди образовательных организаций.</w:t>
            </w:r>
          </w:p>
        </w:tc>
        <w:tc>
          <w:tcPr>
            <w:tcW w:w="1668" w:type="dxa"/>
            <w:shd w:val="clear" w:color="auto" w:fill="auto"/>
          </w:tcPr>
          <w:p w:rsidR="00126442" w:rsidRDefault="002E1F3E" w:rsidP="00E21B06">
            <w:pPr>
              <w:jc w:val="center"/>
            </w:pPr>
            <w:r>
              <w:t>2021</w:t>
            </w:r>
            <w:r w:rsidR="00126442">
              <w:t>-2024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126442" w:rsidRDefault="00126442" w:rsidP="00E21B06">
            <w:pPr>
              <w:jc w:val="center"/>
            </w:pPr>
            <w:r>
              <w:t>В рамках других муниципальных программ</w:t>
            </w:r>
          </w:p>
        </w:tc>
        <w:tc>
          <w:tcPr>
            <w:tcW w:w="2700" w:type="dxa"/>
            <w:shd w:val="clear" w:color="auto" w:fill="auto"/>
          </w:tcPr>
          <w:p w:rsidR="00A9142E" w:rsidRDefault="00A9142E" w:rsidP="00A9142E">
            <w:pPr>
              <w:jc w:val="center"/>
            </w:pPr>
            <w:r>
              <w:t>Комитет по образованию, делам молодёжи материнстваи детства ГО</w:t>
            </w:r>
          </w:p>
          <w:p w:rsidR="00126442" w:rsidRDefault="00126442" w:rsidP="00E21B06">
            <w:pPr>
              <w:jc w:val="center"/>
            </w:pPr>
          </w:p>
        </w:tc>
      </w:tr>
    </w:tbl>
    <w:p w:rsidR="00A85AC5" w:rsidRPr="00A85AC5" w:rsidRDefault="00A85AC5" w:rsidP="00A85AC5">
      <w:pPr>
        <w:jc w:val="center"/>
        <w:rPr>
          <w:sz w:val="28"/>
          <w:szCs w:val="28"/>
        </w:rPr>
      </w:pPr>
    </w:p>
    <w:p w:rsidR="00A85AC5" w:rsidRPr="00A85AC5" w:rsidRDefault="00A85AC5" w:rsidP="00A85AC5">
      <w:pPr>
        <w:jc w:val="center"/>
        <w:rPr>
          <w:b/>
          <w:sz w:val="28"/>
          <w:szCs w:val="28"/>
        </w:rPr>
      </w:pPr>
    </w:p>
    <w:p w:rsidR="00A85AC5" w:rsidRPr="00A85AC5" w:rsidRDefault="00A85AC5" w:rsidP="00A85AC5">
      <w:pPr>
        <w:jc w:val="center"/>
        <w:rPr>
          <w:b/>
          <w:sz w:val="28"/>
          <w:szCs w:val="28"/>
        </w:rPr>
      </w:pPr>
    </w:p>
    <w:p w:rsidR="00F6459D" w:rsidRDefault="00F6459D" w:rsidP="00F6459D">
      <w:pPr>
        <w:ind w:left="705"/>
        <w:jc w:val="center"/>
        <w:rPr>
          <w:sz w:val="28"/>
          <w:szCs w:val="28"/>
        </w:rPr>
      </w:pPr>
    </w:p>
    <w:p w:rsidR="00F6459D" w:rsidRDefault="00F6459D" w:rsidP="00F6459D">
      <w:pPr>
        <w:ind w:left="705"/>
        <w:jc w:val="center"/>
        <w:rPr>
          <w:sz w:val="28"/>
          <w:szCs w:val="28"/>
        </w:rPr>
      </w:pPr>
    </w:p>
    <w:p w:rsidR="00F6459D" w:rsidRDefault="00F6459D" w:rsidP="00F6459D">
      <w:pPr>
        <w:ind w:left="705"/>
        <w:jc w:val="center"/>
        <w:rPr>
          <w:sz w:val="28"/>
          <w:szCs w:val="28"/>
        </w:rPr>
      </w:pPr>
    </w:p>
    <w:p w:rsidR="00936CD0" w:rsidRDefault="00936CD0" w:rsidP="006829B4">
      <w:pPr>
        <w:ind w:left="705"/>
        <w:rPr>
          <w:sz w:val="28"/>
          <w:szCs w:val="28"/>
        </w:rPr>
        <w:sectPr w:rsidR="00936CD0" w:rsidSect="006829B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256113" w:rsidRDefault="00256113" w:rsidP="0025611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525FC">
        <w:rPr>
          <w:b/>
          <w:sz w:val="28"/>
          <w:szCs w:val="28"/>
        </w:rPr>
        <w:t>лан («дорожн</w:t>
      </w:r>
      <w:r>
        <w:rPr>
          <w:b/>
          <w:sz w:val="28"/>
          <w:szCs w:val="28"/>
        </w:rPr>
        <w:t>ая</w:t>
      </w:r>
      <w:r w:rsidRPr="00A525FC">
        <w:rPr>
          <w:b/>
          <w:sz w:val="28"/>
          <w:szCs w:val="28"/>
        </w:rPr>
        <w:t xml:space="preserve"> карт</w:t>
      </w:r>
      <w:r>
        <w:rPr>
          <w:b/>
          <w:sz w:val="28"/>
          <w:szCs w:val="28"/>
        </w:rPr>
        <w:t>а</w:t>
      </w:r>
      <w:r w:rsidRPr="00A525FC">
        <w:rPr>
          <w:b/>
          <w:sz w:val="28"/>
          <w:szCs w:val="28"/>
        </w:rPr>
        <w:t xml:space="preserve">») </w:t>
      </w:r>
      <w:r w:rsidRPr="00A525FC">
        <w:rPr>
          <w:b/>
          <w:bCs/>
          <w:sz w:val="28"/>
          <w:szCs w:val="28"/>
        </w:rPr>
        <w:t>целевых показателей</w:t>
      </w:r>
    </w:p>
    <w:p w:rsidR="00256113" w:rsidRDefault="00256113" w:rsidP="002561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Pr="000E0F49">
        <w:rPr>
          <w:sz w:val="28"/>
          <w:szCs w:val="28"/>
        </w:rPr>
        <w:t xml:space="preserve"> «Укрепление</w:t>
      </w:r>
      <w:r w:rsidR="002E1F3E">
        <w:rPr>
          <w:sz w:val="28"/>
          <w:szCs w:val="28"/>
        </w:rPr>
        <w:t xml:space="preserve"> общественного здоровья на 2021</w:t>
      </w:r>
      <w:r>
        <w:rPr>
          <w:sz w:val="28"/>
          <w:szCs w:val="28"/>
        </w:rPr>
        <w:t xml:space="preserve"> – 2024 годы» </w:t>
      </w:r>
    </w:p>
    <w:p w:rsidR="00256113" w:rsidRDefault="00256113" w:rsidP="0025611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«город Петровск – Забайкальский»</w:t>
      </w:r>
    </w:p>
    <w:p w:rsidR="00256113" w:rsidRPr="00A525FC" w:rsidRDefault="00256113" w:rsidP="00256113">
      <w:pPr>
        <w:jc w:val="center"/>
        <w:rPr>
          <w:b/>
          <w:sz w:val="28"/>
          <w:szCs w:val="28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843"/>
        <w:gridCol w:w="1276"/>
        <w:gridCol w:w="1276"/>
        <w:gridCol w:w="1276"/>
        <w:gridCol w:w="1275"/>
      </w:tblGrid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№</w:t>
            </w:r>
          </w:p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п/п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Показатель</w:t>
            </w:r>
          </w:p>
        </w:tc>
        <w:tc>
          <w:tcPr>
            <w:tcW w:w="1843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Ед. измерения</w:t>
            </w:r>
          </w:p>
        </w:tc>
        <w:tc>
          <w:tcPr>
            <w:tcW w:w="1276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2021 г.</w:t>
            </w:r>
          </w:p>
        </w:tc>
        <w:tc>
          <w:tcPr>
            <w:tcW w:w="1276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2022 г.</w:t>
            </w:r>
          </w:p>
        </w:tc>
        <w:tc>
          <w:tcPr>
            <w:tcW w:w="1276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2023 г.</w:t>
            </w:r>
          </w:p>
        </w:tc>
        <w:tc>
          <w:tcPr>
            <w:tcW w:w="12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2024 г.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1.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rPr>
                <w:b/>
              </w:rPr>
            </w:pPr>
            <w:r w:rsidRPr="00256113">
              <w:rPr>
                <w:b/>
              </w:rPr>
              <w:t>Увеличение доли граждан, информированных о здоровом образе жизни:</w:t>
            </w:r>
          </w:p>
        </w:tc>
        <w:tc>
          <w:tcPr>
            <w:tcW w:w="1843" w:type="dxa"/>
          </w:tcPr>
          <w:p w:rsidR="002E1F3E" w:rsidRPr="00A17D85" w:rsidRDefault="002E1F3E" w:rsidP="00256113">
            <w:pPr>
              <w:jc w:val="center"/>
            </w:pPr>
            <w:r w:rsidRPr="00A17D85">
              <w:t>%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58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63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68</w:t>
            </w:r>
          </w:p>
        </w:tc>
        <w:tc>
          <w:tcPr>
            <w:tcW w:w="1275" w:type="dxa"/>
          </w:tcPr>
          <w:p w:rsidR="002E1F3E" w:rsidRPr="00A17D85" w:rsidRDefault="002E1F3E" w:rsidP="00256113">
            <w:pPr>
              <w:jc w:val="center"/>
            </w:pPr>
            <w:r w:rsidRPr="00A17D85">
              <w:t>70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A17D85" w:rsidRDefault="002E1F3E" w:rsidP="00256113">
            <w:pPr>
              <w:jc w:val="center"/>
            </w:pPr>
            <w:r w:rsidRPr="00A17D85">
              <w:t>1.1</w:t>
            </w:r>
          </w:p>
        </w:tc>
        <w:tc>
          <w:tcPr>
            <w:tcW w:w="4536" w:type="dxa"/>
          </w:tcPr>
          <w:p w:rsidR="002E1F3E" w:rsidRPr="00A17D85" w:rsidRDefault="002E1F3E" w:rsidP="00256113">
            <w:r>
              <w:t>ш</w:t>
            </w:r>
            <w:r w:rsidRPr="00A17D85">
              <w:t>кольники</w:t>
            </w:r>
            <w:r>
              <w:t xml:space="preserve"> (</w:t>
            </w:r>
            <w:r w:rsidRPr="00A17D85">
              <w:t>от</w:t>
            </w:r>
            <w:r>
              <w:t xml:space="preserve"> общего </w:t>
            </w:r>
            <w:r w:rsidRPr="00A17D85">
              <w:t>числа учащихся</w:t>
            </w:r>
            <w:r>
              <w:t>)</w:t>
            </w:r>
          </w:p>
        </w:tc>
        <w:tc>
          <w:tcPr>
            <w:tcW w:w="1843" w:type="dxa"/>
          </w:tcPr>
          <w:p w:rsidR="002E1F3E" w:rsidRPr="00A17D85" w:rsidRDefault="002E1F3E" w:rsidP="00256113">
            <w:pPr>
              <w:jc w:val="center"/>
            </w:pPr>
            <w:r w:rsidRPr="00A17D85">
              <w:t xml:space="preserve">% 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5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A17D85" w:rsidRDefault="002E1F3E" w:rsidP="00256113">
            <w:pPr>
              <w:jc w:val="center"/>
            </w:pPr>
            <w:r w:rsidRPr="00A17D85">
              <w:t>1.2</w:t>
            </w:r>
          </w:p>
        </w:tc>
        <w:tc>
          <w:tcPr>
            <w:tcW w:w="4536" w:type="dxa"/>
          </w:tcPr>
          <w:p w:rsidR="002E1F3E" w:rsidRPr="00A17D85" w:rsidRDefault="002E1F3E" w:rsidP="00256113">
            <w:r>
              <w:t>с</w:t>
            </w:r>
            <w:r w:rsidRPr="00A17D85">
              <w:t>туденты учреждений среднего профессионального образования</w:t>
            </w:r>
            <w:r>
              <w:t xml:space="preserve"> (</w:t>
            </w:r>
            <w:r w:rsidRPr="00A17D85">
              <w:t>от числа учащихся</w:t>
            </w:r>
            <w:r>
              <w:t>)</w:t>
            </w:r>
          </w:p>
        </w:tc>
        <w:tc>
          <w:tcPr>
            <w:tcW w:w="1843" w:type="dxa"/>
          </w:tcPr>
          <w:p w:rsidR="002E1F3E" w:rsidRPr="00A17D85" w:rsidRDefault="002E1F3E" w:rsidP="00256113">
            <w:pPr>
              <w:jc w:val="center"/>
            </w:pPr>
            <w:r w:rsidRPr="00A17D85">
              <w:t>%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5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A17D85" w:rsidRDefault="002E1F3E" w:rsidP="00256113">
            <w:pPr>
              <w:jc w:val="center"/>
            </w:pPr>
            <w:r w:rsidRPr="00A17D85">
              <w:t>1.3</w:t>
            </w:r>
          </w:p>
        </w:tc>
        <w:tc>
          <w:tcPr>
            <w:tcW w:w="4536" w:type="dxa"/>
          </w:tcPr>
          <w:p w:rsidR="002E1F3E" w:rsidRPr="00A17D85" w:rsidRDefault="002E1F3E" w:rsidP="00256113">
            <w:r>
              <w:t>р</w:t>
            </w:r>
            <w:r w:rsidRPr="00A17D85">
              <w:t>аботающее население</w:t>
            </w:r>
            <w:r>
              <w:t xml:space="preserve"> (</w:t>
            </w:r>
            <w:r w:rsidRPr="00A17D85">
              <w:t>от общего числа работающего населения</w:t>
            </w:r>
            <w:r>
              <w:t>)</w:t>
            </w:r>
          </w:p>
        </w:tc>
        <w:tc>
          <w:tcPr>
            <w:tcW w:w="1843" w:type="dxa"/>
          </w:tcPr>
          <w:p w:rsidR="002E1F3E" w:rsidRPr="00A17D85" w:rsidRDefault="002E1F3E" w:rsidP="00256113">
            <w:pPr>
              <w:jc w:val="center"/>
            </w:pPr>
            <w:r w:rsidRPr="00A17D85">
              <w:t>%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53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56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59</w:t>
            </w:r>
          </w:p>
        </w:tc>
        <w:tc>
          <w:tcPr>
            <w:tcW w:w="1275" w:type="dxa"/>
          </w:tcPr>
          <w:p w:rsidR="002E1F3E" w:rsidRPr="00A17D85" w:rsidRDefault="002E1F3E" w:rsidP="00256113">
            <w:pPr>
              <w:jc w:val="center"/>
            </w:pPr>
            <w:r w:rsidRPr="00A17D85">
              <w:t>62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A17D85" w:rsidRDefault="002E1F3E" w:rsidP="00256113">
            <w:pPr>
              <w:jc w:val="center"/>
            </w:pPr>
            <w:r>
              <w:t>1.4.</w:t>
            </w:r>
          </w:p>
        </w:tc>
        <w:tc>
          <w:tcPr>
            <w:tcW w:w="4536" w:type="dxa"/>
          </w:tcPr>
          <w:p w:rsidR="002E1F3E" w:rsidRPr="00A17D85" w:rsidRDefault="002E1F3E" w:rsidP="00256113">
            <w:r>
              <w:t>ш</w:t>
            </w:r>
            <w:r w:rsidRPr="00A17D85">
              <w:t>кола материнства в женской консультации</w:t>
            </w:r>
            <w:r>
              <w:t xml:space="preserve"> (</w:t>
            </w:r>
            <w:r w:rsidRPr="00A17D85">
              <w:t>от числа взятых на учет по беременности</w:t>
            </w:r>
            <w:r>
              <w:t>)</w:t>
            </w:r>
          </w:p>
        </w:tc>
        <w:tc>
          <w:tcPr>
            <w:tcW w:w="1843" w:type="dxa"/>
          </w:tcPr>
          <w:p w:rsidR="002E1F3E" w:rsidRDefault="002E1F3E" w:rsidP="00256113">
            <w:pPr>
              <w:jc w:val="center"/>
            </w:pPr>
            <w:r w:rsidRPr="00A17D85">
              <w:t xml:space="preserve">% 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5" w:type="dxa"/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</w:tr>
      <w:tr w:rsidR="002E1F3E" w:rsidRPr="00A17D85" w:rsidTr="002E1F3E">
        <w:trPr>
          <w:trHeight w:val="1080"/>
        </w:trPr>
        <w:tc>
          <w:tcPr>
            <w:tcW w:w="675" w:type="dxa"/>
            <w:vMerge w:val="restart"/>
          </w:tcPr>
          <w:p w:rsidR="002E1F3E" w:rsidRPr="00A17D85" w:rsidRDefault="002E1F3E" w:rsidP="00256113">
            <w:pPr>
              <w:jc w:val="center"/>
            </w:pPr>
            <w:r>
              <w:t xml:space="preserve">1.5.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E1F3E" w:rsidRPr="00FE1208" w:rsidRDefault="002E1F3E" w:rsidP="00256113">
            <w:r w:rsidRPr="00FE1208">
              <w:t>Пациенты стационаров</w:t>
            </w:r>
            <w:r>
              <w:t>:</w:t>
            </w:r>
          </w:p>
          <w:p w:rsidR="002E1F3E" w:rsidRDefault="002E1F3E" w:rsidP="00256113">
            <w:r w:rsidRPr="00A17D85">
              <w:t>А. круглосуточного пребывания</w:t>
            </w:r>
          </w:p>
          <w:p w:rsidR="002E1F3E" w:rsidRPr="00A17D85" w:rsidRDefault="002E1F3E" w:rsidP="00256113">
            <w:r>
              <w:t>(</w:t>
            </w:r>
            <w:r w:rsidRPr="00A17D85">
              <w:t>от числа выписанных</w:t>
            </w:r>
            <w: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%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95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95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95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95</w:t>
            </w:r>
          </w:p>
          <w:p w:rsidR="002E1F3E" w:rsidRPr="00A17D85" w:rsidRDefault="002E1F3E" w:rsidP="00256113">
            <w:pPr>
              <w:jc w:val="center"/>
            </w:pPr>
          </w:p>
        </w:tc>
      </w:tr>
      <w:tr w:rsidR="002E1F3E" w:rsidRPr="00A17D85" w:rsidTr="002E1F3E">
        <w:trPr>
          <w:trHeight w:val="570"/>
        </w:trPr>
        <w:tc>
          <w:tcPr>
            <w:tcW w:w="675" w:type="dxa"/>
            <w:vMerge/>
          </w:tcPr>
          <w:p w:rsidR="002E1F3E" w:rsidRDefault="002E1F3E" w:rsidP="0025611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E1F3E" w:rsidRDefault="002E1F3E" w:rsidP="00256113">
            <w:r w:rsidRPr="00A17D85">
              <w:t>Б. дневного пребывания</w:t>
            </w:r>
          </w:p>
          <w:p w:rsidR="002E1F3E" w:rsidRPr="00A17D85" w:rsidRDefault="002E1F3E" w:rsidP="00256113">
            <w:r>
              <w:t>(</w:t>
            </w:r>
            <w:r w:rsidRPr="00A17D85">
              <w:t>от числа пролеченных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  <w:r w:rsidRPr="00A17D85">
              <w:t>%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</w:tr>
      <w:tr w:rsidR="002E1F3E" w:rsidRPr="00A17D85" w:rsidTr="002E1F3E">
        <w:trPr>
          <w:trHeight w:val="720"/>
        </w:trPr>
        <w:tc>
          <w:tcPr>
            <w:tcW w:w="675" w:type="dxa"/>
            <w:vMerge w:val="restart"/>
          </w:tcPr>
          <w:p w:rsidR="002E1F3E" w:rsidRPr="00A17D85" w:rsidRDefault="002E1F3E" w:rsidP="00256113">
            <w:pPr>
              <w:jc w:val="center"/>
            </w:pPr>
            <w:r w:rsidRPr="00A17D85">
              <w:t>1.5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E1F3E" w:rsidRPr="0074685B" w:rsidRDefault="002E1F3E" w:rsidP="00256113">
            <w:proofErr w:type="spellStart"/>
            <w:r w:rsidRPr="0074685B">
              <w:t>Нозологически</w:t>
            </w:r>
            <w:proofErr w:type="spellEnd"/>
            <w:r w:rsidRPr="0074685B">
              <w:t xml:space="preserve"> ориентированные школы</w:t>
            </w:r>
            <w:r w:rsidRPr="00256113">
              <w:rPr>
                <w:bCs/>
              </w:rPr>
              <w:t>(АГ, СД, ХОБЛ и БА)</w:t>
            </w:r>
            <w:r w:rsidRPr="0074685B">
              <w:t>:</w:t>
            </w:r>
          </w:p>
          <w:p w:rsidR="002E1F3E" w:rsidRPr="00A17D85" w:rsidRDefault="002E1F3E" w:rsidP="00256113">
            <w:r>
              <w:t xml:space="preserve">А. от числа </w:t>
            </w:r>
            <w:r w:rsidRPr="00A17D85">
              <w:t>зарегистрированных</w:t>
            </w:r>
            <w:r>
              <w:t xml:space="preserve"> по каждой нозологии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  <w:r w:rsidRPr="00A17D85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60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  <w:r w:rsidRPr="00A17D85">
              <w:t>60</w:t>
            </w:r>
          </w:p>
        </w:tc>
      </w:tr>
      <w:tr w:rsidR="002E1F3E" w:rsidRPr="00A17D85" w:rsidTr="002E1F3E">
        <w:trPr>
          <w:trHeight w:val="390"/>
        </w:trPr>
        <w:tc>
          <w:tcPr>
            <w:tcW w:w="675" w:type="dxa"/>
            <w:vMerge/>
          </w:tcPr>
          <w:p w:rsidR="002E1F3E" w:rsidRPr="00A17D85" w:rsidRDefault="002E1F3E" w:rsidP="0025611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r w:rsidRPr="00A17D85">
              <w:t>Б. от числа впервые выявленных</w:t>
            </w:r>
            <w:r>
              <w:t>, по каждой нозологии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  <w:r w:rsidRPr="00A17D85"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F3E" w:rsidRPr="00A17D85" w:rsidRDefault="002E1F3E" w:rsidP="00256113">
            <w:pPr>
              <w:jc w:val="center"/>
            </w:pPr>
            <w:r w:rsidRPr="00A17D85">
              <w:t>100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2.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rPr>
                <w:b/>
              </w:rPr>
            </w:pPr>
            <w:proofErr w:type="spellStart"/>
            <w:r w:rsidRPr="00256113">
              <w:rPr>
                <w:b/>
              </w:rPr>
              <w:t>Видеодемонстрации</w:t>
            </w:r>
            <w:proofErr w:type="spellEnd"/>
            <w:r w:rsidRPr="00256113">
              <w:rPr>
                <w:b/>
              </w:rPr>
              <w:t xml:space="preserve"> (количество прокатов за 8-ми часовой рабочий день </w:t>
            </w:r>
            <w:r w:rsidRPr="00256113">
              <w:rPr>
                <w:b/>
              </w:rPr>
              <w:lastRenderedPageBreak/>
              <w:t>в одной медицинской организации)</w:t>
            </w:r>
          </w:p>
        </w:tc>
        <w:tc>
          <w:tcPr>
            <w:tcW w:w="1843" w:type="dxa"/>
          </w:tcPr>
          <w:p w:rsidR="002E1F3E" w:rsidRDefault="002E1F3E" w:rsidP="00256113">
            <w:pPr>
              <w:jc w:val="center"/>
            </w:pPr>
            <w:r w:rsidRPr="007661BA">
              <w:lastRenderedPageBreak/>
              <w:t>Кол</w:t>
            </w:r>
            <w:r>
              <w:t>ичество</w:t>
            </w:r>
          </w:p>
          <w:p w:rsidR="002E1F3E" w:rsidRPr="007661BA" w:rsidRDefault="002E1F3E" w:rsidP="00256113">
            <w:pPr>
              <w:jc w:val="center"/>
            </w:pPr>
            <w:r w:rsidRPr="007661BA">
              <w:t>прокатов</w:t>
            </w: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lastRenderedPageBreak/>
              <w:t xml:space="preserve">800 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 xml:space="preserve">800 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 xml:space="preserve">800 </w:t>
            </w:r>
          </w:p>
        </w:tc>
        <w:tc>
          <w:tcPr>
            <w:tcW w:w="1275" w:type="dxa"/>
          </w:tcPr>
          <w:p w:rsidR="002E1F3E" w:rsidRPr="00A17D85" w:rsidRDefault="002E1F3E" w:rsidP="00256113">
            <w:pPr>
              <w:jc w:val="center"/>
            </w:pPr>
            <w:r w:rsidRPr="00A17D85">
              <w:t xml:space="preserve">800 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lastRenderedPageBreak/>
              <w:t>3.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rPr>
                <w:b/>
              </w:rPr>
            </w:pPr>
            <w:r w:rsidRPr="00256113">
              <w:rPr>
                <w:b/>
              </w:rPr>
              <w:t>Тиражирование раздаточного материала (количество экземпляров на одного жителя в год)</w:t>
            </w:r>
          </w:p>
        </w:tc>
        <w:tc>
          <w:tcPr>
            <w:tcW w:w="1843" w:type="dxa"/>
          </w:tcPr>
          <w:p w:rsidR="002E1F3E" w:rsidRDefault="002E1F3E" w:rsidP="00256113">
            <w:pPr>
              <w:jc w:val="center"/>
            </w:pPr>
            <w:r>
              <w:t>Количество</w:t>
            </w:r>
          </w:p>
          <w:p w:rsidR="002E1F3E" w:rsidRPr="00A17D85" w:rsidRDefault="002E1F3E" w:rsidP="00256113">
            <w:pPr>
              <w:jc w:val="center"/>
            </w:pPr>
            <w:r>
              <w:t>экземпляров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 xml:space="preserve">1,7 </w:t>
            </w:r>
          </w:p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 xml:space="preserve">1,9 </w:t>
            </w:r>
          </w:p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 w:rsidRPr="00A17D85">
              <w:t xml:space="preserve">2,1 </w:t>
            </w:r>
          </w:p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</w:p>
        </w:tc>
        <w:tc>
          <w:tcPr>
            <w:tcW w:w="1275" w:type="dxa"/>
          </w:tcPr>
          <w:p w:rsidR="002E1F3E" w:rsidRPr="00A17D85" w:rsidRDefault="002E1F3E" w:rsidP="00256113">
            <w:pPr>
              <w:jc w:val="center"/>
            </w:pPr>
            <w:r w:rsidRPr="00A17D85">
              <w:t xml:space="preserve">2,3 </w:t>
            </w:r>
          </w:p>
          <w:p w:rsidR="002E1F3E" w:rsidRPr="00A17D85" w:rsidRDefault="002E1F3E" w:rsidP="00256113">
            <w:pPr>
              <w:jc w:val="center"/>
            </w:pPr>
          </w:p>
          <w:p w:rsidR="002E1F3E" w:rsidRPr="00A17D85" w:rsidRDefault="002E1F3E" w:rsidP="00256113">
            <w:pPr>
              <w:jc w:val="center"/>
            </w:pPr>
          </w:p>
        </w:tc>
      </w:tr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4.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rPr>
                <w:b/>
              </w:rPr>
            </w:pPr>
            <w:r w:rsidRPr="00256113">
              <w:rPr>
                <w:b/>
              </w:rPr>
              <w:t xml:space="preserve">Выполнение плана диспансеризации </w:t>
            </w:r>
          </w:p>
        </w:tc>
        <w:tc>
          <w:tcPr>
            <w:tcW w:w="1843" w:type="dxa"/>
          </w:tcPr>
          <w:p w:rsidR="002E1F3E" w:rsidRDefault="002E1F3E" w:rsidP="00256113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2E1F3E" w:rsidRPr="00A17D85" w:rsidRDefault="002E1F3E" w:rsidP="00256113">
            <w:pPr>
              <w:jc w:val="center"/>
            </w:pPr>
            <w:r>
              <w:t>85</w:t>
            </w:r>
          </w:p>
        </w:tc>
        <w:tc>
          <w:tcPr>
            <w:tcW w:w="1275" w:type="dxa"/>
          </w:tcPr>
          <w:p w:rsidR="002E1F3E" w:rsidRPr="00A17D85" w:rsidRDefault="002E1F3E" w:rsidP="00256113">
            <w:pPr>
              <w:jc w:val="center"/>
            </w:pPr>
            <w:r>
              <w:t>95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5.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rPr>
                <w:b/>
              </w:rPr>
            </w:pPr>
            <w:r w:rsidRPr="00256113">
              <w:rPr>
                <w:b/>
              </w:rPr>
              <w:t>Выполнение плана профилактических медицинских осмотров</w:t>
            </w:r>
          </w:p>
        </w:tc>
        <w:tc>
          <w:tcPr>
            <w:tcW w:w="1843" w:type="dxa"/>
          </w:tcPr>
          <w:p w:rsidR="002E1F3E" w:rsidRDefault="002E1F3E" w:rsidP="00256113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2E1F3E" w:rsidRDefault="002E1F3E" w:rsidP="00256113">
            <w:pPr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2E1F3E" w:rsidRDefault="002E1F3E" w:rsidP="00256113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2E1F3E" w:rsidRDefault="002E1F3E" w:rsidP="00256113">
            <w:pPr>
              <w:jc w:val="center"/>
            </w:pPr>
            <w:r>
              <w:t>90</w:t>
            </w:r>
          </w:p>
        </w:tc>
        <w:tc>
          <w:tcPr>
            <w:tcW w:w="1275" w:type="dxa"/>
          </w:tcPr>
          <w:p w:rsidR="002E1F3E" w:rsidRDefault="002E1F3E" w:rsidP="00256113">
            <w:pPr>
              <w:jc w:val="center"/>
            </w:pPr>
            <w:r>
              <w:t>95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6.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rPr>
                <w:b/>
              </w:rPr>
            </w:pPr>
            <w:r w:rsidRPr="00256113">
              <w:rPr>
                <w:b/>
              </w:rPr>
              <w:t xml:space="preserve">Снижение розничных продаж алкогольной продукции на душу населения (в литрах этанола) </w:t>
            </w:r>
          </w:p>
          <w:p w:rsidR="002E1F3E" w:rsidRPr="00256113" w:rsidRDefault="002E1F3E" w:rsidP="00256113">
            <w:pPr>
              <w:rPr>
                <w:b/>
              </w:rPr>
            </w:pPr>
          </w:p>
        </w:tc>
        <w:tc>
          <w:tcPr>
            <w:tcW w:w="1843" w:type="dxa"/>
          </w:tcPr>
          <w:p w:rsidR="002E1F3E" w:rsidRPr="007D1F45" w:rsidRDefault="002E1F3E" w:rsidP="00256113">
            <w:pPr>
              <w:jc w:val="center"/>
            </w:pPr>
            <w:r w:rsidRPr="007D1F45">
              <w:t xml:space="preserve">Литр чистого (100%) спирта </w:t>
            </w:r>
          </w:p>
          <w:p w:rsidR="002E1F3E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7D1F45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</w:pPr>
            <w:r w:rsidRPr="00256113">
              <w:rPr>
                <w:bCs/>
                <w:spacing w:val="-2"/>
                <w:kern w:val="24"/>
              </w:rPr>
              <w:t>5,1</w:t>
            </w:r>
          </w:p>
        </w:tc>
        <w:tc>
          <w:tcPr>
            <w:tcW w:w="1276" w:type="dxa"/>
          </w:tcPr>
          <w:p w:rsidR="002E1F3E" w:rsidRPr="007D1F45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</w:pPr>
            <w:r w:rsidRPr="00256113">
              <w:rPr>
                <w:bCs/>
                <w:spacing w:val="-2"/>
                <w:kern w:val="24"/>
              </w:rPr>
              <w:t>5,0</w:t>
            </w:r>
          </w:p>
        </w:tc>
        <w:tc>
          <w:tcPr>
            <w:tcW w:w="1276" w:type="dxa"/>
          </w:tcPr>
          <w:p w:rsidR="002E1F3E" w:rsidRPr="007D1F45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</w:pPr>
            <w:r w:rsidRPr="00256113">
              <w:rPr>
                <w:bCs/>
                <w:spacing w:val="-2"/>
                <w:kern w:val="24"/>
              </w:rPr>
              <w:t>5,0</w:t>
            </w:r>
          </w:p>
        </w:tc>
        <w:tc>
          <w:tcPr>
            <w:tcW w:w="1275" w:type="dxa"/>
          </w:tcPr>
          <w:p w:rsidR="002E1F3E" w:rsidRPr="007D1F45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</w:pPr>
            <w:r w:rsidRPr="00256113">
              <w:rPr>
                <w:bCs/>
                <w:spacing w:val="-2"/>
                <w:kern w:val="24"/>
              </w:rPr>
              <w:t>4,9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7.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rPr>
                <w:b/>
              </w:rPr>
            </w:pPr>
            <w:r w:rsidRPr="00256113">
              <w:rPr>
                <w:b/>
              </w:rPr>
              <w:t xml:space="preserve">Снижение смертности мужчин в возрасте  18-62 года </w:t>
            </w:r>
          </w:p>
          <w:p w:rsidR="002E1F3E" w:rsidRPr="00256113" w:rsidRDefault="002E1F3E" w:rsidP="00256113">
            <w:pPr>
              <w:rPr>
                <w:b/>
              </w:rPr>
            </w:pPr>
          </w:p>
        </w:tc>
        <w:tc>
          <w:tcPr>
            <w:tcW w:w="1843" w:type="dxa"/>
          </w:tcPr>
          <w:p w:rsidR="002E1F3E" w:rsidRPr="009F7D03" w:rsidRDefault="002E1F3E" w:rsidP="00256113">
            <w:pPr>
              <w:jc w:val="center"/>
            </w:pPr>
            <w:r w:rsidRPr="009F7D03">
              <w:t xml:space="preserve">на 100 тысяч человек </w:t>
            </w:r>
          </w:p>
          <w:p w:rsidR="002E1F3E" w:rsidRPr="007D1F45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256113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  <w:rPr>
                <w:bCs/>
                <w:spacing w:val="-2"/>
                <w:kern w:val="24"/>
              </w:rPr>
            </w:pPr>
            <w:r w:rsidRPr="00256113">
              <w:rPr>
                <w:bCs/>
                <w:spacing w:val="-2"/>
                <w:kern w:val="24"/>
              </w:rPr>
              <w:t>1316,9</w:t>
            </w:r>
          </w:p>
        </w:tc>
        <w:tc>
          <w:tcPr>
            <w:tcW w:w="1276" w:type="dxa"/>
          </w:tcPr>
          <w:p w:rsidR="002E1F3E" w:rsidRPr="00256113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  <w:rPr>
                <w:bCs/>
                <w:spacing w:val="-2"/>
                <w:kern w:val="24"/>
              </w:rPr>
            </w:pPr>
            <w:r w:rsidRPr="00256113">
              <w:rPr>
                <w:bCs/>
                <w:spacing w:val="-2"/>
                <w:kern w:val="24"/>
              </w:rPr>
              <w:t>1312,9</w:t>
            </w:r>
          </w:p>
        </w:tc>
        <w:tc>
          <w:tcPr>
            <w:tcW w:w="1276" w:type="dxa"/>
          </w:tcPr>
          <w:p w:rsidR="002E1F3E" w:rsidRPr="00256113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  <w:rPr>
                <w:bCs/>
                <w:spacing w:val="-2"/>
                <w:kern w:val="24"/>
              </w:rPr>
            </w:pPr>
            <w:r w:rsidRPr="00256113">
              <w:rPr>
                <w:bCs/>
                <w:spacing w:val="-2"/>
                <w:kern w:val="24"/>
              </w:rPr>
              <w:t>1308,8</w:t>
            </w:r>
          </w:p>
        </w:tc>
        <w:tc>
          <w:tcPr>
            <w:tcW w:w="1275" w:type="dxa"/>
          </w:tcPr>
          <w:p w:rsidR="002E1F3E" w:rsidRPr="00256113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  <w:rPr>
                <w:bCs/>
                <w:spacing w:val="-2"/>
                <w:kern w:val="24"/>
              </w:rPr>
            </w:pPr>
            <w:r w:rsidRPr="00256113">
              <w:rPr>
                <w:bCs/>
                <w:spacing w:val="-2"/>
                <w:kern w:val="24"/>
              </w:rPr>
              <w:t>1303,8</w:t>
            </w:r>
          </w:p>
        </w:tc>
      </w:tr>
      <w:tr w:rsidR="002E1F3E" w:rsidRPr="00A17D85" w:rsidTr="002E1F3E">
        <w:tc>
          <w:tcPr>
            <w:tcW w:w="675" w:type="dxa"/>
          </w:tcPr>
          <w:p w:rsidR="002E1F3E" w:rsidRPr="00256113" w:rsidRDefault="002E1F3E" w:rsidP="00256113">
            <w:pPr>
              <w:jc w:val="center"/>
              <w:rPr>
                <w:b/>
              </w:rPr>
            </w:pPr>
            <w:r w:rsidRPr="00256113">
              <w:rPr>
                <w:b/>
              </w:rPr>
              <w:t>8.</w:t>
            </w:r>
          </w:p>
        </w:tc>
        <w:tc>
          <w:tcPr>
            <w:tcW w:w="4536" w:type="dxa"/>
          </w:tcPr>
          <w:p w:rsidR="002E1F3E" w:rsidRPr="00256113" w:rsidRDefault="002E1F3E" w:rsidP="00256113">
            <w:pPr>
              <w:rPr>
                <w:b/>
              </w:rPr>
            </w:pPr>
            <w:r w:rsidRPr="00256113">
              <w:rPr>
                <w:b/>
              </w:rPr>
              <w:t xml:space="preserve">Снижение смертности женщин в возрасте  18-57 лет </w:t>
            </w:r>
          </w:p>
          <w:p w:rsidR="002E1F3E" w:rsidRPr="00256113" w:rsidRDefault="002E1F3E" w:rsidP="00256113">
            <w:pPr>
              <w:rPr>
                <w:b/>
              </w:rPr>
            </w:pPr>
          </w:p>
        </w:tc>
        <w:tc>
          <w:tcPr>
            <w:tcW w:w="1843" w:type="dxa"/>
          </w:tcPr>
          <w:p w:rsidR="002E1F3E" w:rsidRPr="009F7D03" w:rsidRDefault="002E1F3E" w:rsidP="00256113">
            <w:pPr>
              <w:jc w:val="center"/>
            </w:pPr>
            <w:r w:rsidRPr="009F7D03">
              <w:t xml:space="preserve">на 100 тысяч человек </w:t>
            </w:r>
          </w:p>
          <w:p w:rsidR="002E1F3E" w:rsidRPr="009F7D03" w:rsidRDefault="002E1F3E" w:rsidP="00256113">
            <w:pPr>
              <w:jc w:val="center"/>
            </w:pPr>
          </w:p>
        </w:tc>
        <w:tc>
          <w:tcPr>
            <w:tcW w:w="1276" w:type="dxa"/>
          </w:tcPr>
          <w:p w:rsidR="002E1F3E" w:rsidRPr="00256113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  <w:rPr>
                <w:bCs/>
                <w:spacing w:val="-2"/>
                <w:kern w:val="24"/>
              </w:rPr>
            </w:pPr>
            <w:r w:rsidRPr="00256113">
              <w:rPr>
                <w:bCs/>
                <w:spacing w:val="-2"/>
                <w:kern w:val="24"/>
              </w:rPr>
              <w:t>532,8</w:t>
            </w:r>
          </w:p>
        </w:tc>
        <w:tc>
          <w:tcPr>
            <w:tcW w:w="1276" w:type="dxa"/>
          </w:tcPr>
          <w:p w:rsidR="002E1F3E" w:rsidRPr="00256113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  <w:rPr>
                <w:bCs/>
                <w:spacing w:val="-2"/>
                <w:kern w:val="24"/>
              </w:rPr>
            </w:pPr>
            <w:r w:rsidRPr="00256113">
              <w:rPr>
                <w:bCs/>
                <w:spacing w:val="-2"/>
                <w:kern w:val="24"/>
              </w:rPr>
              <w:t>528,8</w:t>
            </w:r>
          </w:p>
        </w:tc>
        <w:tc>
          <w:tcPr>
            <w:tcW w:w="1276" w:type="dxa"/>
          </w:tcPr>
          <w:p w:rsidR="002E1F3E" w:rsidRPr="00256113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  <w:rPr>
                <w:bCs/>
                <w:spacing w:val="-2"/>
                <w:kern w:val="24"/>
              </w:rPr>
            </w:pPr>
            <w:r w:rsidRPr="00256113">
              <w:rPr>
                <w:bCs/>
                <w:spacing w:val="-2"/>
                <w:kern w:val="24"/>
              </w:rPr>
              <w:t>524,6</w:t>
            </w:r>
          </w:p>
        </w:tc>
        <w:tc>
          <w:tcPr>
            <w:tcW w:w="1275" w:type="dxa"/>
          </w:tcPr>
          <w:p w:rsidR="002E1F3E" w:rsidRPr="00256113" w:rsidRDefault="002E1F3E" w:rsidP="00256113">
            <w:pPr>
              <w:pStyle w:val="a6"/>
              <w:spacing w:before="0" w:beforeAutospacing="0" w:after="0" w:afterAutospacing="0" w:line="228" w:lineRule="auto"/>
              <w:jc w:val="center"/>
              <w:rPr>
                <w:bCs/>
                <w:spacing w:val="-2"/>
                <w:kern w:val="24"/>
              </w:rPr>
            </w:pPr>
            <w:r w:rsidRPr="00256113">
              <w:rPr>
                <w:bCs/>
                <w:spacing w:val="-2"/>
                <w:kern w:val="24"/>
              </w:rPr>
              <w:t>519,6</w:t>
            </w:r>
          </w:p>
        </w:tc>
      </w:tr>
    </w:tbl>
    <w:p w:rsidR="00256113" w:rsidRDefault="00256113" w:rsidP="00256113">
      <w:pPr>
        <w:jc w:val="center"/>
      </w:pPr>
    </w:p>
    <w:p w:rsidR="00F6459D" w:rsidRPr="00F6459D" w:rsidRDefault="00F6459D" w:rsidP="006829B4">
      <w:pPr>
        <w:rPr>
          <w:b/>
          <w:sz w:val="28"/>
          <w:szCs w:val="28"/>
        </w:rPr>
      </w:pPr>
    </w:p>
    <w:sectPr w:rsidR="00F6459D" w:rsidRPr="00F6459D" w:rsidSect="002561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236"/>
    <w:multiLevelType w:val="hybridMultilevel"/>
    <w:tmpl w:val="337EF37A"/>
    <w:lvl w:ilvl="0" w:tplc="A3FC8C3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7C61B91"/>
    <w:multiLevelType w:val="hybridMultilevel"/>
    <w:tmpl w:val="C0FC19D8"/>
    <w:lvl w:ilvl="0" w:tplc="78364AEC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B37411C"/>
    <w:multiLevelType w:val="hybridMultilevel"/>
    <w:tmpl w:val="F12241D8"/>
    <w:lvl w:ilvl="0" w:tplc="4E407F4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96A3C9E"/>
    <w:multiLevelType w:val="multilevel"/>
    <w:tmpl w:val="20222E66"/>
    <w:lvl w:ilvl="0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E7C19"/>
    <w:rsid w:val="000B1136"/>
    <w:rsid w:val="000D7249"/>
    <w:rsid w:val="000E4585"/>
    <w:rsid w:val="00112EEC"/>
    <w:rsid w:val="00126442"/>
    <w:rsid w:val="0018351A"/>
    <w:rsid w:val="001953F4"/>
    <w:rsid w:val="00256113"/>
    <w:rsid w:val="002E1F3E"/>
    <w:rsid w:val="003900FF"/>
    <w:rsid w:val="00393F28"/>
    <w:rsid w:val="003A31FA"/>
    <w:rsid w:val="003B2653"/>
    <w:rsid w:val="00410876"/>
    <w:rsid w:val="00422DA9"/>
    <w:rsid w:val="00442621"/>
    <w:rsid w:val="00540E5A"/>
    <w:rsid w:val="005446B8"/>
    <w:rsid w:val="00544EF7"/>
    <w:rsid w:val="00570A87"/>
    <w:rsid w:val="005870FF"/>
    <w:rsid w:val="005C2BDC"/>
    <w:rsid w:val="00641899"/>
    <w:rsid w:val="006829B4"/>
    <w:rsid w:val="006939A5"/>
    <w:rsid w:val="006959E1"/>
    <w:rsid w:val="00726BD7"/>
    <w:rsid w:val="0074224D"/>
    <w:rsid w:val="00751058"/>
    <w:rsid w:val="0076476A"/>
    <w:rsid w:val="00771F76"/>
    <w:rsid w:val="00780070"/>
    <w:rsid w:val="007A171D"/>
    <w:rsid w:val="00800D21"/>
    <w:rsid w:val="00826AAD"/>
    <w:rsid w:val="00841900"/>
    <w:rsid w:val="008663D5"/>
    <w:rsid w:val="008B4538"/>
    <w:rsid w:val="00916600"/>
    <w:rsid w:val="00936CD0"/>
    <w:rsid w:val="00964485"/>
    <w:rsid w:val="00A13661"/>
    <w:rsid w:val="00A17EC9"/>
    <w:rsid w:val="00A56412"/>
    <w:rsid w:val="00A674CC"/>
    <w:rsid w:val="00A85AC5"/>
    <w:rsid w:val="00A9142E"/>
    <w:rsid w:val="00B80B02"/>
    <w:rsid w:val="00BA31A7"/>
    <w:rsid w:val="00BC0722"/>
    <w:rsid w:val="00BE7C19"/>
    <w:rsid w:val="00C115F0"/>
    <w:rsid w:val="00C22785"/>
    <w:rsid w:val="00C44B7C"/>
    <w:rsid w:val="00C56E02"/>
    <w:rsid w:val="00CF41AD"/>
    <w:rsid w:val="00DB4C88"/>
    <w:rsid w:val="00E21B06"/>
    <w:rsid w:val="00E26DA8"/>
    <w:rsid w:val="00E41B59"/>
    <w:rsid w:val="00E62EDD"/>
    <w:rsid w:val="00E64CBD"/>
    <w:rsid w:val="00E839B6"/>
    <w:rsid w:val="00E84216"/>
    <w:rsid w:val="00EB6152"/>
    <w:rsid w:val="00F31560"/>
    <w:rsid w:val="00F353A8"/>
    <w:rsid w:val="00F6459D"/>
    <w:rsid w:val="00F72503"/>
    <w:rsid w:val="00F81001"/>
    <w:rsid w:val="00F83FB5"/>
    <w:rsid w:val="00F85F93"/>
    <w:rsid w:val="00F93F2C"/>
    <w:rsid w:val="00F9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B59"/>
    <w:rPr>
      <w:rFonts w:ascii="Tahoma" w:eastAsia="Calibri" w:hAnsi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E41B59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5">
    <w:name w:val="Style5"/>
    <w:basedOn w:val="a"/>
    <w:rsid w:val="00E41B5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41B59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E41B59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2">
    <w:name w:val="Style22"/>
    <w:basedOn w:val="a"/>
    <w:rsid w:val="00E41B59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75">
    <w:name w:val="Font Style75"/>
    <w:rsid w:val="00E41B5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6">
    <w:name w:val="Font Style76"/>
    <w:rsid w:val="00E41B5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7">
    <w:name w:val="Font Style77"/>
    <w:rsid w:val="00E41B59"/>
    <w:rPr>
      <w:rFonts w:ascii="Times New Roman" w:hAnsi="Times New Roman" w:cs="Times New Roman" w:hint="default"/>
      <w:sz w:val="16"/>
      <w:szCs w:val="16"/>
    </w:rPr>
  </w:style>
  <w:style w:type="paragraph" w:customStyle="1" w:styleId="Style18">
    <w:name w:val="Style18"/>
    <w:basedOn w:val="a"/>
    <w:rsid w:val="00E41B59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E41B59"/>
    <w:pPr>
      <w:widowControl w:val="0"/>
      <w:autoSpaceDE w:val="0"/>
      <w:autoSpaceDN w:val="0"/>
      <w:adjustRightInd w:val="0"/>
    </w:pPr>
  </w:style>
  <w:style w:type="character" w:customStyle="1" w:styleId="FontStyle81">
    <w:name w:val="Font Style81"/>
    <w:rsid w:val="00E41B59"/>
    <w:rPr>
      <w:rFonts w:ascii="Times New Roman" w:hAnsi="Times New Roman" w:cs="Times New Roman" w:hint="default"/>
      <w:b/>
      <w:bCs/>
      <w:w w:val="20"/>
      <w:sz w:val="26"/>
      <w:szCs w:val="26"/>
    </w:rPr>
  </w:style>
  <w:style w:type="paragraph" w:customStyle="1" w:styleId="Style3">
    <w:name w:val="Style3"/>
    <w:basedOn w:val="a"/>
    <w:rsid w:val="00E41B5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E41B5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rsid w:val="00E41B59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rsid w:val="00E41B59"/>
    <w:pPr>
      <w:widowControl w:val="0"/>
      <w:autoSpaceDE w:val="0"/>
      <w:autoSpaceDN w:val="0"/>
      <w:adjustRightInd w:val="0"/>
      <w:spacing w:line="253" w:lineRule="exact"/>
      <w:jc w:val="center"/>
    </w:pPr>
  </w:style>
  <w:style w:type="paragraph" w:customStyle="1" w:styleId="Normal">
    <w:name w:val="Normal Знак Знак Знак Знак Знак Знак Знак Знак Знак"/>
    <w:rsid w:val="00E41B59"/>
  </w:style>
  <w:style w:type="paragraph" w:styleId="a6">
    <w:name w:val="Normal (Web)"/>
    <w:basedOn w:val="a"/>
    <w:uiPriority w:val="99"/>
    <w:unhideWhenUsed/>
    <w:rsid w:val="00F83FB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F83FB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5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E%D0%B4%D1%81%D0%BA%D0%BE%D0%B9_%D0%BE%D0%BA%D1%80%D1%83%D0%B3_%D0%B3%D0%BE%D1%80%D0%BE%D0%B4_%D0%9F%D0%B5%D1%82%D1%80%D0%BE%D0%B2%D1%81%D0%BA-%D0%97%D0%B0%D0%B1%D0%B0%D0%B9%D0%BA%D0%B0%D0%BB%D1%8C%D1%81%D0%BA%D0%B8%D0%B9" TargetMode="External"/><Relationship Id="rId13" Type="http://schemas.openxmlformats.org/officeDocument/2006/relationships/hyperlink" Target="https://ru.wikipedia.org/wiki/%D0%A7%D0%B8%D1%82%D0%B0" TargetMode="Externa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2%D1%80%D0%BE%D0%B2%D1%81%D0%BA-%D0%97%D0%B0%D0%B1%D0%B0%D0%B9%D0%BA%D0%B0%D0%BB%D1%8C%D1%81%D0%BA%D0%B8%D0%B9_%D1%80%D0%B0%D0%B9%D0%BE%D0%BD" TargetMode="External"/><Relationship Id="rId12" Type="http://schemas.openxmlformats.org/officeDocument/2006/relationships/hyperlink" Target="https://ru.wikipedia.org/wiki/%D0%A2%D1%80%D0%B0%D0%BD%D1%81%D1%81%D0%B8%D0%B1%D0%B8%D1%80%D1%81%D0%BA%D0%B0%D1%8F_%D0%BC%D0%B0%D0%B3%D0%B8%D1%81%D1%82%D1%80%D0%B0%D0%BB%D1%8C" TargetMode="Externa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1%81%D1%81%D0%B8%D1%8F" TargetMode="External"/><Relationship Id="rId11" Type="http://schemas.openxmlformats.org/officeDocument/2006/relationships/hyperlink" Target="https://ru.wikipedia.org/wiki/%D0%9F%D0%B5%D1%82%D1%80%D0%BE%D0%B2%D1%81%D0%BA%D0%B8%D0%B9_%D0%97%D0%B0%D0%B2%D0%BE%D0%B4_(%D1%81%D1%82%D0%B0%D0%BD%D1%86%D0%B8%D1%8F)" TargetMode="External"/><Relationship Id="rId5" Type="http://schemas.openxmlformats.org/officeDocument/2006/relationships/hyperlink" Target="https://ru.wikipedia.org/wiki/%D0%97%D0%B0%D0%B1%D0%B0%D0%B9%D0%BA%D0%B0%D0%BB%D1%8C%D1%81%D0%BA%D0%B8%D0%B9_%D0%BA%D1%80%D0%B0%D0%B9" TargetMode="External"/><Relationship Id="rId15" Type="http://schemas.openxmlformats.org/officeDocument/2006/relationships/chart" Target="charts/chart2.xml"/><Relationship Id="rId10" Type="http://schemas.openxmlformats.org/officeDocument/2006/relationships/hyperlink" Target="https://ru.wikipedia.org/wiki/%D0%91%D1%83%D1%80%D1%8F%D1%82%D0%B8%D1%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3%D0%B0%D0%BD%D1%81%D0%BA%D0%B8%D0%B9_%D1%85%D1%80%D0%B5%D0%B1%D0%B5%D1%82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 w="26686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5"/>
                <c:pt idx="0">
                  <c:v>2017 год</c:v>
                </c:pt>
                <c:pt idx="2">
                  <c:v>2018год</c:v>
                </c:pt>
                <c:pt idx="4">
                  <c:v>2019год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16524</c:v>
                </c:pt>
                <c:pt idx="2">
                  <c:v>16213</c:v>
                </c:pt>
                <c:pt idx="4">
                  <c:v>15880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2017 год</c:v>
                </c:pt>
                <c:pt idx="2">
                  <c:v>2018год</c:v>
                </c:pt>
                <c:pt idx="4">
                  <c:v>2019год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взрослые</c:v>
                </c:pt>
              </c:strCache>
            </c:strRef>
          </c:tx>
          <c:dLbls>
            <c:spPr>
              <a:noFill/>
              <a:ln w="26686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5"/>
                <c:pt idx="0">
                  <c:v>2017 год</c:v>
                </c:pt>
                <c:pt idx="2">
                  <c:v>2018год</c:v>
                </c:pt>
                <c:pt idx="4">
                  <c:v>2019год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12531</c:v>
                </c:pt>
                <c:pt idx="2">
                  <c:v>12272</c:v>
                </c:pt>
                <c:pt idx="4">
                  <c:v>12005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2017 год</c:v>
                </c:pt>
                <c:pt idx="2">
                  <c:v>2018год</c:v>
                </c:pt>
                <c:pt idx="4">
                  <c:v>2019год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дети</c:v>
                </c:pt>
              </c:strCache>
            </c:strRef>
          </c:tx>
          <c:dLbls>
            <c:spPr>
              <a:noFill/>
              <a:ln w="26686">
                <a:noFill/>
              </a:ln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5"/>
                <c:pt idx="0">
                  <c:v>2017 год</c:v>
                </c:pt>
                <c:pt idx="2">
                  <c:v>2018год</c:v>
                </c:pt>
                <c:pt idx="4">
                  <c:v>2019год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3993</c:v>
                </c:pt>
                <c:pt idx="2">
                  <c:v>3941</c:v>
                </c:pt>
                <c:pt idx="4">
                  <c:v>3975</c:v>
                </c:pt>
              </c:numCache>
            </c:numRef>
          </c:val>
        </c:ser>
        <c:gapWidth val="91"/>
        <c:gapDepth val="170"/>
        <c:shape val="cone"/>
        <c:axId val="98498816"/>
        <c:axId val="100052992"/>
        <c:axId val="97857024"/>
      </c:bar3DChart>
      <c:catAx>
        <c:axId val="98498816"/>
        <c:scaling>
          <c:orientation val="minMax"/>
        </c:scaling>
        <c:axPos val="b"/>
        <c:numFmt formatCode="General" sourceLinked="1"/>
        <c:tickLblPos val="nextTo"/>
        <c:crossAx val="100052992"/>
        <c:crosses val="autoZero"/>
        <c:auto val="1"/>
        <c:lblAlgn val="ctr"/>
        <c:lblOffset val="100"/>
      </c:catAx>
      <c:valAx>
        <c:axId val="100052992"/>
        <c:scaling>
          <c:orientation val="minMax"/>
        </c:scaling>
        <c:axPos val="l"/>
        <c:majorGridlines/>
        <c:numFmt formatCode="General" sourceLinked="1"/>
        <c:tickLblPos val="nextTo"/>
        <c:crossAx val="98498816"/>
        <c:crosses val="autoZero"/>
        <c:crossBetween val="between"/>
      </c:valAx>
      <c:serAx>
        <c:axId val="97857024"/>
        <c:scaling>
          <c:orientation val="minMax"/>
        </c:scaling>
        <c:delete val="1"/>
        <c:axPos val="b"/>
        <c:tickLblPos val="nextTo"/>
        <c:crossAx val="100052992"/>
        <c:crosses val="autoZero"/>
      </c:serAx>
      <c:spPr>
        <a:noFill/>
        <a:ln w="26686">
          <a:noFill/>
        </a:ln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159018915738949"/>
          <c:y val="0.40322567463498216"/>
          <c:w val="0.13427568105710921"/>
          <c:h val="0.23225800367768401"/>
        </c:manualLayout>
      </c:layout>
    </c:legend>
    <c:plotVisOnly val="1"/>
    <c:dispBlanksAs val="gap"/>
  </c:chart>
  <c:spPr>
    <a:solidFill>
      <a:schemeClr val="lt1"/>
    </a:solidFill>
    <a:ln w="26686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0.40476190476190477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592592592593385E-3"/>
                  <c:y val="-0.42857142857142855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мужчины</c:v>
                </c:pt>
                <c:pt idx="1">
                  <c:v>женщины</c:v>
                </c:pt>
                <c:pt idx="2">
                  <c:v>мужчины</c:v>
                </c:pt>
                <c:pt idx="3">
                  <c:v>женщины</c:v>
                </c:pt>
                <c:pt idx="4">
                  <c:v>мужчины</c:v>
                </c:pt>
                <c:pt idx="5">
                  <c:v>женщины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5365</c:v>
                </c:pt>
                <c:pt idx="1">
                  <c:v>7166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2018г</c:v>
                </c:pt>
              </c:strCache>
            </c:strRef>
          </c:tx>
          <c:dLbls>
            <c:dLbl>
              <c:idx val="2"/>
              <c:layout>
                <c:manualLayout>
                  <c:x val="1.3888888888888975E-2"/>
                  <c:y val="-0.4285714285714286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592592592593385E-3"/>
                  <c:y val="-0.42460317460317459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мужчины</c:v>
                </c:pt>
                <c:pt idx="1">
                  <c:v>женщины</c:v>
                </c:pt>
                <c:pt idx="2">
                  <c:v>мужчины</c:v>
                </c:pt>
                <c:pt idx="3">
                  <c:v>женщины</c:v>
                </c:pt>
                <c:pt idx="4">
                  <c:v>мужчины</c:v>
                </c:pt>
                <c:pt idx="5">
                  <c:v>женщины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2">
                  <c:v>5260</c:v>
                </c:pt>
                <c:pt idx="3">
                  <c:v>7012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2019г</c:v>
                </c:pt>
              </c:strCache>
            </c:strRef>
          </c:tx>
          <c:dLbls>
            <c:dLbl>
              <c:idx val="4"/>
              <c:layout>
                <c:manualLayout>
                  <c:x val="4.6296296296296563E-3"/>
                  <c:y val="-0.42063492063492081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9444444444444735E-3"/>
                  <c:y val="-0.42460317460317459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мужчины</c:v>
                </c:pt>
                <c:pt idx="1">
                  <c:v>женщины</c:v>
                </c:pt>
                <c:pt idx="2">
                  <c:v>мужчины</c:v>
                </c:pt>
                <c:pt idx="3">
                  <c:v>женщины</c:v>
                </c:pt>
                <c:pt idx="4">
                  <c:v>мужчины</c:v>
                </c:pt>
                <c:pt idx="5">
                  <c:v>женщины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4">
                  <c:v>5146</c:v>
                </c:pt>
                <c:pt idx="5">
                  <c:v>6859</c:v>
                </c:pt>
              </c:numCache>
            </c:numRef>
          </c:val>
        </c:ser>
        <c:shape val="cylinder"/>
        <c:axId val="101520512"/>
        <c:axId val="101522432"/>
        <c:axId val="0"/>
      </c:bar3DChart>
      <c:catAx>
        <c:axId val="101520512"/>
        <c:scaling>
          <c:orientation val="minMax"/>
        </c:scaling>
        <c:axPos val="b"/>
        <c:numFmt formatCode="General" sourceLinked="1"/>
        <c:tickLblPos val="nextTo"/>
        <c:crossAx val="101522432"/>
        <c:crosses val="autoZero"/>
        <c:auto val="1"/>
        <c:lblAlgn val="ctr"/>
        <c:lblOffset val="100"/>
      </c:catAx>
      <c:valAx>
        <c:axId val="101522432"/>
        <c:scaling>
          <c:orientation val="minMax"/>
        </c:scaling>
        <c:axPos val="l"/>
        <c:majorGridlines/>
        <c:numFmt formatCode="General" sourceLinked="1"/>
        <c:tickLblPos val="nextTo"/>
        <c:crossAx val="101520512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89045936395759717"/>
          <c:y val="0.40645161290322585"/>
          <c:w val="9.363957597173149E-2"/>
          <c:h val="0.23225806451612913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98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8806</c:v>
                </c:pt>
                <c:pt idx="1">
                  <c:v>8669</c:v>
                </c:pt>
                <c:pt idx="2">
                  <c:v>8262</c:v>
                </c:pt>
              </c:numCache>
            </c:numRef>
          </c:val>
        </c:ser>
        <c:shape val="cylinder"/>
        <c:axId val="103039360"/>
        <c:axId val="103042048"/>
        <c:axId val="0"/>
      </c:bar3DChart>
      <c:catAx>
        <c:axId val="103039360"/>
        <c:scaling>
          <c:orientation val="minMax"/>
        </c:scaling>
        <c:axPos val="l"/>
        <c:numFmt formatCode="General" sourceLinked="1"/>
        <c:tickLblPos val="nextTo"/>
        <c:crossAx val="103042048"/>
        <c:crosses val="autoZero"/>
        <c:auto val="1"/>
        <c:lblAlgn val="ctr"/>
        <c:lblOffset val="100"/>
      </c:catAx>
      <c:valAx>
        <c:axId val="103042048"/>
        <c:scaling>
          <c:orientation val="minMax"/>
        </c:scaling>
        <c:axPos val="b"/>
        <c:majorGridlines/>
        <c:numFmt formatCode="General" sourceLinked="1"/>
        <c:tickLblPos val="nextTo"/>
        <c:crossAx val="103039360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layout>
        <c:manualLayout>
          <c:xMode val="edge"/>
          <c:yMode val="edge"/>
          <c:x val="0.84982332155477081"/>
          <c:y val="0.48387096774193572"/>
          <c:w val="0.1342756183745582"/>
          <c:h val="7.7419354838709709E-2"/>
        </c:manualLayout>
      </c:layout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мужчины</c:v>
                </c:pt>
                <c:pt idx="2">
                  <c:v>женщины</c:v>
                </c:pt>
                <c:pt idx="5">
                  <c:v>мужчины</c:v>
                </c:pt>
                <c:pt idx="7">
                  <c:v>женщины</c:v>
                </c:pt>
                <c:pt idx="10">
                  <c:v>мужчины</c:v>
                </c:pt>
                <c:pt idx="12">
                  <c:v>женщины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4412</c:v>
                </c:pt>
                <c:pt idx="2">
                  <c:v>4394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мужчины</c:v>
                </c:pt>
                <c:pt idx="2">
                  <c:v>женщины</c:v>
                </c:pt>
                <c:pt idx="5">
                  <c:v>мужчины</c:v>
                </c:pt>
                <c:pt idx="7">
                  <c:v>женщины</c:v>
                </c:pt>
                <c:pt idx="10">
                  <c:v>мужчины</c:v>
                </c:pt>
                <c:pt idx="12">
                  <c:v>женщины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мужчины</c:v>
                </c:pt>
                <c:pt idx="2">
                  <c:v>женщины</c:v>
                </c:pt>
                <c:pt idx="5">
                  <c:v>мужчины</c:v>
                </c:pt>
                <c:pt idx="7">
                  <c:v>женщины</c:v>
                </c:pt>
                <c:pt idx="10">
                  <c:v>мужчины</c:v>
                </c:pt>
                <c:pt idx="12">
                  <c:v>женщины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5">
                  <c:v>4364</c:v>
                </c:pt>
                <c:pt idx="7">
                  <c:v>4305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мужчины</c:v>
                </c:pt>
                <c:pt idx="2">
                  <c:v>женщины</c:v>
                </c:pt>
                <c:pt idx="5">
                  <c:v>мужчины</c:v>
                </c:pt>
                <c:pt idx="7">
                  <c:v>женщины</c:v>
                </c:pt>
                <c:pt idx="10">
                  <c:v>мужчины</c:v>
                </c:pt>
                <c:pt idx="12">
                  <c:v>женщины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8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мужчины</c:v>
                </c:pt>
                <c:pt idx="2">
                  <c:v>женщины</c:v>
                </c:pt>
                <c:pt idx="5">
                  <c:v>мужчины</c:v>
                </c:pt>
                <c:pt idx="7">
                  <c:v>женщины</c:v>
                </c:pt>
                <c:pt idx="10">
                  <c:v>мужчины</c:v>
                </c:pt>
                <c:pt idx="12">
                  <c:v>женщины</c:v>
                </c:pt>
              </c:strCache>
            </c:strRef>
          </c:cat>
          <c:val>
            <c:numRef>
              <c:f>Лист1!$F$2:$F$14</c:f>
              <c:numCache>
                <c:formatCode>General</c:formatCode>
                <c:ptCount val="13"/>
                <c:pt idx="10">
                  <c:v>4142</c:v>
                </c:pt>
                <c:pt idx="12">
                  <c:v>4120</c:v>
                </c:pt>
              </c:numCache>
            </c:numRef>
          </c:val>
        </c:ser>
        <c:shape val="box"/>
        <c:axId val="110087552"/>
        <c:axId val="120611584"/>
        <c:axId val="0"/>
      </c:bar3DChart>
      <c:catAx>
        <c:axId val="110087552"/>
        <c:scaling>
          <c:orientation val="minMax"/>
        </c:scaling>
        <c:axPos val="l"/>
        <c:numFmt formatCode="General" sourceLinked="1"/>
        <c:tickLblPos val="nextTo"/>
        <c:crossAx val="120611584"/>
        <c:crosses val="autoZero"/>
        <c:auto val="1"/>
        <c:lblAlgn val="ctr"/>
        <c:lblOffset val="100"/>
      </c:catAx>
      <c:valAx>
        <c:axId val="120611584"/>
        <c:scaling>
          <c:orientation val="minMax"/>
        </c:scaling>
        <c:axPos val="b"/>
        <c:majorGridlines/>
        <c:numFmt formatCode="General" sourceLinked="1"/>
        <c:tickLblPos val="nextTo"/>
        <c:crossAx val="110087552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9045936395759717"/>
          <c:y val="0.40645161290322585"/>
          <c:w val="9.363957597173149E-2"/>
          <c:h val="0.23225806451612913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63000"/>
                    <a:satMod val="165000"/>
                  </a:schemeClr>
                </a:gs>
                <a:gs pos="30000">
                  <a:schemeClr val="accent1">
                    <a:shade val="58000"/>
                    <a:satMod val="165000"/>
                  </a:schemeClr>
                </a:gs>
                <a:gs pos="75000">
                  <a:schemeClr val="accent1">
                    <a:shade val="30000"/>
                    <a:satMod val="175000"/>
                  </a:schemeClr>
                </a:gs>
                <a:gs pos="100000">
                  <a:schemeClr val="accent1">
                    <a:shade val="15000"/>
                    <a:satMod val="175000"/>
                  </a:schemeClr>
                </a:gs>
              </a:gsLst>
              <a:path path="circle">
                <a:fillToRect l="5000" t="100000" r="120000" b="10000"/>
              </a:path>
            </a:gradFill>
            <a:ln w="28535" cap="flat" cmpd="sng" algn="ctr">
              <a:solidFill>
                <a:schemeClr val="accent1">
                  <a:shade val="70000"/>
                  <a:satMod val="150000"/>
                </a:schemeClr>
              </a:solidFill>
              <a:prstDash val="solid"/>
            </a:ln>
            <a:effectLst>
              <a:outerShdw blurRad="50800" dist="20000" dir="5400000" rotWithShape="0">
                <a:srgbClr val="000000">
                  <a:alpha val="42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5"/>
                <c:pt idx="0">
                  <c:v>2017г</c:v>
                </c:pt>
                <c:pt idx="2">
                  <c:v>2018г</c:v>
                </c:pt>
                <c:pt idx="4">
                  <c:v>2019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37</c:v>
                </c:pt>
                <c:pt idx="2">
                  <c:v>49</c:v>
                </c:pt>
                <c:pt idx="4">
                  <c:v>52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Лист1!$A$2:$A$9</c:f>
              <c:strCache>
                <c:ptCount val="5"/>
                <c:pt idx="0">
                  <c:v>2017г</c:v>
                </c:pt>
                <c:pt idx="2">
                  <c:v>2018г</c:v>
                </c:pt>
                <c:pt idx="4">
                  <c:v>2019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женщины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63000"/>
                    <a:satMod val="165000"/>
                  </a:schemeClr>
                </a:gs>
                <a:gs pos="30000">
                  <a:schemeClr val="accent3">
                    <a:shade val="58000"/>
                    <a:satMod val="165000"/>
                  </a:schemeClr>
                </a:gs>
                <a:gs pos="75000">
                  <a:schemeClr val="accent3">
                    <a:shade val="30000"/>
                    <a:satMod val="175000"/>
                  </a:schemeClr>
                </a:gs>
                <a:gs pos="100000">
                  <a:schemeClr val="accent3">
                    <a:shade val="15000"/>
                    <a:satMod val="175000"/>
                  </a:schemeClr>
                </a:gs>
              </a:gsLst>
              <a:path path="circle">
                <a:fillToRect l="5000" t="100000" r="120000" b="10000"/>
              </a:path>
            </a:gradFill>
            <a:ln w="12682" cap="flat" cmpd="sng" algn="ctr">
              <a:solidFill>
                <a:schemeClr val="accent3">
                  <a:shade val="70000"/>
                  <a:satMod val="150000"/>
                </a:schemeClr>
              </a:solidFill>
              <a:prstDash val="solid"/>
            </a:ln>
            <a:effectLst>
              <a:outerShdw blurRad="50800" dist="20000" dir="5400000" rotWithShape="0">
                <a:srgbClr val="000000">
                  <a:alpha val="42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5"/>
                <c:pt idx="0">
                  <c:v>2017г</c:v>
                </c:pt>
                <c:pt idx="2">
                  <c:v>2018г</c:v>
                </c:pt>
                <c:pt idx="4">
                  <c:v>2019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9</c:v>
                </c:pt>
                <c:pt idx="2">
                  <c:v>17</c:v>
                </c:pt>
                <c:pt idx="4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Лист1!$A$2:$A$9</c:f>
              <c:strCache>
                <c:ptCount val="5"/>
                <c:pt idx="0">
                  <c:v>2017г</c:v>
                </c:pt>
                <c:pt idx="2">
                  <c:v>2018г</c:v>
                </c:pt>
                <c:pt idx="4">
                  <c:v>2019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3000"/>
                    <a:satMod val="165000"/>
                  </a:schemeClr>
                </a:gs>
                <a:gs pos="30000">
                  <a:schemeClr val="accent2">
                    <a:shade val="58000"/>
                    <a:satMod val="165000"/>
                  </a:schemeClr>
                </a:gs>
                <a:gs pos="75000">
                  <a:schemeClr val="accent2">
                    <a:shade val="30000"/>
                    <a:satMod val="175000"/>
                  </a:schemeClr>
                </a:gs>
                <a:gs pos="100000">
                  <a:schemeClr val="accent2">
                    <a:shade val="15000"/>
                    <a:satMod val="175000"/>
                  </a:schemeClr>
                </a:gs>
              </a:gsLst>
              <a:path path="circle">
                <a:fillToRect l="5000" t="100000" r="120000" b="10000"/>
              </a:path>
            </a:gradFill>
            <a:ln w="28535" cap="flat" cmpd="sng" algn="ctr">
              <a:solidFill>
                <a:schemeClr val="accent2">
                  <a:shade val="70000"/>
                  <a:satMod val="150000"/>
                </a:schemeClr>
              </a:solidFill>
              <a:prstDash val="solid"/>
            </a:ln>
            <a:effectLst>
              <a:outerShdw blurRad="50800" dist="20000" dir="5400000" rotWithShape="0">
                <a:srgbClr val="000000">
                  <a:alpha val="42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5"/>
                <c:pt idx="0">
                  <c:v>2017г</c:v>
                </c:pt>
                <c:pt idx="2">
                  <c:v>2018г</c:v>
                </c:pt>
                <c:pt idx="4">
                  <c:v>2019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46</c:v>
                </c:pt>
                <c:pt idx="2">
                  <c:v>66</c:v>
                </c:pt>
                <c:pt idx="4">
                  <c:v>68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Лист1!$A$2:$A$9</c:f>
              <c:strCache>
                <c:ptCount val="5"/>
                <c:pt idx="0">
                  <c:v>2017г</c:v>
                </c:pt>
                <c:pt idx="2">
                  <c:v>2018г</c:v>
                </c:pt>
                <c:pt idx="4">
                  <c:v>2019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</c:numCache>
            </c:numRef>
          </c:val>
        </c:ser>
        <c:gapWidth val="13"/>
        <c:gapDepth val="0"/>
        <c:shape val="box"/>
        <c:axId val="110350336"/>
        <c:axId val="110351872"/>
        <c:axId val="0"/>
      </c:bar3DChart>
      <c:catAx>
        <c:axId val="110350336"/>
        <c:scaling>
          <c:orientation val="minMax"/>
        </c:scaling>
        <c:axPos val="b"/>
        <c:minorGridlines/>
        <c:numFmt formatCode="General" sourceLinked="1"/>
        <c:tickLblPos val="nextTo"/>
        <c:crossAx val="110351872"/>
        <c:crosses val="autoZero"/>
        <c:auto val="1"/>
        <c:lblAlgn val="ctr"/>
        <c:lblOffset val="100"/>
        <c:tickLblSkip val="2"/>
      </c:catAx>
      <c:valAx>
        <c:axId val="110351872"/>
        <c:scaling>
          <c:orientation val="minMax"/>
        </c:scaling>
        <c:axPos val="l"/>
        <c:majorGridlines/>
        <c:numFmt formatCode="General" sourceLinked="1"/>
        <c:tickLblPos val="nextTo"/>
        <c:crossAx val="110350336"/>
        <c:crosses val="autoZero"/>
        <c:crossBetween val="between"/>
      </c:valAx>
      <c:spPr>
        <a:noFill/>
        <a:ln w="25365">
          <a:noFill/>
        </a:ln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80102040816326525"/>
          <c:y val="0.43950617283950638"/>
          <c:w val="0.18877551020408162"/>
          <c:h val="0.23703703703703716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txPr>
    <a:bodyPr/>
    <a:lstStyle/>
    <a:p>
      <a:pPr>
        <a:defRPr sz="1798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Балягинская УБ</Company>
  <LinksUpToDate>false</LinksUpToDate>
  <CharactersWithSpaces>33766</CharactersWithSpaces>
  <SharedDoc>false</SharedDoc>
  <HLinks>
    <vt:vector size="66" baseType="variant">
      <vt:variant>
        <vt:i4>3866683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https://ru.wikipedia.org/wiki/%D0%A7%D0%B8%D1%82%D0%B0</vt:lpwstr>
      </vt:variant>
      <vt:variant>
        <vt:lpwstr/>
      </vt:variant>
      <vt:variant>
        <vt:i4>6750214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https://ru.wikipedia.org/wiki/%D0%A2%D1%80%D0%B0%D0%BD%D1%81%D1%81%D0%B8%D0%B1%D0%B8%D1%80%D1%81%D0%BA%D0%B0%D1%8F_%D0%BC%D0%B0%D0%B3%D0%B8%D1%81%D1%82%D1%80%D0%B0%D0%BB%D1%8C</vt:lpwstr>
      </vt:variant>
      <vt:variant>
        <vt:lpwstr/>
      </vt:variant>
      <vt:variant>
        <vt:i4>4980815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https://ru.wikipedia.org/wiki/%D0%9F%D0%B5%D1%82%D1%80%D0%BE%D0%B2%D1%81%D0%BA%D0%B8%D0%B9_%D0%97%D0%B0%D0%B2%D0%BE%D0%B4_(%D1%81%D1%82%D0%B0%D0%BD%D1%86%D0%B8%D1%8F)</vt:lpwstr>
      </vt:variant>
      <vt:variant>
        <vt:lpwstr/>
      </vt:variant>
      <vt:variant>
        <vt:i4>5177364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https://ru.wikipedia.org/wiki/%D0%91%D1%83%D1%80%D1%8F%D1%82%D0%B8%D1%8F</vt:lpwstr>
      </vt:variant>
      <vt:variant>
        <vt:lpwstr/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https://ru.wikipedia.org/wiki/%D0%91%D0%B0%D0%BB%D1%8F%D0%B3%D0%B0</vt:lpwstr>
      </vt:variant>
      <vt:variant>
        <vt:lpwstr/>
      </vt:variant>
      <vt:variant>
        <vt:i4>1900671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https://ru.wikipedia.org/wiki/%D0%97%D0%B0%D0%B3%D0%B0%D0%BD%D1%81%D0%BA%D0%B8%D0%B9_%D1%85%D1%80%D0%B5%D0%B1%D0%B5%D1%82</vt:lpwstr>
      </vt:variant>
      <vt:variant>
        <vt:lpwstr/>
      </vt:variant>
      <vt:variant>
        <vt:i4>3801214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https://ru.wikipedia.org/wiki/%D0%A6%D0%B0%D0%B3%D0%B0%D0%BD-%D0%94%D0%B0%D0%B1%D0%B0%D0%BD</vt:lpwstr>
      </vt:variant>
      <vt:variant>
        <vt:lpwstr/>
      </vt:variant>
      <vt:variant>
        <vt:i4>5242915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https://ru.wikipedia.org/wiki/%D0%93%D0%BE%D1%80%D0%BE%D0%B4%D1%81%D0%BA%D0%BE%D0%B9_%D0%BE%D0%BA%D1%80%D1%83%D0%B3_%D0%B3%D0%BE%D1%80%D0%BE%D0%B4_%D0%9F%D0%B5%D1%82%D1%80%D0%BE%D0%B2%D1%81%D0%BA-%D0%97%D0%B0%D0%B1%D0%B0%D0%B9%D0%BA%D0%B0%D0%BB%D1%8C%D1%81%D0%BA%D0%B8%D0%B9</vt:lpwstr>
      </vt:variant>
      <vt:variant>
        <vt:lpwstr/>
      </vt:variant>
      <vt:variant>
        <vt:i4>6946845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https://ru.wikipedia.org/wiki/%D0%9F%D0%B5%D1%82%D1%80%D0%BE%D0%B2%D1%81%D0%BA-%D0%97%D0%B0%D0%B1%D0%B0%D0%B9%D0%BA%D0%B0%D0%BB%D1%8C%D1%81%D0%BA%D0%B8%D0%B9_%D1%80%D0%B0%D0%B9%D0%BE%D0%BD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https://ru.wikipedia.org/wiki/%D0%A0%D0%BE%D1%81%D1%81%D0%B8%D1%8F</vt:lpwstr>
      </vt:variant>
      <vt:variant>
        <vt:lpwstr/>
      </vt:variant>
      <vt:variant>
        <vt:i4>1179761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https://ru.wikipedia.org/wiki/%D0%97%D0%B0%D0%B1%D0%B0%D0%B9%D0%BA%D0%B0%D0%BB%D1%8C%D1%81%D0%BA%D0%B8%D0%B9_%D0%BA%D1%80%D0%B0%D0%B9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Главный врач</dc:creator>
  <cp:lastModifiedBy>Admin</cp:lastModifiedBy>
  <cp:revision>2</cp:revision>
  <cp:lastPrinted>2021-03-25T07:08:00Z</cp:lastPrinted>
  <dcterms:created xsi:type="dcterms:W3CDTF">2021-04-20T01:22:00Z</dcterms:created>
  <dcterms:modified xsi:type="dcterms:W3CDTF">2021-04-20T01:22:00Z</dcterms:modified>
</cp:coreProperties>
</file>