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E0393D">
        <w:rPr>
          <w:rFonts w:ascii="Times New Roman" w:hAnsi="Times New Roman" w:cs="Times New Roman"/>
          <w:b/>
          <w:sz w:val="28"/>
          <w:szCs w:val="28"/>
        </w:rPr>
        <w:t>Отчет</w:t>
      </w:r>
      <w:bookmarkEnd w:id="0"/>
    </w:p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E0393D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 по противодействию коррупции</w:t>
      </w:r>
    </w:p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E0393D">
        <w:rPr>
          <w:rFonts w:ascii="Times New Roman" w:hAnsi="Times New Roman" w:cs="Times New Roman"/>
          <w:b/>
          <w:sz w:val="28"/>
          <w:szCs w:val="28"/>
        </w:rPr>
        <w:t>в</w:t>
      </w:r>
      <w:bookmarkStart w:id="2" w:name="bookmark6"/>
      <w:bookmarkEnd w:id="1"/>
      <w:r w:rsidRPr="00E0393D">
        <w:rPr>
          <w:rFonts w:ascii="Times New Roman" w:hAnsi="Times New Roman" w:cs="Times New Roman"/>
          <w:b/>
          <w:sz w:val="28"/>
          <w:szCs w:val="28"/>
        </w:rPr>
        <w:t xml:space="preserve"> Забайкальском крае на 2018-2020 годы за 2019 год</w:t>
      </w:r>
      <w:bookmarkEnd w:id="2"/>
    </w:p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ind w:left="2660"/>
        <w:jc w:val="left"/>
        <w:rPr>
          <w:rFonts w:ascii="Times New Roman" w:hAnsi="Times New Roman" w:cs="Times New Roman"/>
          <w:sz w:val="28"/>
          <w:szCs w:val="28"/>
        </w:rPr>
      </w:pP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ab/>
        <w:t>Координация работы и методическое сопровождение в сфере противодействия коррупции в Забайкальском крае возложены на Губернатора Забайкальского края, Правительство Забайкальского края, Администрацию Губернатора Забайкальского края, а также на Комиссию по координации работы по противодействию коррупции в Забайкальском крае (далее - Комиссия).</w:t>
      </w:r>
    </w:p>
    <w:p w:rsidR="00E0393D" w:rsidRPr="00E0393D" w:rsidRDefault="00E0393D" w:rsidP="00E0393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отчетном периоде органами государственной власти, государственными органами и органами местного самоуправления Забайкальского края (далее - ОГВ, ГО и ОМСУ соответственно) выполнены все мероприятия предусмотренные Планом Забайкальского края, за исключением проведения конкурса на лучшее освещение в средствах массовой информации вопросов противодействия коррупции, в связи с отсутствием финансирование на его проведение в 2019 году.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ОГВ, ГО и ОМСУ в отчетном периоде реализованы следующие мероприятия: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актуализированы ведомственные планы (программы) противодействия коррупции;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пересмотрены и утверждены перечни должностей государственной гражданской службы и муниципальной службы, замещение которых связано с коррупционными рисками;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709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ab/>
        <w:t xml:space="preserve">- обеспечено информирование представителя нанимателя, органов прокуратуры и других государственных органов о фактах склонения гражданских служащих к совершению коррупционных правонарушений; 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709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ab/>
        <w:t>- организовано предварительное уведомление гражданским служащим представителя нанимателя о выполнении иной оплачиваемой работы;</w:t>
      </w:r>
    </w:p>
    <w:p w:rsidR="00E0393D" w:rsidRPr="00E0393D" w:rsidRDefault="00E0393D" w:rsidP="00E0393D">
      <w:pPr>
        <w:pStyle w:val="1"/>
        <w:shd w:val="clear" w:color="auto" w:fill="auto"/>
        <w:spacing w:line="326" w:lineRule="exact"/>
        <w:ind w:right="2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- организовано рассмотрение обращений поступающих на «телефоны доверия» и ящики для их приема, размещенные в служебных помещениях ОГВ, ГО и ОМСУ; 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left="20" w:right="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осуществлено информационное обеспечение деятельности в сфере противодействия коррупции посредством размещения информации по различным аспектам на информационных стендах.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Выполнение плановых мероприятий ОГВ, ГО и ОМСУ по вопросам организации работы по противодействию коррупции рассматривалось в ходе выездных проверок сотрудников управления Губернатора Забайкальского края по вопросам противодействия коррупции (далее - Управление) с оказанием практической помощи государственным гражданским (муниципальным) служащим, ответственным за реализацию антикоррупционных мероприятий в ОГВ, ГО и ОМСУ, а также путем заслушивания их руководителей на заседаниях Комиссии.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Всего в 2019 году было проведено 2 проверки (РСТ и Минсельхоз), и </w:t>
      </w:r>
      <w:r w:rsidRPr="00E0393D">
        <w:rPr>
          <w:rFonts w:ascii="Times New Roman" w:hAnsi="Times New Roman" w:cs="Times New Roman"/>
          <w:sz w:val="28"/>
          <w:szCs w:val="28"/>
        </w:rPr>
        <w:br/>
        <w:t>1 оказание помощи (городской округ «Город Чита»), в ходе которых выявлены следующие основные недостатки: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lastRenderedPageBreak/>
        <w:t>отсутствие плановой организации деятельности комиссий по соблюдению требований к служебному поведению и урегулированию конфликта интересов;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недостаточный уровень организации контроля за осведомленностью (знаниями) государственных гражданских (муниципальных) служащих действующего антикоррупционного законодательства;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1101"/>
        </w:tabs>
        <w:spacing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</w:t>
      </w:r>
      <w:r w:rsidRPr="00E0393D">
        <w:rPr>
          <w:rFonts w:ascii="Times New Roman" w:hAnsi="Times New Roman" w:cs="Times New Roman"/>
          <w:sz w:val="28"/>
          <w:szCs w:val="28"/>
        </w:rPr>
        <w:tab/>
        <w:t>нерегулярное проведение разъяснительно-профилактических мероприятий антикоррупционной направленности (беседы, рассмотрение отдельных вопросов на совещаниях и т.п.) - в первую очередь с лицами, замещающими должности с повышенными коррупционными рисками;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несвоевременная актуализация разделов «Антикоррупционная деятельность» на официальных сайтах ОГВ, ГО и органах местного самоуправления Забайкальского края.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По результатам выездных проверок ОГВ, ГО и ОМСУ Управлением осуществлялась подготовка и направление соответствующих докладов руководителю Администрации Губернатора с указанием выявленных недостатков и рекомендаций по их устранению в указанные сроки.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На отчетную дату выявленные нарушения организации работы по профилактике коррупционных и иных правонарушений устранены в полном объеме.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рамках нормативно-правового регулирования вопросов противодействия коррупции Управлением разработано и в дальнейшем Губернатором Забайкальского края, Правительством Забайкальского края утверждено 12 правовых актов по различным вопросам антикоррупционного законодательства.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Организационно-методическое содействие по внесению изменений в нормативные правовые акты по вопросам противодействия коррупции и реализации антикоррупционной политики осуществлялось Администрацией Губернатора Забайкальского края совместно с Управлением Министерства юстиции Российской Федерации по Забайкальскому краю. Указанными органами в муниципальные образования было направлено около 30 информационные писем об изменениях федерального и регионального законодательства и методических материалов по различным вопросам противодействия коррупции.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2019 году был продолжен мониторинг реализации мероприятий по противодействию коррупции на территории Забайкальского края с использованием специального программного комплекса АИС «Мониторинг». Администрацией Губернатора Забайкальского края обобщенные информационно-аналитические материалы антикоррупционного мониторинга ежеквартально направлялись в аппарат полномочного представителя Президента Российской Федерации в Дальневосточном федеральном округе и главному федеральному инспектору по Забайкальскому краю.</w:t>
      </w:r>
      <w:r w:rsidRPr="00E0393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lastRenderedPageBreak/>
        <w:t>Одним из элементов реализации государственной политики в сфере противодействия коррупции является антикоррупционная экспертиза нормативных правовых актов и их проектов.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Данный вид деятельности на территории Забайкальского края осуществлялся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а также Порядком проведения антикоррупционной экспертизы нормативных правовых актов и проектов нормативных правовых актов Забайкальского края, утвержденным постановлением Губернатора Забайкальского края от 07 июля 2011 года </w:t>
      </w:r>
      <w:r w:rsidRPr="00E0393D">
        <w:rPr>
          <w:rStyle w:val="1pt"/>
          <w:rFonts w:eastAsiaTheme="minorHAnsi"/>
          <w:sz w:val="28"/>
          <w:szCs w:val="28"/>
        </w:rPr>
        <w:t>№20.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ОГВ и ГО за 2019 год проведена антикоррупционная экспертиза 1275 нормативных правовых актов и их проектов (2018 г. - 1586), по результатам проведения которой выявлено 143 коррупциогенных фактора (2018 г. - 127), все устранены.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течение 2019 года ОМСУ осуществлена антикоррупционная экспертиза 12519 нормативных правовых актов и их проектов (2018 г. - 12910). В нормативных правовых актах ОМСУ, прошедших антикоррупционную экспертизу, было выявлено 64 коррупциогенных фактора (2018 г. - 66), все устранены.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Однако, несмотря на принимаемые меры по улучшению работы по организации антикоррупционной экспертизы в ОМСУ ситуация остается достаточно напряженной, в связи с низким уровнем подготовки, либо отсутствием специалистов ее осуществляющих.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ОГВ, ГО и ОМСУ продолжается целенаправленная, системная работа по повышению эффективности деятельности комиссий по соблюдению требований к служебному поведению и урегулированию конфликта интересов, которая приводит или может привести к конфликту интересов.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целях обеспечения контроля за применением мер в соответствии с действующим законодательством в случаях несоблюдения гражданскими служащими запретов, ограничений и требований, установленных в целях противодействии коррупции, сотрудники Управления принимали участие во всех проводимых ИОГВ заседаниях соответствующих комиссий.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Всего в 2019 году в ОГВ, ГО проведено 25 заседаний, в ОМСУ - 106 заседаний вышеуказанных комиссий (2018 г. - 22 и 109 соответственно).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На них были рассмотрены:</w:t>
      </w:r>
    </w:p>
    <w:p w:rsidR="00E0393D" w:rsidRPr="00E0393D" w:rsidRDefault="00E0393D" w:rsidP="00E0393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материалы проверки в отношении 35 гражданских служащих </w:t>
      </w:r>
      <w:r w:rsidRPr="00E0393D">
        <w:rPr>
          <w:rFonts w:ascii="Times New Roman" w:hAnsi="Times New Roman" w:cs="Times New Roman"/>
          <w:sz w:val="28"/>
          <w:szCs w:val="28"/>
        </w:rPr>
        <w:br/>
        <w:t xml:space="preserve">(2018 г. - 29) и 119 муниципальных служащих (2018 г. - 141), свидетельствующих о представлении ими недостоверных или неполных сведений о доходах, об имуществе и обязательствах имущественного характера, по вопросам урегулирования конфликта интересов и другим </w:t>
      </w:r>
      <w:r w:rsidRPr="00E0393D">
        <w:rPr>
          <w:rFonts w:ascii="Times New Roman" w:hAnsi="Times New Roman" w:cs="Times New Roman"/>
          <w:sz w:val="28"/>
          <w:szCs w:val="28"/>
        </w:rPr>
        <w:lastRenderedPageBreak/>
        <w:t>аспектам, связанных с соблюдением запретов и ограничений установленных в целях противодействия коррупции.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С учетом рекомендаций комиссий представителем нанимателя были привлечены к дисциплинарной ответственности за несоблюдение требований к служебному поведению и иные нарушения коррупционного характера </w:t>
      </w:r>
      <w:r w:rsidRPr="00E0393D">
        <w:rPr>
          <w:rFonts w:ascii="Times New Roman" w:hAnsi="Times New Roman" w:cs="Times New Roman"/>
          <w:sz w:val="28"/>
          <w:szCs w:val="28"/>
        </w:rPr>
        <w:br/>
        <w:t xml:space="preserve">9 государственных гражданских служащих (2018 г. - 15) и </w:t>
      </w:r>
      <w:r w:rsidRPr="00E0393D">
        <w:rPr>
          <w:rFonts w:ascii="Times New Roman" w:hAnsi="Times New Roman" w:cs="Times New Roman"/>
          <w:sz w:val="28"/>
          <w:szCs w:val="28"/>
        </w:rPr>
        <w:br/>
        <w:t>25 муниципальных служащих (2017 г. - 19).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сотрудниками кадровых подразделений ОГВ, ГО и ОМСУ за 2019 год осуществлен анализ сведений о доходах, расходах, об имуществе и обязательствах имущественного характера, представляемых государственными гражданскими и муниципальными служащими (1184 и 2137 соответственно). На основании проведенного   анализа проведено 905 проверок вышеуказанных сведений (2018 г. - 761), </w:t>
      </w:r>
      <w:r w:rsidRPr="00E0393D">
        <w:rPr>
          <w:rFonts w:ascii="Times New Roman" w:hAnsi="Times New Roman" w:cs="Times New Roman"/>
          <w:sz w:val="28"/>
          <w:szCs w:val="28"/>
        </w:rPr>
        <w:br/>
        <w:t>в том числе в ОГВ и ГО - 230 и в ОМСУ - 675 (2018 г. - 293 и 468 соответственно). В ходе анализа представляемых сведений также установлено, что при их подаче государственными гражданскими  служащими чаще всего допускаются ошибки, допускаемые  ими при заполнении титульного листа справки, а также орфографические неточности при заполнении иных разделов справки, не искажающие смысловое содержание представленных сведений. К типичным недостаткам такого рода относятся: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некорректное указание почтового адреса при заполнении титульного листа, а так же некорректное указание наименования, адреса кредитной организации, с учетом правильного предоставления иной информации </w:t>
      </w:r>
      <w:r w:rsidRPr="00E0393D">
        <w:rPr>
          <w:rFonts w:ascii="Times New Roman" w:hAnsi="Times New Roman" w:cs="Times New Roman"/>
          <w:sz w:val="28"/>
          <w:szCs w:val="28"/>
        </w:rPr>
        <w:br/>
        <w:t>по соответствующему разделу справки;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неверное указание органа власти, в которое представляются сведения;</w:t>
      </w:r>
    </w:p>
    <w:p w:rsidR="00E0393D" w:rsidRPr="00E0393D" w:rsidRDefault="00E0393D" w:rsidP="00E0393D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ошибки в наименовании должностей государственных гражданских служащих, некорректное указание (отсутствие) паспортных данных, дат рождения.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целях недопущения указанных нарушений в ОГВ, ГО и ОМСУ направлен обзор о допущенных должностными лицами в период декларационной компании 2019 года (за отчетный 2018 год) нарушениях действующего законодательства при заполнении справок о доходах.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Сотрудниками Управления проведен вебинар и принято участие </w:t>
      </w:r>
      <w:r w:rsidRPr="00E0393D">
        <w:rPr>
          <w:rFonts w:ascii="Times New Roman" w:hAnsi="Times New Roman" w:cs="Times New Roman"/>
          <w:sz w:val="28"/>
          <w:szCs w:val="28"/>
        </w:rPr>
        <w:br/>
        <w:t xml:space="preserve">в 3 выездных кустовых семинарах по актуальным вопросам представления сведений о доходах, соблюдению запретов и ограничений, установленных </w:t>
      </w:r>
      <w:r w:rsidRPr="00E0393D">
        <w:rPr>
          <w:rFonts w:ascii="Times New Roman" w:hAnsi="Times New Roman" w:cs="Times New Roman"/>
          <w:sz w:val="28"/>
          <w:szCs w:val="28"/>
        </w:rPr>
        <w:br/>
        <w:t>в целях противодействия коррупции, с должностными лицами ОГВ, ГО и ОМСУ, ответственными за работу по профилактике коррупционных и иных правонарушений, в том числе с выездом специалистов в муниципальные районы и городские округа.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567"/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ОГВ ГО и ОМСУ на постоянной основе производился анализ сведений в отношении граждан, замещавших должности государственной, муниципальной службы о соблюдении ими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 </w:t>
      </w:r>
      <w:r w:rsidRPr="00E0393D">
        <w:rPr>
          <w:rFonts w:ascii="Times New Roman" w:hAnsi="Times New Roman" w:cs="Times New Roman"/>
          <w:sz w:val="28"/>
          <w:szCs w:val="28"/>
        </w:rPr>
        <w:br/>
      </w:r>
      <w:r w:rsidRPr="00E0393D">
        <w:rPr>
          <w:rFonts w:ascii="Times New Roman" w:hAnsi="Times New Roman" w:cs="Times New Roman"/>
          <w:sz w:val="28"/>
          <w:szCs w:val="28"/>
        </w:rPr>
        <w:lastRenderedPageBreak/>
        <w:t>За 2019 год было проанализировано 110 (2018 г. – 87) вышеуказанных материалов, из которых 88 в отношении бывших государственных гражданских служащих и 22 в отношении бывших муниципальных служащих (2018 г. – 62 и 25 соответственно).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Управлением Губернатора Забайкальского края по вопросам противодействия коррупции на постоянной основе осуществлялся анализ сведений о доходах, расходах, об имуществе и обязательствах имущественного характера (далее - сведения о доходах) в период декларационной кампании 2019 года (за отчетный 2018 год) лиц, замещающих государственные и муниципальные должности, должности государственной гражданской службы Забайкальского края, должности глав администраций по контракту, а также граждан, претендующих на указанные должности. Учитывая значительный объем поступивших сведений </w:t>
      </w:r>
      <w:r w:rsidRPr="00E0393D">
        <w:rPr>
          <w:rFonts w:ascii="Times New Roman" w:hAnsi="Times New Roman" w:cs="Times New Roman"/>
          <w:sz w:val="28"/>
          <w:szCs w:val="28"/>
        </w:rPr>
        <w:br/>
        <w:t>(более 10 тыс.) в отчетном периоде проанализировано около 30 % таких сведений.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Кроме этого, обеспечено сопровождение деятельности конкурсных комиссий по отбору кандидатур на должности  глав муниципальных районов «Читинский район», «Ононский район», главы городского поселения «Борзинское» и руководителя администрации  городского округа «Город Чита», в ходе которого проведен анализ  сведений о доходах представленных 20 кандидатами (в общей сложности) и проведены проверочные мероприятия в соответствии с действующим антикоррупционным законодательством. По результатам проверок </w:t>
      </w:r>
      <w:r w:rsidRPr="00E0393D">
        <w:rPr>
          <w:rFonts w:ascii="Times New Roman" w:hAnsi="Times New Roman" w:cs="Times New Roman"/>
          <w:sz w:val="28"/>
          <w:szCs w:val="28"/>
        </w:rPr>
        <w:br/>
        <w:t>9 кандидатов было отстранено от участия в конкурсе вследствие представления ими недостоверных сведений.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ОГВ, ГО и ОМСУ рассмотрено 276 уведомлений от государственных гражданских и муниципальных служащих (90 и 186 соответственно) о выполнении иной оплачиваемой деятельности (2018 г. - 78 и 195). </w:t>
      </w:r>
      <w:r w:rsidRPr="00E0393D">
        <w:rPr>
          <w:rFonts w:ascii="Times New Roman" w:hAnsi="Times New Roman" w:cs="Times New Roman"/>
          <w:sz w:val="28"/>
          <w:szCs w:val="28"/>
        </w:rPr>
        <w:br/>
        <w:t xml:space="preserve">За нарушения порядка уведомления привлечено к дисциплинарной ответственности 2 человека (1 государственный гражданский и </w:t>
      </w:r>
      <w:r w:rsidRPr="00E0393D">
        <w:rPr>
          <w:rFonts w:ascii="Times New Roman" w:hAnsi="Times New Roman" w:cs="Times New Roman"/>
          <w:sz w:val="28"/>
          <w:szCs w:val="28"/>
        </w:rPr>
        <w:br/>
        <w:t>1 муниципальный служащий).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лимитом бюджетных средств, выделенных для реализации мероприятий подпрограммы «Противодействие коррупции» государственной программы Забайкальского края «Совершенствование государственного управления Забайкальского края», проведено обучение 30 должностных лиц, специалистов ОГВ и ГО </w:t>
      </w:r>
      <w:r w:rsidRPr="00E0393D">
        <w:rPr>
          <w:rFonts w:ascii="Times New Roman" w:hAnsi="Times New Roman" w:cs="Times New Roman"/>
          <w:sz w:val="28"/>
          <w:szCs w:val="28"/>
        </w:rPr>
        <w:br/>
        <w:t xml:space="preserve">по вопросам профилактики коррупционных правонарушений в сферах государственного и муниципального управления. </w:t>
      </w:r>
    </w:p>
    <w:p w:rsidR="00E0393D" w:rsidRPr="00E0393D" w:rsidRDefault="00E0393D" w:rsidP="00E0393D">
      <w:pPr>
        <w:pStyle w:val="1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По заданию Администрации Губернатора Забайкальского края независимой научно-аналитической социологической службой Забайкальского государственного университета проведен социологический опрос «Отношение населения Забайкальского края к проблемам коррупции». Целью данного опроса являлось выявление мнения населения края о деятельности исполнительных органов государственной власти Забайкальского края и органов местного самоуправления по </w:t>
      </w:r>
      <w:r w:rsidRPr="00E0393D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коррупции, об уровне коррупции в данных органах, а также степени их информационной открытости. 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Согласно результатов опроса следует, что деятельность органов власти Забайкальского края по противодействию коррупции оценена следующим образом: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положительно - 22%;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скорее положительно – 25%;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скорее отрицательно – 23%;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отрицательно – 13%;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-иные ответы – 17%.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Информация  по результатам социологического опроса направлена в ОГВ, ГО и ОМСУ в 2020 году для учета при разработке мероприятий по профилактике коррупционных и иных правонарушений.</w:t>
      </w:r>
    </w:p>
    <w:p w:rsidR="00E0393D" w:rsidRPr="00E0393D" w:rsidRDefault="00E0393D" w:rsidP="00E0393D">
      <w:pPr>
        <w:ind w:firstLine="709"/>
        <w:jc w:val="both"/>
      </w:pPr>
      <w:r w:rsidRPr="00E0393D">
        <w:t xml:space="preserve">В 2019 году проведены курсы повышения квалификации для руководителей органов местного самоуправления, осуществляющих управление в сфере образования, их заместителей и руководителей образовательных организаций Забайкальского края, в ходе которых им доведена информация по вопросам противодействия коррупции в органах государственной (муниципальной) власти Забайкальского края в целях её практического использования в образовательном процессе. Совместно с Законодательным собранием Забайкальского края проведен цикл кустовых обучающих семинаров для депутатов представительных органов местного самоуправления по вопросам предоставления сведений о доходах, расходах, об имуществе и обязательствах имущественного характера на базе муниципальных районов «Петровск-Забайкальский район», «Могочинский район», «Чернышевский район», в которых приняли участие в общей сложности представители 11 районов Забайкальского края. В целом, обучение было охвачено более </w:t>
      </w:r>
      <w:r w:rsidRPr="00E0393D">
        <w:rPr>
          <w:color w:val="auto"/>
        </w:rPr>
        <w:t xml:space="preserve">700 человек. 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На официальном портале Забайкальского края в информационно- телекоммуникационной сети Интернет в разделе «Противодействие коррупции» размещена актуальная информация о принятых нормативных правовых актах Российской Федерации и Забайкальского края, официальные разъяснения Минтруда России по вопросам противодействия коррупции, а также новостные и информационные сообщения.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Последовательно реализуются меры по развитию институтов гражданского общества и их привлечению к работе по профилактике коррупционных правонарушений в деятельности ОГВ, ГО и ОМСУ Забайкальского края. В полном объеме реализованы мероприятия по обеспечению доступа населения к информации о деятельности ОГВ, ГО и органах местного самоуправления Забайкальского края в данной сфере деятельности.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Открытости деятельности властных структур содействуют информационные встречи с лидерами общественных объединений, организация «прямых линий» руководителей ОГВ и сходов граждан с участием руководителей ОМСУ, в ходе которых представители </w:t>
      </w:r>
      <w:r w:rsidRPr="00E0393D">
        <w:rPr>
          <w:rFonts w:ascii="Times New Roman" w:hAnsi="Times New Roman" w:cs="Times New Roman"/>
          <w:sz w:val="28"/>
          <w:szCs w:val="28"/>
        </w:rPr>
        <w:lastRenderedPageBreak/>
        <w:t>общественности имеют возможность получать информацию об основных общественно-политических событиях, управленческих решениях, а представители власти - обратную связь с представителями гражданского общества Забайкальского края.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На постоянной основе, во взаимодействии с органами прокуратуры и другими правоохранительными органами Забайкальского края, осуществлялся сбор и анализ информации о фактах коррупционной деятельности на территории Забайкальского края.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 xml:space="preserve">По информации УМВД России по Забайкальскому краю в 2019 году произошло увеличение количества преступлений коррупционной направленности выявленных правоохранительными органами на 25,6% </w:t>
      </w:r>
      <w:r w:rsidRPr="00E0393D">
        <w:rPr>
          <w:rFonts w:ascii="Times New Roman" w:hAnsi="Times New Roman" w:cs="Times New Roman"/>
          <w:sz w:val="28"/>
          <w:szCs w:val="28"/>
        </w:rPr>
        <w:br/>
        <w:t xml:space="preserve">(со 133 в 2018 г. до 167 в 2019 г.), а также на 24,7% преступлений против государственной власти, интересов государственной службы и службы в органах местного самоуправления (с 85 до 106 соответственно). Число выявленных фактов дачи взяток возросло на 120% (с 5 в 2018 г. до 11 </w:t>
      </w:r>
      <w:r w:rsidRPr="00E0393D">
        <w:rPr>
          <w:rFonts w:ascii="Times New Roman" w:hAnsi="Times New Roman" w:cs="Times New Roman"/>
          <w:sz w:val="28"/>
          <w:szCs w:val="28"/>
        </w:rPr>
        <w:br/>
        <w:t>в 2019 г.), а получения взяток на 72% (с 25 в 2018 г. до 43 в 2019 г.). При этом удельный вес выявленных преступлений коррупционной направленности от общего числа выявленных и зарегистрированных преступлений по Забайкальскому краю  в 2019 году составил 0,75% против 0,69% в 2018 году.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В 2020 году в сфере противодействия коррупции необходимо выделить следующие приоритетные направления деятельности: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предупреждение и выявление нарушений антикоррупционного законодательства в наиболее криминогенных сферах деятельности;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повышение уровня информационной открытости в органах государственной власти, государственных органах и органах местного самоуправления Забайкальского края;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предупреждение и выявление конфликта интересов в действиях (бездействии) должностных лиц указанных органов;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выявление фактов представления недостоверных и неполных сведений о доходах, расходах и обязательствах имущественного характера лицами, в обязанности которых входит их предоставление;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- организации работы в рамках реализации антикоррупционного законодательства в государственных учреждениях Забайкальского края, контроль и координация деятельности которых осуществляется исполнительными органами государственной власти Забайкальского края.</w:t>
      </w: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0393D" w:rsidRPr="00E0393D" w:rsidRDefault="00E0393D" w:rsidP="00E0393D">
      <w:pPr>
        <w:pStyle w:val="1"/>
        <w:shd w:val="clear" w:color="auto" w:fill="auto"/>
        <w:spacing w:line="240" w:lineRule="auto"/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____________________</w:t>
      </w:r>
    </w:p>
    <w:p w:rsidR="003B6542" w:rsidRPr="00E0393D" w:rsidRDefault="003B6542"/>
    <w:sectPr w:rsidR="003B6542" w:rsidRPr="00E0393D" w:rsidSect="00E0393D">
      <w:headerReference w:type="default" r:id="rId5"/>
      <w:pgSz w:w="11909" w:h="16834"/>
      <w:pgMar w:top="1134" w:right="567" w:bottom="851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0" w:rsidRDefault="00E039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B23FF0" w:rsidRDefault="00E039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7B0"/>
    <w:multiLevelType w:val="multilevel"/>
    <w:tmpl w:val="1BAA9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C61139"/>
    <w:multiLevelType w:val="multilevel"/>
    <w:tmpl w:val="851872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93D"/>
    <w:rsid w:val="002B5DC3"/>
    <w:rsid w:val="003B6542"/>
    <w:rsid w:val="004B4910"/>
    <w:rsid w:val="00E0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9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E0393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39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E0393D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0393D"/>
    <w:pPr>
      <w:shd w:val="clear" w:color="auto" w:fill="FFFFFF"/>
      <w:spacing w:before="60" w:after="6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E03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1pt">
    <w:name w:val="Основной текст + Интервал 1 pt"/>
    <w:basedOn w:val="a5"/>
    <w:rsid w:val="00E03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2020-03-02T00:51:00Z</dcterms:created>
  <dcterms:modified xsi:type="dcterms:W3CDTF">2020-03-02T00:52:00Z</dcterms:modified>
</cp:coreProperties>
</file>